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:rsidR="008D3A2D" w:rsidRPr="000C47A6" w:rsidRDefault="000C47A6" w:rsidP="000C4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0C47A6">
              <w:rPr>
                <w:rStyle w:val="casenumber"/>
                <w:rFonts w:ascii="Arial" w:hAnsi="Arial" w:cs="Arial"/>
                <w:shd w:val="clear" w:color="auto" w:fill="FFFFFF"/>
              </w:rPr>
              <w:t>PL/2020/02793/MINFHO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:rsidR="008D3A2D" w:rsidRPr="000C47A6" w:rsidRDefault="000C47A6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0C47A6">
              <w:rPr>
                <w:rStyle w:val="address"/>
                <w:rFonts w:ascii="Arial" w:hAnsi="Arial" w:cs="Arial"/>
                <w:shd w:val="clear" w:color="auto" w:fill="FFFFFF"/>
              </w:rPr>
              <w:t xml:space="preserve">53 </w:t>
            </w:r>
            <w:proofErr w:type="spellStart"/>
            <w:r w:rsidRPr="000C47A6">
              <w:rPr>
                <w:rStyle w:val="address"/>
                <w:rFonts w:ascii="Arial" w:hAnsi="Arial" w:cs="Arial"/>
                <w:shd w:val="clear" w:color="auto" w:fill="FFFFFF"/>
              </w:rPr>
              <w:t>Elmdon</w:t>
            </w:r>
            <w:proofErr w:type="spellEnd"/>
            <w:r w:rsidRPr="000C47A6">
              <w:rPr>
                <w:rStyle w:val="address"/>
                <w:rFonts w:ascii="Arial" w:hAnsi="Arial" w:cs="Arial"/>
                <w:shd w:val="clear" w:color="auto" w:fill="FFFFFF"/>
              </w:rPr>
              <w:t xml:space="preserve"> Road Marston Green Solihull B37 7BU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:rsidR="008D3A2D" w:rsidRPr="000C47A6" w:rsidRDefault="000C47A6" w:rsidP="00B746B8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000C47A6">
              <w:rPr>
                <w:rStyle w:val="description"/>
                <w:rFonts w:ascii="Arial" w:hAnsi="Arial" w:cs="Arial"/>
                <w:shd w:val="clear" w:color="auto" w:fill="FFFFFF"/>
              </w:rPr>
              <w:t>Single storey rear extensi</w:t>
            </w:r>
            <w:bookmarkStart w:id="0" w:name="_GoBack"/>
            <w:bookmarkEnd w:id="0"/>
            <w:r w:rsidRPr="000C47A6">
              <w:rPr>
                <w:rStyle w:val="description"/>
                <w:rFonts w:ascii="Arial" w:hAnsi="Arial" w:cs="Arial"/>
                <w:shd w:val="clear" w:color="auto" w:fill="FFFFFF"/>
              </w:rPr>
              <w:t>on, two storey side extension and loft conversion.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:rsidR="008D3A2D" w:rsidRPr="000C47A6" w:rsidRDefault="000C47A6" w:rsidP="00622248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0C47A6">
              <w:rPr>
                <w:rFonts w:ascii="Arial" w:hAnsi="Arial" w:cs="Arial"/>
              </w:rPr>
              <w:t>Lou Randall</w:t>
            </w:r>
          </w:p>
        </w:tc>
      </w:tr>
    </w:tbl>
    <w:p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9251C5" w:rsidRDefault="009251C5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:rsidR="008D3A2D" w:rsidRPr="001E5B22" w:rsidRDefault="00B140B7" w:rsidP="00B140B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9633D">
              <w:rPr>
                <w:rFonts w:ascii="Arial" w:hAnsi="Arial" w:cs="Arial"/>
              </w:rPr>
              <w:t xml:space="preserve"> January 2021</w:t>
            </w:r>
          </w:p>
        </w:tc>
      </w:tr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Flood Risk Management</w:t>
            </w:r>
          </w:p>
        </w:tc>
      </w:tr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Sudhakar Yallanki</w:t>
            </w:r>
          </w:p>
        </w:tc>
      </w:tr>
    </w:tbl>
    <w:p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:rsidR="00416769" w:rsidRPr="00281D08" w:rsidRDefault="00D4621E" w:rsidP="00281D08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25CA7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B70" w:rsidRPr="006625FB" w:rsidTr="36426CD8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:rsidR="0009033C" w:rsidRDefault="0009033C" w:rsidP="006946BB">
            <w:pPr>
              <w:rPr>
                <w:rFonts w:ascii="Arial" w:hAnsi="Arial" w:cs="Arial"/>
              </w:rPr>
            </w:pPr>
          </w:p>
          <w:p w:rsidR="002320FF" w:rsidRPr="00D04F76" w:rsidRDefault="002320FF" w:rsidP="006946BB">
            <w:pPr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:rsidR="00BB6B70" w:rsidRDefault="00BB6B70" w:rsidP="002A196D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2A196D" w:rsidRDefault="002A196D" w:rsidP="002A196D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2A196D" w:rsidRPr="00AB3034" w:rsidRDefault="002A196D" w:rsidP="002A196D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:rsidR="00D046F7" w:rsidRDefault="00D046F7" w:rsidP="00D4621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D4621E" w:rsidRDefault="00D4621E" w:rsidP="00D4621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D4621E" w:rsidRDefault="00D4621E" w:rsidP="00D4621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D4621E" w:rsidRDefault="00D4621E" w:rsidP="00D4621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D4621E" w:rsidRPr="00AB3034" w:rsidRDefault="00D4621E" w:rsidP="00D4621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:rsidR="00BB6B70" w:rsidRDefault="00BB6B70" w:rsidP="00BB6B70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B6B70" w:rsidRDefault="000C47A6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BB6B70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B6B70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terms; </w:t>
            </w: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:rsidTr="36426CD8">
        <w:trPr>
          <w:trHeight w:val="38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419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3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3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A7" w:rsidRDefault="00A61BA7">
      <w:r>
        <w:separator/>
      </w:r>
    </w:p>
  </w:endnote>
  <w:endnote w:type="continuationSeparator" w:id="0">
    <w:p w:rsidR="00A61BA7" w:rsidRDefault="00A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C47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C47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841BA" w:rsidRPr="00D841BA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3345A2" w:rsidRDefault="000C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A7" w:rsidRDefault="00A61BA7">
      <w:r>
        <w:separator/>
      </w:r>
    </w:p>
  </w:footnote>
  <w:footnote w:type="continuationSeparator" w:id="0">
    <w:p w:rsidR="00A61BA7" w:rsidRDefault="00A6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9AA"/>
    <w:multiLevelType w:val="hybridMultilevel"/>
    <w:tmpl w:val="DA9628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3A3B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B50"/>
    <w:multiLevelType w:val="hybridMultilevel"/>
    <w:tmpl w:val="DCBE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888"/>
    <w:multiLevelType w:val="hybridMultilevel"/>
    <w:tmpl w:val="8FC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6"/>
    <w:rsid w:val="00010082"/>
    <w:rsid w:val="00016A2F"/>
    <w:rsid w:val="00022FA3"/>
    <w:rsid w:val="000256ED"/>
    <w:rsid w:val="00026C2E"/>
    <w:rsid w:val="00030C64"/>
    <w:rsid w:val="00040A2B"/>
    <w:rsid w:val="00055353"/>
    <w:rsid w:val="0006113B"/>
    <w:rsid w:val="00073329"/>
    <w:rsid w:val="00086D10"/>
    <w:rsid w:val="0009033C"/>
    <w:rsid w:val="00095C45"/>
    <w:rsid w:val="0009633D"/>
    <w:rsid w:val="000972C3"/>
    <w:rsid w:val="00097A21"/>
    <w:rsid w:val="000A18BE"/>
    <w:rsid w:val="000A2802"/>
    <w:rsid w:val="000A2A7E"/>
    <w:rsid w:val="000C1756"/>
    <w:rsid w:val="000C3911"/>
    <w:rsid w:val="000C47A6"/>
    <w:rsid w:val="000C4C44"/>
    <w:rsid w:val="000D4043"/>
    <w:rsid w:val="001164E4"/>
    <w:rsid w:val="0012003D"/>
    <w:rsid w:val="001224DA"/>
    <w:rsid w:val="00147DF3"/>
    <w:rsid w:val="00173515"/>
    <w:rsid w:val="00184E1D"/>
    <w:rsid w:val="001859E0"/>
    <w:rsid w:val="001C62BF"/>
    <w:rsid w:val="001C7CCA"/>
    <w:rsid w:val="001D43C1"/>
    <w:rsid w:val="001E5B22"/>
    <w:rsid w:val="00217244"/>
    <w:rsid w:val="002226A9"/>
    <w:rsid w:val="00222724"/>
    <w:rsid w:val="002320FF"/>
    <w:rsid w:val="0023776A"/>
    <w:rsid w:val="0024046E"/>
    <w:rsid w:val="00250718"/>
    <w:rsid w:val="00252A33"/>
    <w:rsid w:val="0025736C"/>
    <w:rsid w:val="00267972"/>
    <w:rsid w:val="00276150"/>
    <w:rsid w:val="00277156"/>
    <w:rsid w:val="00281D08"/>
    <w:rsid w:val="002A196D"/>
    <w:rsid w:val="002A2C99"/>
    <w:rsid w:val="002B0AC8"/>
    <w:rsid w:val="002B0C38"/>
    <w:rsid w:val="002B3EAA"/>
    <w:rsid w:val="002B6A42"/>
    <w:rsid w:val="003022EC"/>
    <w:rsid w:val="00304927"/>
    <w:rsid w:val="00307711"/>
    <w:rsid w:val="00314A97"/>
    <w:rsid w:val="003738C7"/>
    <w:rsid w:val="00375CF2"/>
    <w:rsid w:val="003830A2"/>
    <w:rsid w:val="00391DCB"/>
    <w:rsid w:val="0039282E"/>
    <w:rsid w:val="003938CF"/>
    <w:rsid w:val="003B10C8"/>
    <w:rsid w:val="003B4FFE"/>
    <w:rsid w:val="003E45E9"/>
    <w:rsid w:val="00416769"/>
    <w:rsid w:val="00447520"/>
    <w:rsid w:val="0046025E"/>
    <w:rsid w:val="0046509F"/>
    <w:rsid w:val="00465B80"/>
    <w:rsid w:val="004715C1"/>
    <w:rsid w:val="00495B20"/>
    <w:rsid w:val="004A3CA4"/>
    <w:rsid w:val="004A4185"/>
    <w:rsid w:val="004C073C"/>
    <w:rsid w:val="004C0EE6"/>
    <w:rsid w:val="004C4ED0"/>
    <w:rsid w:val="004D7FD8"/>
    <w:rsid w:val="004E0819"/>
    <w:rsid w:val="004F5426"/>
    <w:rsid w:val="0050465B"/>
    <w:rsid w:val="00510045"/>
    <w:rsid w:val="00515847"/>
    <w:rsid w:val="00527C00"/>
    <w:rsid w:val="00562BA5"/>
    <w:rsid w:val="00562DE5"/>
    <w:rsid w:val="005644DA"/>
    <w:rsid w:val="00583334"/>
    <w:rsid w:val="00595307"/>
    <w:rsid w:val="0059753E"/>
    <w:rsid w:val="005A6EF7"/>
    <w:rsid w:val="005A73C2"/>
    <w:rsid w:val="005C7986"/>
    <w:rsid w:val="005D1BE6"/>
    <w:rsid w:val="005D39EB"/>
    <w:rsid w:val="005D5B4F"/>
    <w:rsid w:val="0060473C"/>
    <w:rsid w:val="006111FC"/>
    <w:rsid w:val="00621A09"/>
    <w:rsid w:val="00622248"/>
    <w:rsid w:val="0062469C"/>
    <w:rsid w:val="00635F9A"/>
    <w:rsid w:val="00644AA9"/>
    <w:rsid w:val="0064527C"/>
    <w:rsid w:val="00646538"/>
    <w:rsid w:val="006625FB"/>
    <w:rsid w:val="00663119"/>
    <w:rsid w:val="00673E62"/>
    <w:rsid w:val="0068087C"/>
    <w:rsid w:val="00686FE1"/>
    <w:rsid w:val="006946BB"/>
    <w:rsid w:val="00697DA9"/>
    <w:rsid w:val="006A30C8"/>
    <w:rsid w:val="006A6BEC"/>
    <w:rsid w:val="006B238F"/>
    <w:rsid w:val="006B65A1"/>
    <w:rsid w:val="006D5F7A"/>
    <w:rsid w:val="006E025F"/>
    <w:rsid w:val="006E6D75"/>
    <w:rsid w:val="006E7B94"/>
    <w:rsid w:val="006F2A2D"/>
    <w:rsid w:val="006F3154"/>
    <w:rsid w:val="00720986"/>
    <w:rsid w:val="00742D20"/>
    <w:rsid w:val="0074312D"/>
    <w:rsid w:val="0074420D"/>
    <w:rsid w:val="00755119"/>
    <w:rsid w:val="007C6065"/>
    <w:rsid w:val="007C73CB"/>
    <w:rsid w:val="007F08A9"/>
    <w:rsid w:val="007F46C7"/>
    <w:rsid w:val="007F593D"/>
    <w:rsid w:val="00801E67"/>
    <w:rsid w:val="008102FC"/>
    <w:rsid w:val="0082496A"/>
    <w:rsid w:val="00830520"/>
    <w:rsid w:val="008351A6"/>
    <w:rsid w:val="0085275E"/>
    <w:rsid w:val="008601BA"/>
    <w:rsid w:val="00860C8B"/>
    <w:rsid w:val="008611C8"/>
    <w:rsid w:val="0086728F"/>
    <w:rsid w:val="00876383"/>
    <w:rsid w:val="0089306F"/>
    <w:rsid w:val="008B0F2D"/>
    <w:rsid w:val="008B4EED"/>
    <w:rsid w:val="008C7138"/>
    <w:rsid w:val="008D18A4"/>
    <w:rsid w:val="008D3A2D"/>
    <w:rsid w:val="008D62BA"/>
    <w:rsid w:val="008E4A2F"/>
    <w:rsid w:val="008E5224"/>
    <w:rsid w:val="00912873"/>
    <w:rsid w:val="00920945"/>
    <w:rsid w:val="009251C5"/>
    <w:rsid w:val="00927C7E"/>
    <w:rsid w:val="00943DA0"/>
    <w:rsid w:val="009556DD"/>
    <w:rsid w:val="0097542E"/>
    <w:rsid w:val="009755A1"/>
    <w:rsid w:val="00987E0C"/>
    <w:rsid w:val="00991EB0"/>
    <w:rsid w:val="00995C39"/>
    <w:rsid w:val="009C10B7"/>
    <w:rsid w:val="009C42BE"/>
    <w:rsid w:val="009C4F3F"/>
    <w:rsid w:val="009C708F"/>
    <w:rsid w:val="009F4916"/>
    <w:rsid w:val="00A073CB"/>
    <w:rsid w:val="00A0793F"/>
    <w:rsid w:val="00A07EE8"/>
    <w:rsid w:val="00A12578"/>
    <w:rsid w:val="00A15E3C"/>
    <w:rsid w:val="00A201FB"/>
    <w:rsid w:val="00A25CA7"/>
    <w:rsid w:val="00A3017E"/>
    <w:rsid w:val="00A4693D"/>
    <w:rsid w:val="00A479EB"/>
    <w:rsid w:val="00A50CC7"/>
    <w:rsid w:val="00A5378D"/>
    <w:rsid w:val="00A61BA7"/>
    <w:rsid w:val="00A734CD"/>
    <w:rsid w:val="00A80109"/>
    <w:rsid w:val="00A8165C"/>
    <w:rsid w:val="00A85C7A"/>
    <w:rsid w:val="00AA1E0B"/>
    <w:rsid w:val="00AA328C"/>
    <w:rsid w:val="00AB3034"/>
    <w:rsid w:val="00AB3398"/>
    <w:rsid w:val="00AD4282"/>
    <w:rsid w:val="00AF5172"/>
    <w:rsid w:val="00B035D7"/>
    <w:rsid w:val="00B118C6"/>
    <w:rsid w:val="00B122EA"/>
    <w:rsid w:val="00B140B7"/>
    <w:rsid w:val="00B23619"/>
    <w:rsid w:val="00B243D7"/>
    <w:rsid w:val="00B24D1A"/>
    <w:rsid w:val="00B30D96"/>
    <w:rsid w:val="00B32E7F"/>
    <w:rsid w:val="00B3429B"/>
    <w:rsid w:val="00B35866"/>
    <w:rsid w:val="00B46676"/>
    <w:rsid w:val="00B46A63"/>
    <w:rsid w:val="00B47396"/>
    <w:rsid w:val="00B477A5"/>
    <w:rsid w:val="00B47E9C"/>
    <w:rsid w:val="00B54785"/>
    <w:rsid w:val="00B667A3"/>
    <w:rsid w:val="00B7249D"/>
    <w:rsid w:val="00B746B8"/>
    <w:rsid w:val="00B74FA6"/>
    <w:rsid w:val="00B9051A"/>
    <w:rsid w:val="00BA0C74"/>
    <w:rsid w:val="00BA4755"/>
    <w:rsid w:val="00BB0D84"/>
    <w:rsid w:val="00BB6B70"/>
    <w:rsid w:val="00BC3A58"/>
    <w:rsid w:val="00BD0518"/>
    <w:rsid w:val="00BD2372"/>
    <w:rsid w:val="00BE683B"/>
    <w:rsid w:val="00C02255"/>
    <w:rsid w:val="00C1118A"/>
    <w:rsid w:val="00C148D5"/>
    <w:rsid w:val="00C23834"/>
    <w:rsid w:val="00C26838"/>
    <w:rsid w:val="00C2703D"/>
    <w:rsid w:val="00C41D6A"/>
    <w:rsid w:val="00C50903"/>
    <w:rsid w:val="00C54D7E"/>
    <w:rsid w:val="00C7609A"/>
    <w:rsid w:val="00C764FC"/>
    <w:rsid w:val="00C94ACB"/>
    <w:rsid w:val="00CE70D3"/>
    <w:rsid w:val="00CF2828"/>
    <w:rsid w:val="00CF5CE6"/>
    <w:rsid w:val="00D046F7"/>
    <w:rsid w:val="00D04F76"/>
    <w:rsid w:val="00D065D6"/>
    <w:rsid w:val="00D22C29"/>
    <w:rsid w:val="00D364C7"/>
    <w:rsid w:val="00D4019D"/>
    <w:rsid w:val="00D42DF3"/>
    <w:rsid w:val="00D4621E"/>
    <w:rsid w:val="00D65DC4"/>
    <w:rsid w:val="00D66D0F"/>
    <w:rsid w:val="00D71E29"/>
    <w:rsid w:val="00D841BA"/>
    <w:rsid w:val="00D84550"/>
    <w:rsid w:val="00D96F15"/>
    <w:rsid w:val="00DA3287"/>
    <w:rsid w:val="00DB27DB"/>
    <w:rsid w:val="00DC22DF"/>
    <w:rsid w:val="00DC32C0"/>
    <w:rsid w:val="00DC4B69"/>
    <w:rsid w:val="00DD276D"/>
    <w:rsid w:val="00DD4D7C"/>
    <w:rsid w:val="00DE72F0"/>
    <w:rsid w:val="00DF4F75"/>
    <w:rsid w:val="00DF6B95"/>
    <w:rsid w:val="00DF748E"/>
    <w:rsid w:val="00E009D5"/>
    <w:rsid w:val="00E250B6"/>
    <w:rsid w:val="00E316F3"/>
    <w:rsid w:val="00E34EBB"/>
    <w:rsid w:val="00E356CD"/>
    <w:rsid w:val="00E413DB"/>
    <w:rsid w:val="00E41B90"/>
    <w:rsid w:val="00E61920"/>
    <w:rsid w:val="00E67602"/>
    <w:rsid w:val="00E85F7C"/>
    <w:rsid w:val="00E8676F"/>
    <w:rsid w:val="00EA329A"/>
    <w:rsid w:val="00EB0E48"/>
    <w:rsid w:val="00EC0027"/>
    <w:rsid w:val="00ED0800"/>
    <w:rsid w:val="00ED481E"/>
    <w:rsid w:val="00EE5506"/>
    <w:rsid w:val="00EE5802"/>
    <w:rsid w:val="00EF463B"/>
    <w:rsid w:val="00EF7B6A"/>
    <w:rsid w:val="00F0788B"/>
    <w:rsid w:val="00F13F24"/>
    <w:rsid w:val="00F16EF9"/>
    <w:rsid w:val="00F22F2D"/>
    <w:rsid w:val="00F25084"/>
    <w:rsid w:val="00F34697"/>
    <w:rsid w:val="00F37C25"/>
    <w:rsid w:val="00F55F6E"/>
    <w:rsid w:val="00F756A9"/>
    <w:rsid w:val="00FA3821"/>
    <w:rsid w:val="00FB3D1A"/>
    <w:rsid w:val="00FB6152"/>
    <w:rsid w:val="00FB7DB9"/>
    <w:rsid w:val="00FC5FD2"/>
    <w:rsid w:val="00FD030E"/>
    <w:rsid w:val="00FE5075"/>
    <w:rsid w:val="00FF2640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3775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80109"/>
  </w:style>
  <w:style w:type="character" w:customStyle="1" w:styleId="divider1">
    <w:name w:val="divider1"/>
    <w:basedOn w:val="DefaultParagraphFont"/>
    <w:rsid w:val="00A80109"/>
  </w:style>
  <w:style w:type="character" w:customStyle="1" w:styleId="description">
    <w:name w:val="description"/>
    <w:basedOn w:val="DefaultParagraphFont"/>
    <w:rsid w:val="00A80109"/>
  </w:style>
  <w:style w:type="character" w:customStyle="1" w:styleId="divider2">
    <w:name w:val="divider2"/>
    <w:basedOn w:val="DefaultParagraphFont"/>
    <w:rsid w:val="00A80109"/>
  </w:style>
  <w:style w:type="character" w:customStyle="1" w:styleId="address">
    <w:name w:val="address"/>
    <w:basedOn w:val="DefaultParagraphFont"/>
    <w:rsid w:val="00A80109"/>
  </w:style>
  <w:style w:type="character" w:customStyle="1" w:styleId="Heading2Char">
    <w:name w:val="Heading 2 Char"/>
    <w:basedOn w:val="DefaultParagraphFont"/>
    <w:link w:val="Heading2"/>
    <w:uiPriority w:val="9"/>
    <w:semiHidden/>
    <w:rsid w:val="00E86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676F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E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45091A-1444-4CE4-83AE-582E6CBA2ED1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030db69-1d5c-4c1f-887a-00e75fed0d5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Yallanki, Sudhakar (Managed Growth and Communities Directorate)</cp:lastModifiedBy>
  <cp:revision>188</cp:revision>
  <dcterms:created xsi:type="dcterms:W3CDTF">2020-11-18T15:03:00Z</dcterms:created>
  <dcterms:modified xsi:type="dcterms:W3CDTF">2021-01-20T15:46:00Z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