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2E108" w14:textId="2F1B8575" w:rsidR="00861C9D" w:rsidRPr="00427A98" w:rsidRDefault="007B316A">
      <w:pPr>
        <w:rPr>
          <w:rFonts w:ascii="Arial" w:hAnsi="Arial" w:cs="Arial"/>
          <w:b/>
          <w:sz w:val="32"/>
          <w:shd w:val="clear" w:color="auto" w:fill="FFFFFF"/>
        </w:rPr>
      </w:pPr>
      <w:r>
        <w:rPr>
          <w:rFonts w:ascii="Arial" w:hAnsi="Arial" w:cs="Arial"/>
          <w:b/>
          <w:sz w:val="32"/>
          <w:shd w:val="clear" w:color="auto" w:fill="FFFFFF"/>
        </w:rPr>
        <w:t>22 Peak Hill Gardens, Lewisham, SE26 4LF</w:t>
      </w:r>
    </w:p>
    <w:p w14:paraId="70C154AC" w14:textId="43DA381B" w:rsidR="00427A98" w:rsidRDefault="00427A98">
      <w:pPr>
        <w:rPr>
          <w:rFonts w:ascii="Arial" w:hAnsi="Arial" w:cs="Arial"/>
          <w:b/>
          <w:shd w:val="clear" w:color="auto" w:fill="FFFFFF"/>
        </w:rPr>
      </w:pPr>
    </w:p>
    <w:p w14:paraId="25A733C2" w14:textId="77777777" w:rsidR="00427A98" w:rsidRDefault="00427A98">
      <w:pPr>
        <w:rPr>
          <w:rFonts w:ascii="Arial" w:hAnsi="Arial" w:cs="Arial"/>
          <w:b/>
          <w:shd w:val="clear" w:color="auto" w:fill="FFFFFF"/>
        </w:rPr>
      </w:pPr>
    </w:p>
    <w:p w14:paraId="4F8FD4B4" w14:textId="77777777" w:rsidR="00427A98" w:rsidRPr="00B539D6" w:rsidRDefault="00427A98">
      <w:pPr>
        <w:rPr>
          <w:rFonts w:ascii="Arial" w:hAnsi="Arial" w:cs="Arial"/>
          <w:b/>
          <w:color w:val="000000" w:themeColor="text1"/>
          <w:shd w:val="clear" w:color="auto" w:fill="FFFFFF"/>
        </w:rPr>
      </w:pPr>
    </w:p>
    <w:p w14:paraId="66ACBAD4" w14:textId="775D1EAC" w:rsidR="00427A98" w:rsidRPr="00B539D6" w:rsidRDefault="00427A98">
      <w:pPr>
        <w:rPr>
          <w:rFonts w:ascii="Arial" w:hAnsi="Arial" w:cs="Arial"/>
          <w:b/>
          <w:bCs/>
          <w:i/>
          <w:color w:val="000000" w:themeColor="text1"/>
          <w:sz w:val="32"/>
          <w:shd w:val="clear" w:color="auto" w:fill="FFFFFF"/>
        </w:rPr>
      </w:pPr>
      <w:bookmarkStart w:id="0" w:name="_Hlk44948114"/>
      <w:r w:rsidRPr="00B539D6">
        <w:rPr>
          <w:rFonts w:ascii="Arial" w:hAnsi="Arial" w:cs="Arial"/>
          <w:b/>
          <w:bCs/>
          <w:i/>
          <w:color w:val="000000" w:themeColor="text1"/>
          <w:sz w:val="32"/>
          <w:shd w:val="clear" w:color="auto" w:fill="FFFFFF"/>
        </w:rPr>
        <w:t>‘</w:t>
      </w:r>
      <w:r w:rsidR="007B316A">
        <w:rPr>
          <w:rFonts w:ascii="Arial" w:hAnsi="Arial" w:cs="Arial"/>
          <w:b/>
          <w:bCs/>
          <w:i/>
          <w:iCs/>
          <w:color w:val="000000" w:themeColor="text1"/>
          <w:sz w:val="28"/>
          <w:szCs w:val="28"/>
          <w:shd w:val="clear" w:color="auto" w:fill="FFFFFF"/>
        </w:rPr>
        <w:t>Replacement UPVC windows</w:t>
      </w:r>
      <w:r w:rsidR="0025588E">
        <w:rPr>
          <w:rFonts w:ascii="Arial" w:hAnsi="Arial" w:cs="Arial"/>
          <w:b/>
          <w:bCs/>
          <w:i/>
          <w:iCs/>
          <w:color w:val="000000" w:themeColor="text1"/>
          <w:sz w:val="28"/>
          <w:szCs w:val="28"/>
          <w:shd w:val="clear" w:color="auto" w:fill="FFFFFF"/>
        </w:rPr>
        <w:t xml:space="preserve"> to front and rear elevations</w:t>
      </w:r>
      <w:r w:rsidR="0042090C">
        <w:rPr>
          <w:rFonts w:ascii="Arial" w:hAnsi="Arial" w:cs="Arial"/>
          <w:b/>
          <w:bCs/>
          <w:i/>
          <w:iCs/>
          <w:color w:val="000000" w:themeColor="text1"/>
          <w:sz w:val="28"/>
          <w:szCs w:val="28"/>
          <w:shd w:val="clear" w:color="auto" w:fill="FFFFFF"/>
        </w:rPr>
        <w:t>’</w:t>
      </w:r>
    </w:p>
    <w:bookmarkEnd w:id="0"/>
    <w:p w14:paraId="3F32E8A5" w14:textId="1F13C514" w:rsidR="00427A98" w:rsidRDefault="00427A98">
      <w:pPr>
        <w:rPr>
          <w:rFonts w:ascii="Arial" w:hAnsi="Arial" w:cs="Arial"/>
          <w:i/>
          <w:shd w:val="clear" w:color="auto" w:fill="FFFFFF"/>
        </w:rPr>
      </w:pPr>
    </w:p>
    <w:p w14:paraId="547C6083" w14:textId="428F7009" w:rsidR="00427A98" w:rsidRDefault="00427A98">
      <w:pPr>
        <w:rPr>
          <w:rFonts w:ascii="Arial" w:hAnsi="Arial" w:cs="Arial"/>
          <w:i/>
          <w:shd w:val="clear" w:color="auto" w:fill="FFFFFF"/>
        </w:rPr>
      </w:pPr>
    </w:p>
    <w:p w14:paraId="13C9D912" w14:textId="41994C2C" w:rsidR="00427A98" w:rsidRDefault="00427A98">
      <w:pPr>
        <w:rPr>
          <w:rFonts w:ascii="Arial" w:hAnsi="Arial" w:cs="Arial"/>
          <w:i/>
          <w:shd w:val="clear" w:color="auto" w:fill="FFFFFF"/>
        </w:rPr>
      </w:pPr>
    </w:p>
    <w:p w14:paraId="166EB8CC" w14:textId="30B41FFC" w:rsidR="00427A98" w:rsidRDefault="00427A98">
      <w:pPr>
        <w:rPr>
          <w:rFonts w:ascii="Arial" w:hAnsi="Arial" w:cs="Arial"/>
          <w:i/>
          <w:shd w:val="clear" w:color="auto" w:fill="FFFFFF"/>
        </w:rPr>
      </w:pPr>
    </w:p>
    <w:p w14:paraId="093BDC88" w14:textId="5EBF5D3D" w:rsidR="00427A98" w:rsidRDefault="00427A98">
      <w:pPr>
        <w:rPr>
          <w:rFonts w:ascii="Arial" w:hAnsi="Arial" w:cs="Arial"/>
          <w:shd w:val="clear" w:color="auto" w:fill="FFFFFF"/>
        </w:rPr>
      </w:pPr>
      <w:r w:rsidRPr="00427A98">
        <w:rPr>
          <w:rFonts w:ascii="Arial" w:hAnsi="Arial" w:cs="Arial"/>
          <w:shd w:val="clear" w:color="auto" w:fill="FFFFFF"/>
        </w:rPr>
        <w:t xml:space="preserve">Town Planning Statement- </w:t>
      </w:r>
      <w:r w:rsidR="007B316A">
        <w:rPr>
          <w:rFonts w:ascii="Arial" w:hAnsi="Arial" w:cs="Arial"/>
          <w:shd w:val="clear" w:color="auto" w:fill="FFFFFF"/>
        </w:rPr>
        <w:t>November</w:t>
      </w:r>
      <w:r w:rsidRPr="00427A98">
        <w:rPr>
          <w:rFonts w:ascii="Arial" w:hAnsi="Arial" w:cs="Arial"/>
          <w:shd w:val="clear" w:color="auto" w:fill="FFFFFF"/>
        </w:rPr>
        <w:t xml:space="preserve"> 2020</w:t>
      </w:r>
    </w:p>
    <w:p w14:paraId="1131FBD3" w14:textId="45967DFB" w:rsidR="00427A98" w:rsidRDefault="00427A98">
      <w:pPr>
        <w:rPr>
          <w:rFonts w:ascii="Arial" w:hAnsi="Arial" w:cs="Arial"/>
          <w:shd w:val="clear" w:color="auto" w:fill="FFFFFF"/>
        </w:rPr>
      </w:pPr>
    </w:p>
    <w:p w14:paraId="396BE618" w14:textId="7B66ED5F" w:rsidR="00427A98" w:rsidRDefault="00427A98">
      <w:pPr>
        <w:rPr>
          <w:rFonts w:ascii="Arial" w:hAnsi="Arial" w:cs="Arial"/>
          <w:shd w:val="clear" w:color="auto" w:fill="FFFFFF"/>
        </w:rPr>
      </w:pPr>
    </w:p>
    <w:p w14:paraId="36AD60BB" w14:textId="3464AC4B" w:rsidR="00427A98" w:rsidRDefault="00427A98">
      <w:pPr>
        <w:rPr>
          <w:rFonts w:ascii="Arial" w:hAnsi="Arial" w:cs="Arial"/>
          <w:shd w:val="clear" w:color="auto" w:fill="FFFFFF"/>
        </w:rPr>
      </w:pPr>
    </w:p>
    <w:p w14:paraId="1532823B" w14:textId="4DBAC1C3" w:rsidR="00427A98" w:rsidRDefault="00427A98">
      <w:pPr>
        <w:rPr>
          <w:rFonts w:ascii="Arial" w:hAnsi="Arial" w:cs="Arial"/>
          <w:shd w:val="clear" w:color="auto" w:fill="FFFFFF"/>
        </w:rPr>
      </w:pPr>
    </w:p>
    <w:p w14:paraId="10A835C0" w14:textId="46D24E5E" w:rsidR="00427A98" w:rsidRDefault="00427A98">
      <w:pPr>
        <w:rPr>
          <w:rFonts w:ascii="Arial" w:hAnsi="Arial" w:cs="Arial"/>
          <w:shd w:val="clear" w:color="auto" w:fill="FFFFFF"/>
        </w:rPr>
      </w:pPr>
    </w:p>
    <w:p w14:paraId="0D15356F" w14:textId="01AF892B" w:rsidR="000900E1" w:rsidRDefault="000900E1">
      <w:pPr>
        <w:rPr>
          <w:rFonts w:ascii="Arial" w:hAnsi="Arial" w:cs="Arial"/>
          <w:shd w:val="clear" w:color="auto" w:fill="FFFFFF"/>
        </w:rPr>
      </w:pPr>
    </w:p>
    <w:p w14:paraId="462DDFAF" w14:textId="68EB04BB" w:rsidR="000900E1" w:rsidRDefault="000900E1">
      <w:pPr>
        <w:rPr>
          <w:rFonts w:ascii="Arial" w:hAnsi="Arial" w:cs="Arial"/>
          <w:shd w:val="clear" w:color="auto" w:fill="FFFFFF"/>
        </w:rPr>
      </w:pPr>
    </w:p>
    <w:p w14:paraId="1B2167B5" w14:textId="6B944233" w:rsidR="000900E1" w:rsidRDefault="000900E1">
      <w:pPr>
        <w:rPr>
          <w:rFonts w:ascii="Arial" w:hAnsi="Arial" w:cs="Arial"/>
          <w:shd w:val="clear" w:color="auto" w:fill="FFFFFF"/>
        </w:rPr>
      </w:pPr>
    </w:p>
    <w:p w14:paraId="31BC8841" w14:textId="28C3E47B" w:rsidR="000900E1" w:rsidRDefault="000900E1">
      <w:pPr>
        <w:rPr>
          <w:rFonts w:ascii="Arial" w:hAnsi="Arial" w:cs="Arial"/>
          <w:shd w:val="clear" w:color="auto" w:fill="FFFFFF"/>
        </w:rPr>
      </w:pPr>
    </w:p>
    <w:p w14:paraId="7E21055E" w14:textId="53D7DA50" w:rsidR="000900E1" w:rsidRDefault="000900E1">
      <w:pPr>
        <w:rPr>
          <w:rFonts w:ascii="Arial" w:hAnsi="Arial" w:cs="Arial"/>
          <w:shd w:val="clear" w:color="auto" w:fill="FFFFFF"/>
        </w:rPr>
      </w:pPr>
    </w:p>
    <w:p w14:paraId="1ADF0FF3" w14:textId="7A738B6E" w:rsidR="000900E1" w:rsidRDefault="000900E1">
      <w:pPr>
        <w:rPr>
          <w:rFonts w:ascii="Arial" w:hAnsi="Arial" w:cs="Arial"/>
          <w:shd w:val="clear" w:color="auto" w:fill="FFFFFF"/>
        </w:rPr>
      </w:pPr>
    </w:p>
    <w:p w14:paraId="3DB8F6F8" w14:textId="7BE7533E" w:rsidR="000900E1" w:rsidRDefault="000900E1">
      <w:pPr>
        <w:rPr>
          <w:rFonts w:ascii="Arial" w:hAnsi="Arial" w:cs="Arial"/>
          <w:shd w:val="clear" w:color="auto" w:fill="FFFFFF"/>
        </w:rPr>
      </w:pPr>
    </w:p>
    <w:p w14:paraId="747178D7" w14:textId="4035D21B" w:rsidR="000900E1" w:rsidRDefault="000900E1">
      <w:pPr>
        <w:rPr>
          <w:rFonts w:ascii="Arial" w:hAnsi="Arial" w:cs="Arial"/>
          <w:shd w:val="clear" w:color="auto" w:fill="FFFFFF"/>
        </w:rPr>
      </w:pPr>
    </w:p>
    <w:p w14:paraId="6BCA3557" w14:textId="476D3B26" w:rsidR="000900E1" w:rsidRDefault="000900E1">
      <w:pPr>
        <w:rPr>
          <w:rFonts w:ascii="Arial" w:hAnsi="Arial" w:cs="Arial"/>
          <w:shd w:val="clear" w:color="auto" w:fill="FFFFFF"/>
        </w:rPr>
      </w:pPr>
    </w:p>
    <w:p w14:paraId="4482F40D" w14:textId="6ED968FE" w:rsidR="000900E1" w:rsidRDefault="000900E1">
      <w:pPr>
        <w:rPr>
          <w:rFonts w:ascii="Arial" w:hAnsi="Arial" w:cs="Arial"/>
          <w:shd w:val="clear" w:color="auto" w:fill="FFFFFF"/>
        </w:rPr>
      </w:pPr>
    </w:p>
    <w:p w14:paraId="259DC30C" w14:textId="3050770E" w:rsidR="000900E1" w:rsidRDefault="000900E1">
      <w:pPr>
        <w:rPr>
          <w:rFonts w:ascii="Arial" w:hAnsi="Arial" w:cs="Arial"/>
          <w:shd w:val="clear" w:color="auto" w:fill="FFFFFF"/>
        </w:rPr>
      </w:pPr>
    </w:p>
    <w:p w14:paraId="19F429CE" w14:textId="46F495E2" w:rsidR="000900E1" w:rsidRDefault="000900E1">
      <w:pPr>
        <w:rPr>
          <w:rFonts w:ascii="Arial" w:hAnsi="Arial" w:cs="Arial"/>
          <w:shd w:val="clear" w:color="auto" w:fill="FFFFFF"/>
        </w:rPr>
      </w:pPr>
    </w:p>
    <w:p w14:paraId="3026D4F8" w14:textId="5CC50E13" w:rsidR="000900E1" w:rsidRDefault="000900E1">
      <w:pPr>
        <w:rPr>
          <w:rFonts w:ascii="Arial" w:hAnsi="Arial" w:cs="Arial"/>
          <w:shd w:val="clear" w:color="auto" w:fill="FFFFFF"/>
        </w:rPr>
      </w:pPr>
    </w:p>
    <w:p w14:paraId="0EB9E2E5" w14:textId="0C422590" w:rsidR="000900E1" w:rsidRDefault="000900E1">
      <w:pPr>
        <w:rPr>
          <w:rFonts w:ascii="Arial" w:hAnsi="Arial" w:cs="Arial"/>
          <w:shd w:val="clear" w:color="auto" w:fill="FFFFFF"/>
        </w:rPr>
      </w:pPr>
    </w:p>
    <w:p w14:paraId="60A7CBE5" w14:textId="2045EE14" w:rsidR="000900E1" w:rsidRDefault="000900E1">
      <w:pPr>
        <w:rPr>
          <w:rFonts w:ascii="Arial" w:hAnsi="Arial" w:cs="Arial"/>
          <w:shd w:val="clear" w:color="auto" w:fill="FFFFFF"/>
        </w:rPr>
      </w:pPr>
    </w:p>
    <w:p w14:paraId="35CB3F98" w14:textId="51538B40" w:rsidR="000900E1" w:rsidRDefault="000900E1">
      <w:pPr>
        <w:rPr>
          <w:rFonts w:ascii="Arial" w:hAnsi="Arial" w:cs="Arial"/>
          <w:shd w:val="clear" w:color="auto" w:fill="FFFFFF"/>
        </w:rPr>
      </w:pPr>
    </w:p>
    <w:p w14:paraId="0D11F8B6" w14:textId="057F0529" w:rsidR="000900E1" w:rsidRDefault="000900E1">
      <w:pPr>
        <w:rPr>
          <w:rFonts w:ascii="Arial" w:hAnsi="Arial" w:cs="Arial"/>
          <w:shd w:val="clear" w:color="auto" w:fill="FFFFFF"/>
        </w:rPr>
      </w:pPr>
    </w:p>
    <w:p w14:paraId="74F59B5B" w14:textId="0D55EB5F" w:rsidR="000900E1" w:rsidRDefault="000900E1">
      <w:pPr>
        <w:rPr>
          <w:rFonts w:ascii="Arial" w:hAnsi="Arial" w:cs="Arial"/>
          <w:shd w:val="clear" w:color="auto" w:fill="FFFFFF"/>
        </w:rPr>
      </w:pPr>
    </w:p>
    <w:p w14:paraId="343351FC" w14:textId="2FDD0C69" w:rsidR="000900E1" w:rsidRDefault="000900E1">
      <w:pPr>
        <w:rPr>
          <w:rFonts w:ascii="Arial" w:hAnsi="Arial" w:cs="Arial"/>
          <w:shd w:val="clear" w:color="auto" w:fill="FFFFFF"/>
        </w:rPr>
      </w:pPr>
    </w:p>
    <w:p w14:paraId="4E31E625" w14:textId="6B56F6A6" w:rsidR="000900E1" w:rsidRDefault="000900E1">
      <w:pPr>
        <w:rPr>
          <w:rFonts w:ascii="Arial" w:hAnsi="Arial" w:cs="Arial"/>
          <w:shd w:val="clear" w:color="auto" w:fill="FFFFFF"/>
        </w:rPr>
      </w:pPr>
    </w:p>
    <w:p w14:paraId="02413D03" w14:textId="1BCE5590" w:rsidR="000900E1" w:rsidRDefault="000900E1">
      <w:pPr>
        <w:rPr>
          <w:rFonts w:ascii="Arial" w:hAnsi="Arial" w:cs="Arial"/>
          <w:shd w:val="clear" w:color="auto" w:fill="FFFFFF"/>
        </w:rPr>
      </w:pPr>
    </w:p>
    <w:p w14:paraId="55B53501" w14:textId="23BF40FB" w:rsidR="000900E1" w:rsidRDefault="000900E1">
      <w:pPr>
        <w:rPr>
          <w:rFonts w:ascii="Arial" w:hAnsi="Arial" w:cs="Arial"/>
          <w:shd w:val="clear" w:color="auto" w:fill="FFFFFF"/>
        </w:rPr>
      </w:pPr>
    </w:p>
    <w:p w14:paraId="7B2C99F2" w14:textId="791AE507" w:rsidR="000900E1" w:rsidRDefault="000900E1">
      <w:pPr>
        <w:rPr>
          <w:rFonts w:ascii="Arial" w:hAnsi="Arial" w:cs="Arial"/>
          <w:shd w:val="clear" w:color="auto" w:fill="FFFFFF"/>
        </w:rPr>
      </w:pPr>
    </w:p>
    <w:p w14:paraId="17D13129" w14:textId="4F57AFDC" w:rsidR="000900E1" w:rsidRDefault="000900E1">
      <w:pPr>
        <w:rPr>
          <w:rFonts w:ascii="Arial" w:hAnsi="Arial" w:cs="Arial"/>
          <w:shd w:val="clear" w:color="auto" w:fill="FFFFFF"/>
        </w:rPr>
      </w:pPr>
    </w:p>
    <w:p w14:paraId="72026D13" w14:textId="621F7028" w:rsidR="000900E1" w:rsidRDefault="000900E1">
      <w:pPr>
        <w:rPr>
          <w:rFonts w:ascii="Arial" w:hAnsi="Arial" w:cs="Arial"/>
          <w:shd w:val="clear" w:color="auto" w:fill="FFFFFF"/>
        </w:rPr>
      </w:pPr>
    </w:p>
    <w:p w14:paraId="6B1E8AEA" w14:textId="0DC431CA" w:rsidR="000900E1" w:rsidRDefault="000900E1">
      <w:pPr>
        <w:rPr>
          <w:rFonts w:ascii="Arial" w:hAnsi="Arial" w:cs="Arial"/>
          <w:shd w:val="clear" w:color="auto" w:fill="FFFFFF"/>
        </w:rPr>
      </w:pPr>
    </w:p>
    <w:p w14:paraId="3AB6D2BF" w14:textId="12BFC45A" w:rsidR="000900E1" w:rsidRDefault="000900E1">
      <w:pPr>
        <w:rPr>
          <w:rFonts w:ascii="Arial" w:hAnsi="Arial" w:cs="Arial"/>
          <w:shd w:val="clear" w:color="auto" w:fill="FFFFFF"/>
        </w:rPr>
      </w:pPr>
    </w:p>
    <w:p w14:paraId="61DC77CD" w14:textId="61ECDBC5" w:rsidR="000900E1" w:rsidRDefault="000900E1">
      <w:pPr>
        <w:rPr>
          <w:rFonts w:ascii="Arial" w:hAnsi="Arial" w:cs="Arial"/>
          <w:shd w:val="clear" w:color="auto" w:fill="FFFFFF"/>
        </w:rPr>
      </w:pPr>
    </w:p>
    <w:p w14:paraId="56B80EC6" w14:textId="6E1BA595" w:rsidR="000900E1" w:rsidRDefault="000900E1">
      <w:pPr>
        <w:rPr>
          <w:rFonts w:ascii="Arial" w:hAnsi="Arial" w:cs="Arial"/>
          <w:shd w:val="clear" w:color="auto" w:fill="FFFFFF"/>
        </w:rPr>
      </w:pPr>
    </w:p>
    <w:p w14:paraId="35AC354C" w14:textId="2A857B4E" w:rsidR="000900E1" w:rsidRDefault="000900E1">
      <w:pPr>
        <w:rPr>
          <w:rFonts w:ascii="Arial" w:hAnsi="Arial" w:cs="Arial"/>
          <w:shd w:val="clear" w:color="auto" w:fill="FFFFFF"/>
        </w:rPr>
      </w:pPr>
    </w:p>
    <w:p w14:paraId="5DD818E1" w14:textId="463F5CC2" w:rsidR="000900E1" w:rsidRDefault="000900E1">
      <w:pPr>
        <w:rPr>
          <w:rFonts w:ascii="Arial" w:hAnsi="Arial" w:cs="Arial"/>
          <w:shd w:val="clear" w:color="auto" w:fill="FFFFFF"/>
        </w:rPr>
      </w:pPr>
    </w:p>
    <w:p w14:paraId="07D66355" w14:textId="46AD7A16" w:rsidR="000900E1" w:rsidRDefault="000900E1">
      <w:pPr>
        <w:rPr>
          <w:rFonts w:ascii="Arial" w:hAnsi="Arial" w:cs="Arial"/>
          <w:shd w:val="clear" w:color="auto" w:fill="FFFFFF"/>
        </w:rPr>
      </w:pPr>
    </w:p>
    <w:p w14:paraId="08317F67" w14:textId="77777777" w:rsidR="000900E1" w:rsidRDefault="000900E1">
      <w:pPr>
        <w:rPr>
          <w:rFonts w:ascii="Arial" w:hAnsi="Arial" w:cs="Arial"/>
          <w:shd w:val="clear" w:color="auto" w:fill="FFFFFF"/>
        </w:rPr>
      </w:pPr>
    </w:p>
    <w:p w14:paraId="5EB017DB" w14:textId="249022DF" w:rsidR="00427A98" w:rsidRDefault="00427A98">
      <w:pPr>
        <w:rPr>
          <w:rFonts w:ascii="Arial" w:hAnsi="Arial" w:cs="Arial"/>
          <w:shd w:val="clear" w:color="auto" w:fill="FFFFFF"/>
        </w:rPr>
      </w:pPr>
    </w:p>
    <w:p w14:paraId="1EAFB417" w14:textId="595380A6" w:rsidR="00421637" w:rsidRPr="00F90569" w:rsidRDefault="00427A98" w:rsidP="00421637">
      <w:pPr>
        <w:pStyle w:val="ListParagraph"/>
        <w:numPr>
          <w:ilvl w:val="0"/>
          <w:numId w:val="7"/>
        </w:numPr>
        <w:rPr>
          <w:rFonts w:ascii="Arial" w:hAnsi="Arial" w:cs="Arial"/>
          <w:b/>
          <w:sz w:val="24"/>
          <w:szCs w:val="24"/>
          <w:shd w:val="clear" w:color="auto" w:fill="FFFFFF"/>
        </w:rPr>
      </w:pPr>
      <w:r w:rsidRPr="00F90569">
        <w:rPr>
          <w:rFonts w:ascii="Arial" w:hAnsi="Arial" w:cs="Arial"/>
          <w:b/>
          <w:sz w:val="24"/>
          <w:szCs w:val="24"/>
          <w:shd w:val="clear" w:color="auto" w:fill="FFFFFF"/>
        </w:rPr>
        <w:lastRenderedPageBreak/>
        <w:t>Introduction</w:t>
      </w:r>
    </w:p>
    <w:p w14:paraId="737B36D8" w14:textId="77777777" w:rsidR="00421637" w:rsidRPr="00F90569" w:rsidRDefault="00421637" w:rsidP="00421637">
      <w:pPr>
        <w:pStyle w:val="ListParagraph"/>
        <w:ind w:left="360"/>
        <w:rPr>
          <w:rFonts w:ascii="Arial" w:hAnsi="Arial" w:cs="Arial"/>
          <w:sz w:val="24"/>
          <w:szCs w:val="24"/>
          <w:shd w:val="clear" w:color="auto" w:fill="FFFFFF"/>
        </w:rPr>
      </w:pPr>
    </w:p>
    <w:p w14:paraId="4C29351C" w14:textId="486C144C" w:rsidR="00421637" w:rsidRPr="00F90569" w:rsidRDefault="00421637" w:rsidP="00421637">
      <w:pPr>
        <w:pStyle w:val="ListParagraph"/>
        <w:numPr>
          <w:ilvl w:val="1"/>
          <w:numId w:val="7"/>
        </w:numPr>
        <w:rPr>
          <w:rFonts w:ascii="Arial" w:hAnsi="Arial" w:cs="Arial"/>
          <w:b/>
          <w:sz w:val="24"/>
          <w:szCs w:val="24"/>
          <w:shd w:val="clear" w:color="auto" w:fill="FFFFFF"/>
        </w:rPr>
      </w:pPr>
      <w:r w:rsidRPr="00F90569">
        <w:rPr>
          <w:rFonts w:ascii="Arial" w:hAnsi="Arial" w:cs="Arial"/>
          <w:sz w:val="24"/>
          <w:szCs w:val="24"/>
          <w:shd w:val="clear" w:color="auto" w:fill="FFFFFF"/>
        </w:rPr>
        <w:t xml:space="preserve">Plan It UK have been instructed to prepare a planning statement for </w:t>
      </w:r>
      <w:r w:rsidR="00E33112">
        <w:rPr>
          <w:rFonts w:ascii="Arial" w:hAnsi="Arial" w:cs="Arial"/>
          <w:sz w:val="24"/>
          <w:szCs w:val="24"/>
          <w:shd w:val="clear" w:color="auto" w:fill="FFFFFF"/>
        </w:rPr>
        <w:t xml:space="preserve">rear </w:t>
      </w:r>
      <w:r w:rsidR="0025588E">
        <w:rPr>
          <w:rFonts w:ascii="Arial" w:hAnsi="Arial" w:cs="Arial"/>
          <w:sz w:val="24"/>
          <w:szCs w:val="24"/>
          <w:shd w:val="clear" w:color="auto" w:fill="FFFFFF"/>
        </w:rPr>
        <w:t>replacement UPVC windows to the front and rear elevations at 22 Peak Gardens, Lewisham, SE26 4LF</w:t>
      </w:r>
      <w:r w:rsidRPr="00F90569">
        <w:rPr>
          <w:rFonts w:ascii="Arial" w:hAnsi="Arial" w:cs="Arial"/>
          <w:sz w:val="24"/>
          <w:szCs w:val="24"/>
          <w:shd w:val="clear" w:color="auto" w:fill="FFFFFF"/>
        </w:rPr>
        <w:t xml:space="preserve"> (“the application site”).</w:t>
      </w:r>
    </w:p>
    <w:p w14:paraId="5FCF4645" w14:textId="77777777" w:rsidR="00421637" w:rsidRPr="00F90569" w:rsidRDefault="00421637" w:rsidP="00421637">
      <w:pPr>
        <w:pStyle w:val="ListParagraph"/>
        <w:ind w:left="360"/>
        <w:rPr>
          <w:rFonts w:ascii="Arial" w:hAnsi="Arial" w:cs="Arial"/>
          <w:b/>
          <w:sz w:val="24"/>
          <w:szCs w:val="24"/>
          <w:shd w:val="clear" w:color="auto" w:fill="FFFFFF"/>
        </w:rPr>
      </w:pPr>
    </w:p>
    <w:p w14:paraId="23E3DA65" w14:textId="77777777" w:rsidR="00E33112" w:rsidRPr="00E33112" w:rsidRDefault="00421637" w:rsidP="00E33112">
      <w:pPr>
        <w:pStyle w:val="ListParagraph"/>
        <w:numPr>
          <w:ilvl w:val="1"/>
          <w:numId w:val="7"/>
        </w:numPr>
        <w:rPr>
          <w:rFonts w:ascii="Arial" w:hAnsi="Arial" w:cs="Arial"/>
          <w:b/>
          <w:sz w:val="24"/>
          <w:szCs w:val="24"/>
          <w:shd w:val="clear" w:color="auto" w:fill="FFFFFF"/>
        </w:rPr>
      </w:pPr>
      <w:r w:rsidRPr="00F90569">
        <w:rPr>
          <w:rFonts w:ascii="Arial" w:hAnsi="Arial" w:cs="Arial"/>
          <w:sz w:val="24"/>
          <w:szCs w:val="24"/>
          <w:shd w:val="clear" w:color="auto" w:fill="FFFFFF"/>
        </w:rPr>
        <w:t xml:space="preserve">The </w:t>
      </w:r>
      <w:r w:rsidR="00E33112">
        <w:rPr>
          <w:rFonts w:ascii="Arial" w:hAnsi="Arial" w:cs="Arial"/>
          <w:sz w:val="24"/>
          <w:szCs w:val="24"/>
          <w:shd w:val="clear" w:color="auto" w:fill="FFFFFF"/>
        </w:rPr>
        <w:t>application seeks planning consent</w:t>
      </w:r>
      <w:r w:rsidRPr="00F90569">
        <w:rPr>
          <w:rFonts w:ascii="Arial" w:hAnsi="Arial" w:cs="Arial"/>
          <w:sz w:val="24"/>
          <w:szCs w:val="24"/>
          <w:shd w:val="clear" w:color="auto" w:fill="FFFFFF"/>
        </w:rPr>
        <w:t xml:space="preserve"> </w:t>
      </w:r>
      <w:r w:rsidR="00E33112">
        <w:rPr>
          <w:rFonts w:ascii="Arial" w:hAnsi="Arial" w:cs="Arial"/>
          <w:sz w:val="24"/>
          <w:szCs w:val="24"/>
          <w:shd w:val="clear" w:color="auto" w:fill="FFFFFF"/>
        </w:rPr>
        <w:t>for the</w:t>
      </w:r>
      <w:r w:rsidRPr="00F90569">
        <w:rPr>
          <w:rFonts w:ascii="Arial" w:hAnsi="Arial" w:cs="Arial"/>
          <w:sz w:val="24"/>
          <w:szCs w:val="24"/>
          <w:shd w:val="clear" w:color="auto" w:fill="FFFFFF"/>
        </w:rPr>
        <w:t xml:space="preserve"> following development:</w:t>
      </w:r>
    </w:p>
    <w:p w14:paraId="773E0BE9" w14:textId="77777777" w:rsidR="00E33112" w:rsidRPr="00E33112" w:rsidRDefault="00E33112" w:rsidP="00E33112">
      <w:pPr>
        <w:pStyle w:val="ListParagraph"/>
        <w:rPr>
          <w:rFonts w:ascii="Arial" w:hAnsi="Arial" w:cs="Arial"/>
          <w:b/>
          <w:bCs/>
          <w:i/>
          <w:color w:val="000000" w:themeColor="text1"/>
          <w:sz w:val="24"/>
          <w:szCs w:val="24"/>
          <w:shd w:val="clear" w:color="auto" w:fill="FFFFFF"/>
        </w:rPr>
      </w:pPr>
    </w:p>
    <w:p w14:paraId="591B0740" w14:textId="04C04D3B" w:rsidR="00B539D6" w:rsidRPr="0025588E" w:rsidRDefault="0025588E" w:rsidP="0025588E">
      <w:pPr>
        <w:ind w:left="360"/>
        <w:rPr>
          <w:rFonts w:ascii="Arial" w:hAnsi="Arial" w:cs="Arial"/>
          <w:b/>
          <w:bCs/>
          <w:i/>
          <w:color w:val="000000" w:themeColor="text1"/>
          <w:sz w:val="28"/>
          <w:szCs w:val="21"/>
          <w:shd w:val="clear" w:color="auto" w:fill="FFFFFF"/>
        </w:rPr>
      </w:pPr>
      <w:r w:rsidRPr="0025588E">
        <w:rPr>
          <w:rFonts w:ascii="Arial" w:hAnsi="Arial" w:cs="Arial"/>
          <w:b/>
          <w:bCs/>
          <w:i/>
          <w:iCs/>
          <w:color w:val="000000" w:themeColor="text1"/>
          <w:shd w:val="clear" w:color="auto" w:fill="FFFFFF"/>
        </w:rPr>
        <w:t>‘Replacement UPVC windows to front and rear elevations’</w:t>
      </w:r>
    </w:p>
    <w:p w14:paraId="05FF7936" w14:textId="77777777" w:rsidR="00B539D6" w:rsidRPr="00B539D6" w:rsidRDefault="00B539D6" w:rsidP="00B539D6">
      <w:pPr>
        <w:pStyle w:val="ListParagraph"/>
        <w:ind w:left="360"/>
        <w:rPr>
          <w:rFonts w:ascii="Arial" w:hAnsi="Arial" w:cs="Arial"/>
          <w:b/>
          <w:bCs/>
          <w:i/>
          <w:iCs/>
          <w:color w:val="000000" w:themeColor="text1"/>
          <w:sz w:val="24"/>
          <w:szCs w:val="24"/>
          <w:shd w:val="clear" w:color="auto" w:fill="FFFFFF"/>
        </w:rPr>
      </w:pPr>
    </w:p>
    <w:p w14:paraId="0DE4BDD5" w14:textId="2C523DC6" w:rsidR="00421637" w:rsidRPr="0032761C" w:rsidRDefault="00421637" w:rsidP="00421637">
      <w:pPr>
        <w:pStyle w:val="ListParagraph"/>
        <w:numPr>
          <w:ilvl w:val="1"/>
          <w:numId w:val="7"/>
        </w:numPr>
        <w:rPr>
          <w:rFonts w:ascii="Arial" w:hAnsi="Arial" w:cs="Arial"/>
          <w:b/>
          <w:sz w:val="24"/>
          <w:szCs w:val="24"/>
          <w:shd w:val="clear" w:color="auto" w:fill="FFFFFF"/>
        </w:rPr>
      </w:pPr>
      <w:r w:rsidRPr="00F90569">
        <w:rPr>
          <w:rFonts w:ascii="Arial" w:hAnsi="Arial" w:cs="Arial"/>
          <w:sz w:val="24"/>
          <w:szCs w:val="24"/>
          <w:shd w:val="clear" w:color="auto" w:fill="FFFFFF"/>
        </w:rPr>
        <w:t>This planning statement sets out why the proposed is considered acceptable in planning terms and why it should be supported by the Council.</w:t>
      </w:r>
    </w:p>
    <w:p w14:paraId="6A1897EA" w14:textId="77777777" w:rsidR="0032761C" w:rsidRPr="00F90569" w:rsidRDefault="0032761C" w:rsidP="0032761C">
      <w:pPr>
        <w:pStyle w:val="ListParagraph"/>
        <w:ind w:left="360"/>
        <w:rPr>
          <w:rFonts w:ascii="Arial" w:hAnsi="Arial" w:cs="Arial"/>
          <w:b/>
          <w:sz w:val="24"/>
          <w:szCs w:val="24"/>
          <w:shd w:val="clear" w:color="auto" w:fill="FFFFFF"/>
        </w:rPr>
      </w:pPr>
    </w:p>
    <w:p w14:paraId="6D7FC229" w14:textId="1FFE5FBE" w:rsidR="00421637" w:rsidRPr="0032761C" w:rsidRDefault="00421637" w:rsidP="0032761C">
      <w:pPr>
        <w:pStyle w:val="ListParagraph"/>
        <w:numPr>
          <w:ilvl w:val="1"/>
          <w:numId w:val="7"/>
        </w:numPr>
        <w:rPr>
          <w:rFonts w:ascii="Arial" w:hAnsi="Arial" w:cs="Arial"/>
          <w:b/>
          <w:sz w:val="24"/>
          <w:szCs w:val="24"/>
          <w:shd w:val="clear" w:color="auto" w:fill="FFFFFF"/>
        </w:rPr>
      </w:pPr>
      <w:r w:rsidRPr="00F90569">
        <w:rPr>
          <w:rFonts w:ascii="Arial" w:hAnsi="Arial" w:cs="Arial"/>
          <w:sz w:val="24"/>
          <w:szCs w:val="24"/>
          <w:shd w:val="clear" w:color="auto" w:fill="FFFFFF"/>
        </w:rPr>
        <w:t>In terms of structure, this statement provides a summary of the site and history before setting out the planning justification for the development. Against this background, this statement addresses the following:</w:t>
      </w:r>
    </w:p>
    <w:p w14:paraId="312281CE" w14:textId="0DE24CAB" w:rsidR="00421637" w:rsidRPr="0032761C" w:rsidRDefault="00421637" w:rsidP="0032761C">
      <w:pPr>
        <w:pStyle w:val="ListParagraph"/>
        <w:numPr>
          <w:ilvl w:val="0"/>
          <w:numId w:val="8"/>
        </w:numPr>
        <w:rPr>
          <w:rFonts w:ascii="Arial" w:hAnsi="Arial" w:cs="Arial"/>
          <w:sz w:val="24"/>
          <w:szCs w:val="24"/>
          <w:shd w:val="clear" w:color="auto" w:fill="FFFFFF"/>
        </w:rPr>
      </w:pPr>
      <w:r w:rsidRPr="00F90569">
        <w:rPr>
          <w:rFonts w:ascii="Arial" w:hAnsi="Arial" w:cs="Arial"/>
          <w:sz w:val="24"/>
          <w:szCs w:val="24"/>
          <w:shd w:val="clear" w:color="auto" w:fill="FFFFFF"/>
        </w:rPr>
        <w:t>Site and surroundings;</w:t>
      </w:r>
    </w:p>
    <w:p w14:paraId="5B5E7DB6" w14:textId="0400BD24" w:rsidR="00421637" w:rsidRPr="0032761C" w:rsidRDefault="00421637" w:rsidP="0032761C">
      <w:pPr>
        <w:pStyle w:val="ListParagraph"/>
        <w:numPr>
          <w:ilvl w:val="0"/>
          <w:numId w:val="8"/>
        </w:numPr>
        <w:rPr>
          <w:rFonts w:ascii="Arial" w:hAnsi="Arial" w:cs="Arial"/>
          <w:sz w:val="24"/>
          <w:szCs w:val="24"/>
          <w:shd w:val="clear" w:color="auto" w:fill="FFFFFF"/>
        </w:rPr>
      </w:pPr>
      <w:r w:rsidRPr="00F90569">
        <w:rPr>
          <w:rFonts w:ascii="Arial" w:hAnsi="Arial" w:cs="Arial"/>
          <w:sz w:val="24"/>
          <w:szCs w:val="24"/>
          <w:shd w:val="clear" w:color="auto" w:fill="FFFFFF"/>
        </w:rPr>
        <w:t>Planning history;</w:t>
      </w:r>
    </w:p>
    <w:p w14:paraId="3C73E426" w14:textId="6E7AE1C3" w:rsidR="00421637" w:rsidRPr="0032761C" w:rsidRDefault="00421637" w:rsidP="0032761C">
      <w:pPr>
        <w:pStyle w:val="ListParagraph"/>
        <w:numPr>
          <w:ilvl w:val="0"/>
          <w:numId w:val="8"/>
        </w:numPr>
        <w:rPr>
          <w:rFonts w:ascii="Arial" w:hAnsi="Arial" w:cs="Arial"/>
          <w:sz w:val="24"/>
          <w:szCs w:val="24"/>
          <w:shd w:val="clear" w:color="auto" w:fill="FFFFFF"/>
        </w:rPr>
      </w:pPr>
      <w:r w:rsidRPr="00F90569">
        <w:rPr>
          <w:rFonts w:ascii="Arial" w:hAnsi="Arial" w:cs="Arial"/>
          <w:sz w:val="24"/>
          <w:szCs w:val="24"/>
          <w:shd w:val="clear" w:color="auto" w:fill="FFFFFF"/>
        </w:rPr>
        <w:t xml:space="preserve">Proposed </w:t>
      </w:r>
      <w:r w:rsidR="00D65DF9">
        <w:rPr>
          <w:rFonts w:ascii="Arial" w:hAnsi="Arial" w:cs="Arial"/>
          <w:sz w:val="24"/>
          <w:szCs w:val="24"/>
          <w:shd w:val="clear" w:color="auto" w:fill="FFFFFF"/>
        </w:rPr>
        <w:t>d</w:t>
      </w:r>
      <w:r w:rsidRPr="00F90569">
        <w:rPr>
          <w:rFonts w:ascii="Arial" w:hAnsi="Arial" w:cs="Arial"/>
          <w:sz w:val="24"/>
          <w:szCs w:val="24"/>
          <w:shd w:val="clear" w:color="auto" w:fill="FFFFFF"/>
        </w:rPr>
        <w:t>evelopment;</w:t>
      </w:r>
    </w:p>
    <w:p w14:paraId="75366AF9" w14:textId="0342389D" w:rsidR="00421637" w:rsidRPr="0032761C" w:rsidRDefault="00421637" w:rsidP="0032761C">
      <w:pPr>
        <w:pStyle w:val="ListParagraph"/>
        <w:numPr>
          <w:ilvl w:val="0"/>
          <w:numId w:val="8"/>
        </w:numPr>
        <w:rPr>
          <w:rFonts w:ascii="Arial" w:hAnsi="Arial" w:cs="Arial"/>
          <w:sz w:val="24"/>
          <w:szCs w:val="24"/>
          <w:shd w:val="clear" w:color="auto" w:fill="FFFFFF"/>
        </w:rPr>
      </w:pPr>
      <w:r w:rsidRPr="00F90569">
        <w:rPr>
          <w:rFonts w:ascii="Arial" w:hAnsi="Arial" w:cs="Arial"/>
          <w:sz w:val="24"/>
          <w:szCs w:val="24"/>
          <w:shd w:val="clear" w:color="auto" w:fill="FFFFFF"/>
        </w:rPr>
        <w:t>Planning Policy; and</w:t>
      </w:r>
    </w:p>
    <w:p w14:paraId="7A815D7B" w14:textId="5CA0220B" w:rsidR="00421637" w:rsidRPr="00F90569" w:rsidRDefault="00421637" w:rsidP="00421637">
      <w:pPr>
        <w:pStyle w:val="ListParagraph"/>
        <w:numPr>
          <w:ilvl w:val="0"/>
          <w:numId w:val="8"/>
        </w:numPr>
        <w:rPr>
          <w:rFonts w:ascii="Arial" w:hAnsi="Arial" w:cs="Arial"/>
          <w:sz w:val="24"/>
          <w:szCs w:val="24"/>
          <w:shd w:val="clear" w:color="auto" w:fill="FFFFFF"/>
        </w:rPr>
      </w:pPr>
      <w:r w:rsidRPr="00F90569">
        <w:rPr>
          <w:rFonts w:ascii="Arial" w:hAnsi="Arial" w:cs="Arial"/>
          <w:sz w:val="24"/>
          <w:szCs w:val="24"/>
          <w:shd w:val="clear" w:color="auto" w:fill="FFFFFF"/>
        </w:rPr>
        <w:t>Planning Justification</w:t>
      </w:r>
    </w:p>
    <w:p w14:paraId="0646D844" w14:textId="3B2BE432" w:rsidR="00421637" w:rsidRPr="00F90569" w:rsidRDefault="00421637" w:rsidP="00421637">
      <w:pPr>
        <w:pStyle w:val="ListParagraph"/>
        <w:ind w:left="1080"/>
        <w:rPr>
          <w:rFonts w:ascii="Arial" w:hAnsi="Arial" w:cs="Arial"/>
          <w:sz w:val="24"/>
          <w:szCs w:val="24"/>
          <w:shd w:val="clear" w:color="auto" w:fill="FFFFFF"/>
        </w:rPr>
      </w:pPr>
    </w:p>
    <w:p w14:paraId="3FAD521F" w14:textId="7B33D692" w:rsidR="00421637" w:rsidRPr="00F90569" w:rsidRDefault="00421637" w:rsidP="00421637">
      <w:pPr>
        <w:pStyle w:val="ListParagraph"/>
        <w:numPr>
          <w:ilvl w:val="1"/>
          <w:numId w:val="7"/>
        </w:numPr>
        <w:rPr>
          <w:rFonts w:ascii="Arial" w:hAnsi="Arial" w:cs="Arial"/>
          <w:sz w:val="24"/>
          <w:szCs w:val="24"/>
          <w:shd w:val="clear" w:color="auto" w:fill="FFFFFF"/>
        </w:rPr>
      </w:pPr>
      <w:r w:rsidRPr="00F90569">
        <w:rPr>
          <w:rFonts w:ascii="Arial" w:hAnsi="Arial" w:cs="Arial"/>
          <w:sz w:val="24"/>
          <w:szCs w:val="24"/>
          <w:shd w:val="clear" w:color="auto" w:fill="FFFFFF"/>
        </w:rPr>
        <w:t xml:space="preserve">This statement concludes that the proposed development is compliant with national and local planning policy and therefore should be supported by the council. </w:t>
      </w:r>
    </w:p>
    <w:p w14:paraId="52E2ADDA" w14:textId="77777777" w:rsidR="00421637" w:rsidRPr="00F90569" w:rsidRDefault="00421637" w:rsidP="00421637">
      <w:pPr>
        <w:pStyle w:val="ListParagraph"/>
        <w:ind w:left="360"/>
        <w:rPr>
          <w:rFonts w:ascii="Arial" w:hAnsi="Arial" w:cs="Arial"/>
          <w:b/>
          <w:sz w:val="24"/>
          <w:szCs w:val="24"/>
          <w:shd w:val="clear" w:color="auto" w:fill="FFFFFF"/>
        </w:rPr>
      </w:pPr>
    </w:p>
    <w:p w14:paraId="62BD5810" w14:textId="176B78FA" w:rsidR="00F90569" w:rsidRPr="00F90569" w:rsidRDefault="00427A98" w:rsidP="00F90569">
      <w:pPr>
        <w:pStyle w:val="ListParagraph"/>
        <w:numPr>
          <w:ilvl w:val="0"/>
          <w:numId w:val="7"/>
        </w:numPr>
        <w:rPr>
          <w:rFonts w:ascii="Arial" w:hAnsi="Arial" w:cs="Arial"/>
          <w:b/>
          <w:sz w:val="24"/>
          <w:szCs w:val="24"/>
          <w:shd w:val="clear" w:color="auto" w:fill="FFFFFF"/>
        </w:rPr>
      </w:pPr>
      <w:r w:rsidRPr="00F90569">
        <w:rPr>
          <w:rFonts w:ascii="Arial" w:hAnsi="Arial" w:cs="Arial"/>
          <w:b/>
          <w:sz w:val="24"/>
          <w:szCs w:val="24"/>
          <w:shd w:val="clear" w:color="auto" w:fill="FFFFFF"/>
        </w:rPr>
        <w:t>Site and Surrounding</w:t>
      </w:r>
      <w:r w:rsidR="00F90569" w:rsidRPr="00F90569">
        <w:rPr>
          <w:rFonts w:ascii="Arial" w:hAnsi="Arial" w:cs="Arial"/>
          <w:b/>
          <w:sz w:val="24"/>
          <w:szCs w:val="24"/>
          <w:shd w:val="clear" w:color="auto" w:fill="FFFFFF"/>
        </w:rPr>
        <w:t>s</w:t>
      </w:r>
    </w:p>
    <w:p w14:paraId="110CD10F" w14:textId="77777777" w:rsidR="00F90569" w:rsidRPr="00F90569" w:rsidRDefault="00F90569" w:rsidP="00F90569">
      <w:pPr>
        <w:pStyle w:val="ListParagraph"/>
        <w:ind w:left="360"/>
        <w:rPr>
          <w:rFonts w:ascii="Arial" w:hAnsi="Arial" w:cs="Arial"/>
          <w:b/>
          <w:sz w:val="24"/>
          <w:szCs w:val="24"/>
          <w:shd w:val="clear" w:color="auto" w:fill="FFFFFF"/>
        </w:rPr>
      </w:pPr>
    </w:p>
    <w:p w14:paraId="325D9F22" w14:textId="4CAEA78E" w:rsidR="00A00007" w:rsidRDefault="00F90569" w:rsidP="0065541E">
      <w:pPr>
        <w:pStyle w:val="ListParagraph"/>
        <w:numPr>
          <w:ilvl w:val="1"/>
          <w:numId w:val="7"/>
        </w:numPr>
        <w:rPr>
          <w:rFonts w:ascii="Arial" w:hAnsi="Arial" w:cs="Arial"/>
          <w:sz w:val="24"/>
          <w:szCs w:val="24"/>
          <w:shd w:val="clear" w:color="auto" w:fill="FFFFFF"/>
        </w:rPr>
      </w:pPr>
      <w:r w:rsidRPr="001C2B37">
        <w:rPr>
          <w:rFonts w:ascii="Arial" w:hAnsi="Arial" w:cs="Arial"/>
          <w:sz w:val="24"/>
          <w:szCs w:val="24"/>
          <w:shd w:val="clear" w:color="auto" w:fill="FFFFFF"/>
        </w:rPr>
        <w:t xml:space="preserve">The application site comprises </w:t>
      </w:r>
      <w:r w:rsidR="00B539D6" w:rsidRPr="001C2B37">
        <w:rPr>
          <w:rFonts w:ascii="Arial" w:hAnsi="Arial" w:cs="Arial"/>
          <w:sz w:val="24"/>
          <w:szCs w:val="24"/>
          <w:shd w:val="clear" w:color="auto" w:fill="FFFFFF"/>
        </w:rPr>
        <w:t xml:space="preserve">of </w:t>
      </w:r>
      <w:r w:rsidR="00E33112" w:rsidRPr="001C2B37">
        <w:rPr>
          <w:rFonts w:ascii="Arial" w:hAnsi="Arial" w:cs="Arial"/>
          <w:sz w:val="24"/>
          <w:szCs w:val="24"/>
          <w:shd w:val="clear" w:color="auto" w:fill="FFFFFF"/>
        </w:rPr>
        <w:t xml:space="preserve">a </w:t>
      </w:r>
      <w:r w:rsidR="0065541E">
        <w:rPr>
          <w:rFonts w:ascii="Arial" w:hAnsi="Arial" w:cs="Arial"/>
          <w:sz w:val="24"/>
          <w:szCs w:val="24"/>
          <w:shd w:val="clear" w:color="auto" w:fill="FFFFFF"/>
        </w:rPr>
        <w:t>mid-</w:t>
      </w:r>
      <w:proofErr w:type="spellStart"/>
      <w:r w:rsidR="0065541E">
        <w:rPr>
          <w:rFonts w:ascii="Arial" w:hAnsi="Arial" w:cs="Arial"/>
          <w:sz w:val="24"/>
          <w:szCs w:val="24"/>
          <w:shd w:val="clear" w:color="auto" w:fill="FFFFFF"/>
        </w:rPr>
        <w:t>terrrace</w:t>
      </w:r>
      <w:proofErr w:type="spellEnd"/>
      <w:r w:rsidR="00E33112" w:rsidRPr="001C2B37">
        <w:rPr>
          <w:rFonts w:ascii="Arial" w:hAnsi="Arial" w:cs="Arial"/>
          <w:sz w:val="24"/>
          <w:szCs w:val="24"/>
          <w:shd w:val="clear" w:color="auto" w:fill="FFFFFF"/>
        </w:rPr>
        <w:t xml:space="preserve"> dwelling </w:t>
      </w:r>
      <w:r w:rsidR="00B539D6" w:rsidRPr="001C2B37">
        <w:rPr>
          <w:rFonts w:ascii="Arial" w:hAnsi="Arial" w:cs="Arial"/>
          <w:sz w:val="24"/>
          <w:szCs w:val="24"/>
          <w:shd w:val="clear" w:color="auto" w:fill="FFFFFF"/>
        </w:rPr>
        <w:t xml:space="preserve">located on the </w:t>
      </w:r>
      <w:r w:rsidR="0065541E">
        <w:rPr>
          <w:rFonts w:ascii="Arial" w:hAnsi="Arial" w:cs="Arial"/>
          <w:sz w:val="24"/>
          <w:szCs w:val="24"/>
          <w:shd w:val="clear" w:color="auto" w:fill="FFFFFF"/>
        </w:rPr>
        <w:t xml:space="preserve">west </w:t>
      </w:r>
      <w:r w:rsidR="00B539D6" w:rsidRPr="001C2B37">
        <w:rPr>
          <w:rFonts w:ascii="Arial" w:hAnsi="Arial" w:cs="Arial"/>
          <w:sz w:val="24"/>
          <w:szCs w:val="24"/>
          <w:shd w:val="clear" w:color="auto" w:fill="FFFFFF"/>
        </w:rPr>
        <w:t xml:space="preserve">side of </w:t>
      </w:r>
      <w:r w:rsidR="0065541E">
        <w:rPr>
          <w:rFonts w:ascii="Arial" w:hAnsi="Arial" w:cs="Arial"/>
          <w:sz w:val="24"/>
          <w:szCs w:val="24"/>
          <w:shd w:val="clear" w:color="auto" w:fill="FFFFFF"/>
        </w:rPr>
        <w:t>Peak Hill Gardens</w:t>
      </w:r>
      <w:r w:rsidRPr="001C2B37">
        <w:rPr>
          <w:rFonts w:ascii="Arial" w:hAnsi="Arial" w:cs="Arial"/>
          <w:sz w:val="24"/>
          <w:szCs w:val="24"/>
          <w:shd w:val="clear" w:color="auto" w:fill="FFFFFF"/>
        </w:rPr>
        <w:t xml:space="preserve">. </w:t>
      </w:r>
    </w:p>
    <w:p w14:paraId="635EC202" w14:textId="77777777" w:rsidR="00A00007" w:rsidRDefault="00A00007" w:rsidP="00A00007">
      <w:pPr>
        <w:pStyle w:val="ListParagraph"/>
        <w:ind w:left="360"/>
        <w:rPr>
          <w:rFonts w:ascii="Arial" w:hAnsi="Arial" w:cs="Arial"/>
          <w:sz w:val="24"/>
          <w:szCs w:val="24"/>
          <w:shd w:val="clear" w:color="auto" w:fill="FFFFFF"/>
        </w:rPr>
      </w:pPr>
    </w:p>
    <w:p w14:paraId="5F3755E4" w14:textId="4E4FE2EE" w:rsidR="00A00007" w:rsidRPr="00A00007" w:rsidRDefault="001C2B37" w:rsidP="00A00007">
      <w:pPr>
        <w:pStyle w:val="ListParagraph"/>
        <w:numPr>
          <w:ilvl w:val="1"/>
          <w:numId w:val="7"/>
        </w:numPr>
        <w:rPr>
          <w:rFonts w:ascii="Arial" w:hAnsi="Arial" w:cs="Arial"/>
          <w:sz w:val="24"/>
          <w:szCs w:val="24"/>
          <w:shd w:val="clear" w:color="auto" w:fill="FFFFFF"/>
        </w:rPr>
      </w:pPr>
      <w:r w:rsidRPr="00A00007">
        <w:rPr>
          <w:rFonts w:ascii="Arial" w:hAnsi="Arial" w:cs="Arial"/>
          <w:sz w:val="24"/>
          <w:szCs w:val="24"/>
          <w:shd w:val="clear" w:color="auto" w:fill="FFFFFF"/>
        </w:rPr>
        <w:t>The site is located in ‘</w:t>
      </w:r>
      <w:r w:rsidR="0065541E" w:rsidRPr="00A00007">
        <w:rPr>
          <w:rFonts w:ascii="Arial" w:hAnsi="Arial" w:cs="Arial"/>
          <w:sz w:val="24"/>
          <w:szCs w:val="24"/>
          <w:shd w:val="clear" w:color="auto" w:fill="FFFFFF"/>
        </w:rPr>
        <w:t>Cobbs Corner’</w:t>
      </w:r>
      <w:r w:rsidRPr="00A00007">
        <w:rPr>
          <w:rFonts w:ascii="Arial" w:hAnsi="Arial" w:cs="Arial"/>
          <w:sz w:val="24"/>
          <w:szCs w:val="24"/>
          <w:shd w:val="clear" w:color="auto" w:fill="FFFFFF"/>
        </w:rPr>
        <w:t xml:space="preserve"> Conservation Area (CA), which covers the </w:t>
      </w:r>
      <w:r w:rsidR="0065541E" w:rsidRPr="00A00007">
        <w:rPr>
          <w:rFonts w:ascii="Arial" w:hAnsi="Arial" w:cs="Arial"/>
          <w:sz w:val="24"/>
          <w:szCs w:val="24"/>
          <w:shd w:val="clear" w:color="auto" w:fill="FFFFFF"/>
        </w:rPr>
        <w:t>west side of Sydenham</w:t>
      </w:r>
      <w:r w:rsidRPr="00A00007">
        <w:rPr>
          <w:rFonts w:ascii="Arial" w:hAnsi="Arial" w:cs="Arial"/>
          <w:sz w:val="24"/>
          <w:szCs w:val="24"/>
          <w:shd w:val="clear" w:color="auto" w:fill="FFFFFF"/>
        </w:rPr>
        <w:t>. The CA</w:t>
      </w:r>
      <w:r w:rsidR="0065541E" w:rsidRPr="00A00007">
        <w:rPr>
          <w:rFonts w:ascii="Arial" w:hAnsi="Arial" w:cs="Arial"/>
          <w:sz w:val="24"/>
          <w:szCs w:val="24"/>
          <w:shd w:val="clear" w:color="auto" w:fill="FFFFFF"/>
        </w:rPr>
        <w:t xml:space="preserve"> </w:t>
      </w:r>
      <w:r w:rsidR="00A00007">
        <w:rPr>
          <w:rFonts w:ascii="Arial" w:hAnsi="Arial" w:cs="Arial"/>
          <w:sz w:val="24"/>
          <w:szCs w:val="24"/>
          <w:shd w:val="clear" w:color="auto" w:fill="FFFFFF"/>
        </w:rPr>
        <w:t>t</w:t>
      </w:r>
      <w:r w:rsidR="0065541E" w:rsidRPr="00A00007">
        <w:rPr>
          <w:rFonts w:ascii="Arial" w:hAnsi="Arial" w:cs="Arial"/>
          <w:color w:val="000000" w:themeColor="text1"/>
          <w:spacing w:val="-5"/>
          <w:sz w:val="24"/>
          <w:szCs w:val="24"/>
          <w:shd w:val="clear" w:color="auto" w:fill="FFFFFF"/>
        </w:rPr>
        <w:t xml:space="preserve">he conservation area </w:t>
      </w:r>
      <w:proofErr w:type="gramStart"/>
      <w:r w:rsidR="0065541E" w:rsidRPr="00A00007">
        <w:rPr>
          <w:rFonts w:ascii="Arial" w:hAnsi="Arial" w:cs="Arial"/>
          <w:color w:val="000000" w:themeColor="text1"/>
          <w:spacing w:val="-5"/>
          <w:sz w:val="24"/>
          <w:szCs w:val="24"/>
          <w:shd w:val="clear" w:color="auto" w:fill="FFFFFF"/>
        </w:rPr>
        <w:t>consist</w:t>
      </w:r>
      <w:proofErr w:type="gramEnd"/>
      <w:r w:rsidR="0065541E" w:rsidRPr="00A00007">
        <w:rPr>
          <w:rFonts w:ascii="Arial" w:hAnsi="Arial" w:cs="Arial"/>
          <w:color w:val="000000" w:themeColor="text1"/>
          <w:spacing w:val="-5"/>
          <w:sz w:val="24"/>
          <w:szCs w:val="24"/>
          <w:shd w:val="clear" w:color="auto" w:fill="FFFFFF"/>
        </w:rPr>
        <w:t xml:space="preserve"> of two distinct character areas. The first encompasses the commercial properties surrounding the roundabout and the western end of Sydenham Road. The second comprises residential streets mainly to the north and north-west. These feature some interesting Victorian and Edwardian houses, mostly in form of terraces or pairs of semi-detached.</w:t>
      </w:r>
    </w:p>
    <w:p w14:paraId="69C1ADA9" w14:textId="77777777" w:rsidR="00A00007" w:rsidRPr="00A00007" w:rsidRDefault="00A00007" w:rsidP="00A00007">
      <w:pPr>
        <w:rPr>
          <w:rFonts w:ascii="Arial" w:hAnsi="Arial" w:cs="Arial"/>
          <w:shd w:val="clear" w:color="auto" w:fill="FFFFFF"/>
        </w:rPr>
      </w:pPr>
    </w:p>
    <w:p w14:paraId="7D9525A5" w14:textId="0E2F56A7" w:rsidR="009B0EFA" w:rsidRDefault="009B0EFA" w:rsidP="00F90569">
      <w:pPr>
        <w:pStyle w:val="ListParagraph"/>
        <w:numPr>
          <w:ilvl w:val="1"/>
          <w:numId w:val="7"/>
        </w:numPr>
        <w:rPr>
          <w:rFonts w:ascii="Arial" w:hAnsi="Arial" w:cs="Arial"/>
          <w:sz w:val="24"/>
          <w:szCs w:val="24"/>
          <w:shd w:val="clear" w:color="auto" w:fill="FFFFFF"/>
        </w:rPr>
      </w:pPr>
      <w:r>
        <w:rPr>
          <w:rFonts w:ascii="Arial" w:hAnsi="Arial" w:cs="Arial"/>
          <w:sz w:val="24"/>
          <w:szCs w:val="24"/>
          <w:shd w:val="clear" w:color="auto" w:fill="FFFFFF"/>
        </w:rPr>
        <w:t>The site is located in Flood Zone 1 and therefore there is a low risk of flooding.</w:t>
      </w:r>
    </w:p>
    <w:p w14:paraId="51D094DB" w14:textId="49EB8461" w:rsidR="00427A98" w:rsidRDefault="00427A98">
      <w:pPr>
        <w:rPr>
          <w:rFonts w:ascii="Arial" w:hAnsi="Arial" w:cs="Arial"/>
          <w:shd w:val="clear" w:color="auto" w:fill="FFFFFF"/>
        </w:rPr>
      </w:pPr>
    </w:p>
    <w:p w14:paraId="5DC4C47E" w14:textId="7B6B7119" w:rsidR="00453188" w:rsidRDefault="00427A98" w:rsidP="00453188">
      <w:pPr>
        <w:pStyle w:val="ListParagraph"/>
        <w:numPr>
          <w:ilvl w:val="0"/>
          <w:numId w:val="7"/>
        </w:numPr>
        <w:rPr>
          <w:rFonts w:ascii="Arial" w:hAnsi="Arial" w:cs="Arial"/>
          <w:b/>
          <w:sz w:val="24"/>
          <w:shd w:val="clear" w:color="auto" w:fill="FFFFFF"/>
        </w:rPr>
      </w:pPr>
      <w:r w:rsidRPr="00D371DB">
        <w:rPr>
          <w:rFonts w:ascii="Arial" w:hAnsi="Arial" w:cs="Arial"/>
          <w:b/>
          <w:sz w:val="24"/>
          <w:shd w:val="clear" w:color="auto" w:fill="FFFFFF"/>
        </w:rPr>
        <w:t>Planning Histor</w:t>
      </w:r>
      <w:r w:rsidR="00453188">
        <w:rPr>
          <w:rFonts w:ascii="Arial" w:hAnsi="Arial" w:cs="Arial"/>
          <w:b/>
          <w:sz w:val="24"/>
          <w:shd w:val="clear" w:color="auto" w:fill="FFFFFF"/>
        </w:rPr>
        <w:t>y</w:t>
      </w:r>
    </w:p>
    <w:p w14:paraId="63DED01B" w14:textId="77777777" w:rsidR="00453188" w:rsidRDefault="00453188" w:rsidP="00453188">
      <w:pPr>
        <w:pStyle w:val="ListParagraph"/>
        <w:ind w:left="360"/>
        <w:rPr>
          <w:rFonts w:ascii="Arial" w:hAnsi="Arial" w:cs="Arial"/>
          <w:b/>
          <w:sz w:val="24"/>
          <w:shd w:val="clear" w:color="auto" w:fill="FFFFFF"/>
        </w:rPr>
      </w:pPr>
    </w:p>
    <w:p w14:paraId="3493FA11" w14:textId="79E623B8" w:rsidR="00453188" w:rsidRDefault="001C2B37" w:rsidP="001C2B37">
      <w:pPr>
        <w:pStyle w:val="ListParagraph"/>
        <w:numPr>
          <w:ilvl w:val="1"/>
          <w:numId w:val="7"/>
        </w:numPr>
        <w:rPr>
          <w:rFonts w:ascii="Arial" w:hAnsi="Arial" w:cs="Arial"/>
          <w:sz w:val="24"/>
          <w:shd w:val="clear" w:color="auto" w:fill="FFFFFF"/>
        </w:rPr>
      </w:pPr>
      <w:r>
        <w:rPr>
          <w:rFonts w:ascii="Arial" w:hAnsi="Arial" w:cs="Arial"/>
          <w:sz w:val="24"/>
          <w:shd w:val="clear" w:color="auto" w:fill="FFFFFF"/>
        </w:rPr>
        <w:t>No relevant planning history.</w:t>
      </w:r>
    </w:p>
    <w:p w14:paraId="0581042D" w14:textId="77777777" w:rsidR="001C2B37" w:rsidRPr="001C2B37" w:rsidRDefault="001C2B37" w:rsidP="001C2B37">
      <w:pPr>
        <w:pStyle w:val="ListParagraph"/>
        <w:ind w:left="360"/>
        <w:rPr>
          <w:rFonts w:ascii="Arial" w:hAnsi="Arial" w:cs="Arial"/>
          <w:sz w:val="24"/>
          <w:shd w:val="clear" w:color="auto" w:fill="FFFFFF"/>
        </w:rPr>
      </w:pPr>
    </w:p>
    <w:p w14:paraId="1FB16998" w14:textId="53944476" w:rsidR="00427A98" w:rsidRDefault="00427A98" w:rsidP="00453188">
      <w:pPr>
        <w:pStyle w:val="ListParagraph"/>
        <w:numPr>
          <w:ilvl w:val="0"/>
          <w:numId w:val="7"/>
        </w:numPr>
        <w:rPr>
          <w:rFonts w:ascii="Arial" w:hAnsi="Arial" w:cs="Arial"/>
          <w:b/>
          <w:sz w:val="24"/>
          <w:shd w:val="clear" w:color="auto" w:fill="FFFFFF"/>
        </w:rPr>
      </w:pPr>
      <w:r w:rsidRPr="00453188">
        <w:rPr>
          <w:rFonts w:ascii="Arial" w:hAnsi="Arial" w:cs="Arial"/>
          <w:b/>
          <w:sz w:val="24"/>
          <w:shd w:val="clear" w:color="auto" w:fill="FFFFFF"/>
        </w:rPr>
        <w:lastRenderedPageBreak/>
        <w:t>Proposed development</w:t>
      </w:r>
    </w:p>
    <w:p w14:paraId="7A133A3B" w14:textId="77777777" w:rsidR="009C4ED9" w:rsidRDefault="009C4ED9" w:rsidP="009C4ED9">
      <w:pPr>
        <w:pStyle w:val="ListParagraph"/>
        <w:ind w:left="360"/>
        <w:rPr>
          <w:rFonts w:ascii="Arial" w:hAnsi="Arial" w:cs="Arial"/>
          <w:b/>
          <w:sz w:val="24"/>
          <w:shd w:val="clear" w:color="auto" w:fill="FFFFFF"/>
        </w:rPr>
      </w:pPr>
    </w:p>
    <w:p w14:paraId="064DB72E" w14:textId="1AFA99FA" w:rsidR="009C4ED9" w:rsidRDefault="009B0EFA" w:rsidP="0032761C">
      <w:pPr>
        <w:pStyle w:val="ListParagraph"/>
        <w:numPr>
          <w:ilvl w:val="1"/>
          <w:numId w:val="7"/>
        </w:numPr>
        <w:rPr>
          <w:rFonts w:ascii="Arial" w:hAnsi="Arial" w:cs="Arial"/>
          <w:sz w:val="24"/>
          <w:shd w:val="clear" w:color="auto" w:fill="FFFFFF"/>
        </w:rPr>
      </w:pPr>
      <w:r w:rsidRPr="009B0EFA">
        <w:rPr>
          <w:rFonts w:ascii="Arial" w:hAnsi="Arial" w:cs="Arial"/>
          <w:sz w:val="24"/>
          <w:shd w:val="clear" w:color="auto" w:fill="FFFFFF"/>
        </w:rPr>
        <w:t xml:space="preserve">The </w:t>
      </w:r>
      <w:r w:rsidR="001C2B37">
        <w:rPr>
          <w:rFonts w:ascii="Arial" w:hAnsi="Arial" w:cs="Arial"/>
          <w:sz w:val="24"/>
          <w:shd w:val="clear" w:color="auto" w:fill="FFFFFF"/>
        </w:rPr>
        <w:t xml:space="preserve">proposal seeks planning permission for </w:t>
      </w:r>
      <w:r w:rsidR="00A00007">
        <w:rPr>
          <w:rFonts w:ascii="Arial" w:hAnsi="Arial" w:cs="Arial"/>
          <w:sz w:val="24"/>
          <w:shd w:val="clear" w:color="auto" w:fill="FFFFFF"/>
        </w:rPr>
        <w:t>replacement UPVC windows to the front and rear elevations</w:t>
      </w:r>
      <w:r w:rsidR="001C2B37">
        <w:rPr>
          <w:rFonts w:ascii="Arial" w:hAnsi="Arial" w:cs="Arial"/>
          <w:sz w:val="24"/>
          <w:shd w:val="clear" w:color="auto" w:fill="FFFFFF"/>
        </w:rPr>
        <w:t xml:space="preserve">. </w:t>
      </w:r>
      <w:r>
        <w:rPr>
          <w:rFonts w:ascii="Arial" w:hAnsi="Arial" w:cs="Arial"/>
          <w:sz w:val="24"/>
          <w:shd w:val="clear" w:color="auto" w:fill="FFFFFF"/>
        </w:rPr>
        <w:t xml:space="preserve"> </w:t>
      </w:r>
    </w:p>
    <w:p w14:paraId="64F49603" w14:textId="77777777" w:rsidR="0032761C" w:rsidRPr="0032761C" w:rsidRDefault="0032761C" w:rsidP="0032761C">
      <w:pPr>
        <w:pStyle w:val="ListParagraph"/>
        <w:ind w:left="360"/>
        <w:rPr>
          <w:rFonts w:ascii="Arial" w:hAnsi="Arial" w:cs="Arial"/>
          <w:sz w:val="24"/>
          <w:shd w:val="clear" w:color="auto" w:fill="FFFFFF"/>
        </w:rPr>
      </w:pPr>
    </w:p>
    <w:p w14:paraId="5702504A" w14:textId="10ACBADF" w:rsidR="00137280" w:rsidRPr="00137280" w:rsidRDefault="003E7D62" w:rsidP="00137280">
      <w:pPr>
        <w:pStyle w:val="ListParagraph"/>
        <w:numPr>
          <w:ilvl w:val="1"/>
          <w:numId w:val="7"/>
        </w:numPr>
        <w:rPr>
          <w:rFonts w:ascii="Arial" w:hAnsi="Arial" w:cs="Arial"/>
          <w:sz w:val="24"/>
          <w:shd w:val="clear" w:color="auto" w:fill="FFFFFF"/>
        </w:rPr>
      </w:pPr>
      <w:r w:rsidRPr="00137280">
        <w:rPr>
          <w:rFonts w:ascii="Arial" w:hAnsi="Arial" w:cs="Arial"/>
          <w:sz w:val="24"/>
          <w:shd w:val="clear" w:color="auto" w:fill="FFFFFF"/>
        </w:rPr>
        <w:t xml:space="preserve">The </w:t>
      </w:r>
      <w:r w:rsidR="00A00007">
        <w:rPr>
          <w:rFonts w:ascii="Arial" w:hAnsi="Arial" w:cs="Arial"/>
          <w:sz w:val="24"/>
          <w:shd w:val="clear" w:color="auto" w:fill="FFFFFF"/>
        </w:rPr>
        <w:t>replacement UPVC windows will match the existing</w:t>
      </w:r>
      <w:r w:rsidRPr="00137280">
        <w:rPr>
          <w:rFonts w:ascii="Arial" w:hAnsi="Arial" w:cs="Arial"/>
          <w:sz w:val="24"/>
          <w:shd w:val="clear" w:color="auto" w:fill="FFFFFF"/>
        </w:rPr>
        <w:t xml:space="preserve">. </w:t>
      </w:r>
    </w:p>
    <w:p w14:paraId="6839B0CF" w14:textId="77777777" w:rsidR="003E7D62" w:rsidRPr="003E7D62" w:rsidRDefault="003E7D62" w:rsidP="003E7D62">
      <w:pPr>
        <w:pStyle w:val="ListParagraph"/>
        <w:rPr>
          <w:rFonts w:ascii="Arial" w:hAnsi="Arial" w:cs="Arial"/>
          <w:sz w:val="24"/>
          <w:shd w:val="clear" w:color="auto" w:fill="FFFFFF"/>
        </w:rPr>
      </w:pPr>
    </w:p>
    <w:p w14:paraId="72ACBF74" w14:textId="77777777" w:rsidR="003E7D62" w:rsidRPr="003E7D62" w:rsidRDefault="003E7D62" w:rsidP="003E7D62">
      <w:pPr>
        <w:pStyle w:val="ListParagraph"/>
        <w:ind w:left="360"/>
        <w:rPr>
          <w:rFonts w:ascii="Arial" w:hAnsi="Arial" w:cs="Arial"/>
          <w:sz w:val="24"/>
          <w:shd w:val="clear" w:color="auto" w:fill="FFFFFF"/>
        </w:rPr>
      </w:pPr>
    </w:p>
    <w:p w14:paraId="69C58F85" w14:textId="5FEFEE2C" w:rsidR="00427A98" w:rsidRDefault="00427A98" w:rsidP="00550420">
      <w:pPr>
        <w:pStyle w:val="ListParagraph"/>
        <w:numPr>
          <w:ilvl w:val="0"/>
          <w:numId w:val="7"/>
        </w:numPr>
        <w:rPr>
          <w:rFonts w:ascii="Arial" w:hAnsi="Arial" w:cs="Arial"/>
          <w:b/>
          <w:sz w:val="24"/>
          <w:shd w:val="clear" w:color="auto" w:fill="FFFFFF"/>
        </w:rPr>
      </w:pPr>
      <w:r w:rsidRPr="00550420">
        <w:rPr>
          <w:rFonts w:ascii="Arial" w:hAnsi="Arial" w:cs="Arial"/>
          <w:b/>
          <w:sz w:val="24"/>
          <w:shd w:val="clear" w:color="auto" w:fill="FFFFFF"/>
        </w:rPr>
        <w:t>Planning Policy Context</w:t>
      </w:r>
    </w:p>
    <w:p w14:paraId="1290ED39" w14:textId="77777777" w:rsidR="004B37C9" w:rsidRDefault="004B37C9" w:rsidP="004B37C9">
      <w:pPr>
        <w:pStyle w:val="ListParagraph"/>
        <w:ind w:left="360"/>
        <w:rPr>
          <w:rFonts w:ascii="Arial" w:hAnsi="Arial" w:cs="Arial"/>
          <w:b/>
          <w:sz w:val="24"/>
          <w:shd w:val="clear" w:color="auto" w:fill="FFFFFF"/>
        </w:rPr>
      </w:pPr>
    </w:p>
    <w:p w14:paraId="43DE1949" w14:textId="3EF6637F" w:rsidR="00550420" w:rsidRPr="004B37C9" w:rsidRDefault="00550420" w:rsidP="00550420">
      <w:pPr>
        <w:pStyle w:val="ListParagraph"/>
        <w:numPr>
          <w:ilvl w:val="1"/>
          <w:numId w:val="7"/>
        </w:numPr>
        <w:rPr>
          <w:rFonts w:ascii="Arial" w:hAnsi="Arial" w:cs="Arial"/>
          <w:sz w:val="24"/>
          <w:shd w:val="clear" w:color="auto" w:fill="FFFFFF"/>
        </w:rPr>
      </w:pPr>
      <w:r w:rsidRPr="004B37C9">
        <w:rPr>
          <w:rFonts w:ascii="Arial" w:hAnsi="Arial" w:cs="Arial"/>
          <w:sz w:val="24"/>
          <w:shd w:val="clear" w:color="auto" w:fill="FFFFFF"/>
        </w:rPr>
        <w:t xml:space="preserve">Section 38(6) of the Planning and Compulsory Purchase Act requires that planning applications are determined in accordance with the Development Plan unless material considerations indicate otherwise.  </w:t>
      </w:r>
    </w:p>
    <w:p w14:paraId="0D53E7D1" w14:textId="77777777" w:rsidR="004B37C9" w:rsidRPr="004B37C9" w:rsidRDefault="004B37C9" w:rsidP="004B37C9">
      <w:pPr>
        <w:pStyle w:val="ListParagraph"/>
        <w:ind w:left="360"/>
        <w:rPr>
          <w:rFonts w:ascii="Arial" w:hAnsi="Arial" w:cs="Arial"/>
          <w:sz w:val="24"/>
          <w:shd w:val="clear" w:color="auto" w:fill="FFFFFF"/>
        </w:rPr>
      </w:pPr>
    </w:p>
    <w:p w14:paraId="52FDE112" w14:textId="61BF1B15" w:rsidR="004B37C9" w:rsidRPr="004B37C9" w:rsidRDefault="00550420" w:rsidP="004B37C9">
      <w:pPr>
        <w:pStyle w:val="ListParagraph"/>
        <w:numPr>
          <w:ilvl w:val="1"/>
          <w:numId w:val="7"/>
        </w:numPr>
        <w:rPr>
          <w:rFonts w:ascii="Arial" w:hAnsi="Arial" w:cs="Arial"/>
          <w:sz w:val="24"/>
          <w:shd w:val="clear" w:color="auto" w:fill="FFFFFF"/>
        </w:rPr>
      </w:pPr>
      <w:r w:rsidRPr="004B37C9">
        <w:rPr>
          <w:rFonts w:ascii="Arial" w:hAnsi="Arial" w:cs="Arial"/>
          <w:sz w:val="24"/>
          <w:shd w:val="clear" w:color="auto" w:fill="FFFFFF"/>
        </w:rPr>
        <w:t xml:space="preserve">The application site falls </w:t>
      </w:r>
      <w:r w:rsidR="00DB473F">
        <w:rPr>
          <w:rFonts w:ascii="Arial" w:hAnsi="Arial" w:cs="Arial"/>
          <w:sz w:val="24"/>
          <w:shd w:val="clear" w:color="auto" w:fill="FFFFFF"/>
        </w:rPr>
        <w:t xml:space="preserve">within </w:t>
      </w:r>
      <w:r w:rsidR="007B316A">
        <w:rPr>
          <w:rFonts w:ascii="Arial" w:hAnsi="Arial" w:cs="Arial"/>
          <w:sz w:val="24"/>
          <w:shd w:val="clear" w:color="auto" w:fill="FFFFFF"/>
        </w:rPr>
        <w:t xml:space="preserve">Lewisham </w:t>
      </w:r>
      <w:r w:rsidR="00DB473F">
        <w:rPr>
          <w:rFonts w:ascii="Arial" w:hAnsi="Arial" w:cs="Arial"/>
          <w:sz w:val="24"/>
          <w:shd w:val="clear" w:color="auto" w:fill="FFFFFF"/>
        </w:rPr>
        <w:t>Borough Council</w:t>
      </w:r>
      <w:r w:rsidRPr="004B37C9">
        <w:rPr>
          <w:rFonts w:ascii="Arial" w:hAnsi="Arial" w:cs="Arial"/>
          <w:sz w:val="24"/>
          <w:shd w:val="clear" w:color="auto" w:fill="FFFFFF"/>
        </w:rPr>
        <w:t>. The Development Plan comprises the following documents:</w:t>
      </w:r>
    </w:p>
    <w:p w14:paraId="70B04781" w14:textId="77777777" w:rsidR="004B37C9" w:rsidRPr="004B37C9" w:rsidRDefault="004B37C9" w:rsidP="004B37C9">
      <w:pPr>
        <w:pStyle w:val="ListParagraph"/>
        <w:rPr>
          <w:rFonts w:ascii="Arial" w:hAnsi="Arial" w:cs="Arial"/>
          <w:sz w:val="24"/>
          <w:shd w:val="clear" w:color="auto" w:fill="FFFFFF"/>
        </w:rPr>
      </w:pPr>
    </w:p>
    <w:p w14:paraId="549FB30F" w14:textId="6299E100" w:rsidR="00550420" w:rsidRDefault="000C3A51" w:rsidP="004B37C9">
      <w:pPr>
        <w:pStyle w:val="ListParagraph"/>
        <w:numPr>
          <w:ilvl w:val="0"/>
          <w:numId w:val="12"/>
        </w:numPr>
        <w:rPr>
          <w:rFonts w:ascii="Arial" w:hAnsi="Arial" w:cs="Arial"/>
          <w:sz w:val="24"/>
          <w:shd w:val="clear" w:color="auto" w:fill="FFFFFF"/>
        </w:rPr>
      </w:pPr>
      <w:r>
        <w:rPr>
          <w:rFonts w:ascii="Arial" w:hAnsi="Arial" w:cs="Arial"/>
          <w:sz w:val="24"/>
          <w:shd w:val="clear" w:color="auto" w:fill="FFFFFF"/>
        </w:rPr>
        <w:t>Core Strategy 201</w:t>
      </w:r>
      <w:r w:rsidR="007B316A">
        <w:rPr>
          <w:rFonts w:ascii="Arial" w:hAnsi="Arial" w:cs="Arial"/>
          <w:sz w:val="24"/>
          <w:shd w:val="clear" w:color="auto" w:fill="FFFFFF"/>
        </w:rPr>
        <w:t>1</w:t>
      </w:r>
    </w:p>
    <w:p w14:paraId="5A416D7B" w14:textId="2617538B" w:rsidR="000C3A51" w:rsidRDefault="007B316A" w:rsidP="004B37C9">
      <w:pPr>
        <w:pStyle w:val="ListParagraph"/>
        <w:numPr>
          <w:ilvl w:val="0"/>
          <w:numId w:val="12"/>
        </w:numPr>
        <w:rPr>
          <w:rFonts w:ascii="Arial" w:hAnsi="Arial" w:cs="Arial"/>
          <w:sz w:val="24"/>
          <w:shd w:val="clear" w:color="auto" w:fill="FFFFFF"/>
        </w:rPr>
      </w:pPr>
      <w:r>
        <w:rPr>
          <w:rFonts w:ascii="Arial" w:hAnsi="Arial" w:cs="Arial"/>
          <w:sz w:val="24"/>
          <w:shd w:val="clear" w:color="auto" w:fill="FFFFFF"/>
        </w:rPr>
        <w:t>Development Management Local Plan 2014</w:t>
      </w:r>
    </w:p>
    <w:p w14:paraId="544CDB88" w14:textId="3E1CE510" w:rsidR="00137280" w:rsidRDefault="00137280" w:rsidP="004B37C9">
      <w:pPr>
        <w:pStyle w:val="ListParagraph"/>
        <w:numPr>
          <w:ilvl w:val="0"/>
          <w:numId w:val="12"/>
        </w:numPr>
        <w:rPr>
          <w:rFonts w:ascii="Arial" w:hAnsi="Arial" w:cs="Arial"/>
          <w:sz w:val="24"/>
          <w:shd w:val="clear" w:color="auto" w:fill="FFFFFF"/>
        </w:rPr>
      </w:pPr>
      <w:r>
        <w:rPr>
          <w:rFonts w:ascii="Arial" w:hAnsi="Arial" w:cs="Arial"/>
          <w:sz w:val="24"/>
          <w:shd w:val="clear" w:color="auto" w:fill="FFFFFF"/>
        </w:rPr>
        <w:t>London Plan 2016</w:t>
      </w:r>
    </w:p>
    <w:p w14:paraId="329F7758" w14:textId="77777777" w:rsidR="004B37C9" w:rsidRPr="004B37C9" w:rsidRDefault="004B37C9" w:rsidP="004B37C9">
      <w:pPr>
        <w:pStyle w:val="ListParagraph"/>
        <w:ind w:left="1080"/>
        <w:rPr>
          <w:rFonts w:ascii="Arial" w:hAnsi="Arial" w:cs="Arial"/>
          <w:sz w:val="24"/>
          <w:shd w:val="clear" w:color="auto" w:fill="FFFFFF"/>
        </w:rPr>
      </w:pPr>
    </w:p>
    <w:p w14:paraId="6C88129E" w14:textId="4A941B00" w:rsidR="00427A98" w:rsidRDefault="004B37C9" w:rsidP="004B37C9">
      <w:pPr>
        <w:pStyle w:val="ListParagraph"/>
        <w:numPr>
          <w:ilvl w:val="1"/>
          <w:numId w:val="7"/>
        </w:numPr>
        <w:rPr>
          <w:rFonts w:ascii="Arial" w:hAnsi="Arial" w:cs="Arial"/>
          <w:sz w:val="24"/>
          <w:shd w:val="clear" w:color="auto" w:fill="FFFFFF"/>
        </w:rPr>
      </w:pPr>
      <w:r>
        <w:rPr>
          <w:rFonts w:ascii="Arial" w:hAnsi="Arial" w:cs="Arial"/>
          <w:sz w:val="24"/>
          <w:shd w:val="clear" w:color="auto" w:fill="FFFFFF"/>
        </w:rPr>
        <w:t>The policies relevant to the proposed development are detailed in the table below:</w:t>
      </w:r>
    </w:p>
    <w:p w14:paraId="2EDCB188" w14:textId="639382C6" w:rsidR="004B37C9" w:rsidRDefault="004B37C9" w:rsidP="004B37C9">
      <w:pPr>
        <w:pStyle w:val="ListParagraph"/>
        <w:ind w:left="360"/>
        <w:rPr>
          <w:rFonts w:ascii="Arial" w:hAnsi="Arial" w:cs="Arial"/>
          <w:sz w:val="24"/>
          <w:shd w:val="clear" w:color="auto" w:fill="FFFFFF"/>
        </w:rPr>
      </w:pPr>
    </w:p>
    <w:tbl>
      <w:tblPr>
        <w:tblStyle w:val="TableGrid"/>
        <w:tblW w:w="0" w:type="auto"/>
        <w:tblInd w:w="360" w:type="dxa"/>
        <w:tblLook w:val="04A0" w:firstRow="1" w:lastRow="0" w:firstColumn="1" w:lastColumn="0" w:noHBand="0" w:noVBand="1"/>
      </w:tblPr>
      <w:tblGrid>
        <w:gridCol w:w="7145"/>
      </w:tblGrid>
      <w:tr w:rsidR="000C3A51" w14:paraId="41D30D92" w14:textId="77777777" w:rsidTr="0032761C">
        <w:trPr>
          <w:trHeight w:val="607"/>
        </w:trPr>
        <w:tc>
          <w:tcPr>
            <w:tcW w:w="7145" w:type="dxa"/>
            <w:shd w:val="clear" w:color="auto" w:fill="auto"/>
          </w:tcPr>
          <w:p w14:paraId="6F26E2AE" w14:textId="1F601094" w:rsidR="000C3A51" w:rsidRPr="000C3A51" w:rsidRDefault="003E7D62" w:rsidP="004B37C9">
            <w:pPr>
              <w:pStyle w:val="ListParagraph"/>
              <w:ind w:left="0"/>
              <w:rPr>
                <w:rFonts w:ascii="Arial" w:hAnsi="Arial" w:cs="Arial"/>
                <w:bCs/>
                <w:color w:val="000000" w:themeColor="text1"/>
                <w:shd w:val="clear" w:color="auto" w:fill="FFFFFF"/>
              </w:rPr>
            </w:pPr>
            <w:r>
              <w:rPr>
                <w:rFonts w:ascii="Arial" w:hAnsi="Arial" w:cs="Arial"/>
                <w:bCs/>
                <w:color w:val="000000" w:themeColor="text1"/>
                <w:shd w:val="clear" w:color="auto" w:fill="FFFFFF"/>
              </w:rPr>
              <w:t>CS1</w:t>
            </w:r>
            <w:r w:rsidR="007B316A">
              <w:rPr>
                <w:rFonts w:ascii="Arial" w:hAnsi="Arial" w:cs="Arial"/>
                <w:bCs/>
                <w:color w:val="000000" w:themeColor="text1"/>
                <w:shd w:val="clear" w:color="auto" w:fill="FFFFFF"/>
              </w:rPr>
              <w:t>6</w:t>
            </w:r>
            <w:r>
              <w:rPr>
                <w:rFonts w:ascii="Arial" w:hAnsi="Arial" w:cs="Arial"/>
                <w:bCs/>
                <w:color w:val="000000" w:themeColor="text1"/>
                <w:shd w:val="clear" w:color="auto" w:fill="FFFFFF"/>
              </w:rPr>
              <w:t xml:space="preserve">: </w:t>
            </w:r>
            <w:r w:rsidR="007B316A">
              <w:rPr>
                <w:rFonts w:ascii="Arial" w:hAnsi="Arial" w:cs="Arial"/>
                <w:bCs/>
                <w:color w:val="000000" w:themeColor="text1"/>
                <w:shd w:val="clear" w:color="auto" w:fill="FFFFFF"/>
              </w:rPr>
              <w:t>Conservation Areas, heritage assets and the historic environment</w:t>
            </w:r>
            <w:r>
              <w:rPr>
                <w:rFonts w:ascii="Arial" w:hAnsi="Arial" w:cs="Arial"/>
                <w:bCs/>
                <w:color w:val="000000" w:themeColor="text1"/>
                <w:shd w:val="clear" w:color="auto" w:fill="FFFFFF"/>
              </w:rPr>
              <w:t xml:space="preserve"> </w:t>
            </w:r>
          </w:p>
        </w:tc>
      </w:tr>
      <w:tr w:rsidR="004B37C9" w14:paraId="09E32D4C" w14:textId="77777777" w:rsidTr="0032761C">
        <w:trPr>
          <w:trHeight w:val="629"/>
        </w:trPr>
        <w:tc>
          <w:tcPr>
            <w:tcW w:w="7145" w:type="dxa"/>
          </w:tcPr>
          <w:p w14:paraId="33B6E104" w14:textId="7640185A" w:rsidR="004B37C9" w:rsidRDefault="007B316A" w:rsidP="004B37C9">
            <w:pPr>
              <w:pStyle w:val="ListParagraph"/>
              <w:ind w:left="0"/>
              <w:rPr>
                <w:rFonts w:ascii="Arial" w:hAnsi="Arial" w:cs="Arial"/>
                <w:shd w:val="clear" w:color="auto" w:fill="FFFFFF"/>
              </w:rPr>
            </w:pPr>
            <w:r>
              <w:rPr>
                <w:rFonts w:ascii="Arial" w:hAnsi="Arial" w:cs="Arial"/>
                <w:shd w:val="clear" w:color="auto" w:fill="FFFFFF"/>
              </w:rPr>
              <w:t>DM36:</w:t>
            </w:r>
            <w:r w:rsidR="003E7D62">
              <w:rPr>
                <w:rFonts w:ascii="Arial" w:hAnsi="Arial" w:cs="Arial"/>
                <w:shd w:val="clear" w:color="auto" w:fill="FFFFFF"/>
              </w:rPr>
              <w:t xml:space="preserve"> </w:t>
            </w:r>
            <w:r>
              <w:rPr>
                <w:rFonts w:ascii="Arial" w:hAnsi="Arial" w:cs="Arial"/>
                <w:shd w:val="clear" w:color="auto" w:fill="FFFFFF"/>
              </w:rPr>
              <w:t>New development affecting designated heritage assets</w:t>
            </w:r>
          </w:p>
        </w:tc>
      </w:tr>
      <w:tr w:rsidR="000C3A51" w14:paraId="064E0E69" w14:textId="77777777" w:rsidTr="0032761C">
        <w:trPr>
          <w:trHeight w:val="629"/>
        </w:trPr>
        <w:tc>
          <w:tcPr>
            <w:tcW w:w="7145" w:type="dxa"/>
          </w:tcPr>
          <w:p w14:paraId="436B4BF7" w14:textId="121EB02A" w:rsidR="000C3A51" w:rsidRDefault="007B316A" w:rsidP="004B37C9">
            <w:pPr>
              <w:pStyle w:val="ListParagraph"/>
              <w:ind w:left="0"/>
              <w:rPr>
                <w:rFonts w:ascii="Arial" w:hAnsi="Arial" w:cs="Arial"/>
                <w:shd w:val="clear" w:color="auto" w:fill="FFFFFF"/>
              </w:rPr>
            </w:pPr>
            <w:r>
              <w:rPr>
                <w:rFonts w:ascii="Arial" w:hAnsi="Arial" w:cs="Arial"/>
                <w:shd w:val="clear" w:color="auto" w:fill="FFFFFF"/>
              </w:rPr>
              <w:t>DM37: Non designated heritage assets</w:t>
            </w:r>
          </w:p>
        </w:tc>
      </w:tr>
    </w:tbl>
    <w:p w14:paraId="317A46D4" w14:textId="77777777" w:rsidR="00137280" w:rsidRPr="000900E1" w:rsidRDefault="00137280" w:rsidP="000900E1">
      <w:pPr>
        <w:rPr>
          <w:rFonts w:ascii="Arial" w:hAnsi="Arial" w:cs="Arial"/>
          <w:shd w:val="clear" w:color="auto" w:fill="FFFFFF"/>
        </w:rPr>
      </w:pPr>
    </w:p>
    <w:p w14:paraId="6B59BA45" w14:textId="77777777" w:rsidR="004B37C9" w:rsidRPr="004B37C9" w:rsidRDefault="004B37C9" w:rsidP="004B37C9">
      <w:pPr>
        <w:rPr>
          <w:rFonts w:ascii="Arial" w:hAnsi="Arial" w:cs="Arial"/>
          <w:i/>
          <w:shd w:val="clear" w:color="auto" w:fill="FFFFFF"/>
        </w:rPr>
      </w:pPr>
      <w:r w:rsidRPr="004B37C9">
        <w:rPr>
          <w:rFonts w:ascii="Arial" w:hAnsi="Arial" w:cs="Arial"/>
          <w:i/>
          <w:shd w:val="clear" w:color="auto" w:fill="FFFFFF"/>
        </w:rPr>
        <w:t xml:space="preserve">National Planning Policy  </w:t>
      </w:r>
    </w:p>
    <w:p w14:paraId="6C4BCAD8" w14:textId="51B1B2C3" w:rsidR="004B37C9" w:rsidRDefault="004B37C9" w:rsidP="004B37C9">
      <w:pPr>
        <w:pStyle w:val="ListParagraph"/>
        <w:numPr>
          <w:ilvl w:val="1"/>
          <w:numId w:val="7"/>
        </w:numPr>
        <w:rPr>
          <w:rFonts w:ascii="Arial" w:hAnsi="Arial" w:cs="Arial"/>
          <w:sz w:val="24"/>
          <w:shd w:val="clear" w:color="auto" w:fill="FFFFFF"/>
        </w:rPr>
      </w:pPr>
      <w:r w:rsidRPr="004B37C9">
        <w:rPr>
          <w:rFonts w:ascii="Arial" w:hAnsi="Arial" w:cs="Arial"/>
          <w:sz w:val="24"/>
          <w:shd w:val="clear" w:color="auto" w:fill="FFFFFF"/>
        </w:rPr>
        <w:t xml:space="preserve">The National Planning Policy Framework (NPPF) (2019) sets out the Government’s planning policies for England and how these are expected to be applied. It forms part of the overall framework of National Planning Policy and is a material consideration in decisions on planning applications. In 2019, the Department for Communities and Local Government (DCLG) published the National Planning Practice Guidance (NPPG). It provides further detailed guidance on the interpretation of the NPPF policy.  </w:t>
      </w:r>
    </w:p>
    <w:p w14:paraId="2923D0E9" w14:textId="77777777" w:rsidR="0032761C" w:rsidRPr="004B37C9" w:rsidRDefault="0032761C" w:rsidP="0032761C">
      <w:pPr>
        <w:pStyle w:val="ListParagraph"/>
        <w:ind w:left="360"/>
        <w:rPr>
          <w:rFonts w:ascii="Arial" w:hAnsi="Arial" w:cs="Arial"/>
          <w:sz w:val="24"/>
          <w:shd w:val="clear" w:color="auto" w:fill="FFFFFF"/>
        </w:rPr>
      </w:pPr>
    </w:p>
    <w:p w14:paraId="4A142C1C" w14:textId="7A69A44D" w:rsidR="0032761C" w:rsidRDefault="004B37C9" w:rsidP="000C2A78">
      <w:pPr>
        <w:pStyle w:val="ListParagraph"/>
        <w:numPr>
          <w:ilvl w:val="1"/>
          <w:numId w:val="7"/>
        </w:numPr>
        <w:rPr>
          <w:rFonts w:ascii="Arial" w:hAnsi="Arial" w:cs="Arial"/>
          <w:sz w:val="24"/>
          <w:shd w:val="clear" w:color="auto" w:fill="FFFFFF"/>
        </w:rPr>
      </w:pPr>
      <w:r w:rsidRPr="004B37C9">
        <w:rPr>
          <w:rFonts w:ascii="Arial" w:hAnsi="Arial" w:cs="Arial"/>
          <w:sz w:val="24"/>
          <w:shd w:val="clear" w:color="auto" w:fill="FFFFFF"/>
        </w:rPr>
        <w:t xml:space="preserve">The NPPF supports a presumption in favour of sustainable development and sets out at Para 14 that ‘for decision-taking this means: approving development proposals that accord with the development plan without delay’.  </w:t>
      </w:r>
    </w:p>
    <w:p w14:paraId="0FBE87D1" w14:textId="77777777" w:rsidR="00E458D3" w:rsidRPr="00E458D3" w:rsidRDefault="00E458D3" w:rsidP="00E458D3">
      <w:pPr>
        <w:pStyle w:val="ListParagraph"/>
        <w:rPr>
          <w:rFonts w:ascii="Arial" w:hAnsi="Arial" w:cs="Arial"/>
          <w:sz w:val="24"/>
          <w:shd w:val="clear" w:color="auto" w:fill="FFFFFF"/>
        </w:rPr>
      </w:pPr>
    </w:p>
    <w:p w14:paraId="41D1267E" w14:textId="3A2839B7" w:rsidR="00E458D3" w:rsidRPr="000C2A78" w:rsidRDefault="00E458D3" w:rsidP="000C2A78">
      <w:pPr>
        <w:pStyle w:val="ListParagraph"/>
        <w:numPr>
          <w:ilvl w:val="1"/>
          <w:numId w:val="7"/>
        </w:numPr>
        <w:rPr>
          <w:rFonts w:ascii="Arial" w:hAnsi="Arial" w:cs="Arial"/>
          <w:sz w:val="24"/>
          <w:shd w:val="clear" w:color="auto" w:fill="FFFFFF"/>
        </w:rPr>
      </w:pPr>
      <w:r>
        <w:rPr>
          <w:rFonts w:ascii="Arial" w:hAnsi="Arial" w:cs="Arial"/>
          <w:sz w:val="24"/>
          <w:shd w:val="clear" w:color="auto" w:fill="FFFFFF"/>
        </w:rPr>
        <w:lastRenderedPageBreak/>
        <w:t xml:space="preserve">Section 16. ‘Conserving and enhancing the historic environment’ sets out national guidance on how planning policies and decision should contribute </w:t>
      </w:r>
      <w:r w:rsidR="00137280">
        <w:rPr>
          <w:rFonts w:ascii="Arial" w:hAnsi="Arial" w:cs="Arial"/>
          <w:sz w:val="24"/>
          <w:shd w:val="clear" w:color="auto" w:fill="FFFFFF"/>
        </w:rPr>
        <w:t xml:space="preserve">and </w:t>
      </w:r>
      <w:r>
        <w:rPr>
          <w:rFonts w:ascii="Arial" w:hAnsi="Arial" w:cs="Arial"/>
          <w:sz w:val="24"/>
          <w:shd w:val="clear" w:color="auto" w:fill="FFFFFF"/>
        </w:rPr>
        <w:t xml:space="preserve">enhance the historic environment.  </w:t>
      </w:r>
    </w:p>
    <w:p w14:paraId="707EC338" w14:textId="77777777" w:rsidR="0032761C" w:rsidRPr="0032761C" w:rsidRDefault="0032761C" w:rsidP="0032761C">
      <w:pPr>
        <w:pStyle w:val="ListParagraph"/>
        <w:ind w:left="360"/>
        <w:rPr>
          <w:rFonts w:ascii="Arial" w:hAnsi="Arial" w:cs="Arial"/>
          <w:sz w:val="24"/>
          <w:shd w:val="clear" w:color="auto" w:fill="FFFFFF"/>
        </w:rPr>
      </w:pPr>
    </w:p>
    <w:p w14:paraId="005117DC" w14:textId="6FB429FB" w:rsidR="00427A98" w:rsidRDefault="00427A98" w:rsidP="00FF7E64">
      <w:pPr>
        <w:pStyle w:val="ListParagraph"/>
        <w:numPr>
          <w:ilvl w:val="0"/>
          <w:numId w:val="7"/>
        </w:numPr>
        <w:rPr>
          <w:rFonts w:ascii="Arial" w:hAnsi="Arial" w:cs="Arial"/>
          <w:b/>
          <w:sz w:val="24"/>
          <w:shd w:val="clear" w:color="auto" w:fill="FFFFFF"/>
        </w:rPr>
      </w:pPr>
      <w:r w:rsidRPr="00FF7E64">
        <w:rPr>
          <w:rFonts w:ascii="Arial" w:hAnsi="Arial" w:cs="Arial"/>
          <w:b/>
          <w:sz w:val="24"/>
          <w:shd w:val="clear" w:color="auto" w:fill="FFFFFF"/>
        </w:rPr>
        <w:t>Planning Justificatio</w:t>
      </w:r>
      <w:r w:rsidR="00FF7E64">
        <w:rPr>
          <w:rFonts w:ascii="Arial" w:hAnsi="Arial" w:cs="Arial"/>
          <w:b/>
          <w:sz w:val="24"/>
          <w:shd w:val="clear" w:color="auto" w:fill="FFFFFF"/>
        </w:rPr>
        <w:t>n</w:t>
      </w:r>
    </w:p>
    <w:p w14:paraId="6DBB81C9" w14:textId="77777777" w:rsidR="001B1CF2" w:rsidRDefault="001B1CF2" w:rsidP="001B1CF2">
      <w:pPr>
        <w:pStyle w:val="ListParagraph"/>
        <w:ind w:left="360"/>
        <w:rPr>
          <w:rFonts w:ascii="Arial" w:hAnsi="Arial" w:cs="Arial"/>
          <w:b/>
          <w:sz w:val="24"/>
          <w:shd w:val="clear" w:color="auto" w:fill="FFFFFF"/>
        </w:rPr>
      </w:pPr>
    </w:p>
    <w:p w14:paraId="24D7DEAD" w14:textId="2A4B95AA" w:rsidR="00FF7E64" w:rsidRPr="001B1CF2" w:rsidRDefault="00FF7E64" w:rsidP="00FF7E64">
      <w:pPr>
        <w:pStyle w:val="ListParagraph"/>
        <w:numPr>
          <w:ilvl w:val="1"/>
          <w:numId w:val="7"/>
        </w:numPr>
        <w:rPr>
          <w:rFonts w:ascii="Arial" w:hAnsi="Arial" w:cs="Arial"/>
          <w:b/>
          <w:sz w:val="24"/>
          <w:shd w:val="clear" w:color="auto" w:fill="FFFFFF"/>
        </w:rPr>
      </w:pPr>
      <w:r>
        <w:rPr>
          <w:rFonts w:ascii="Arial" w:hAnsi="Arial" w:cs="Arial"/>
          <w:sz w:val="24"/>
          <w:shd w:val="clear" w:color="auto" w:fill="FFFFFF"/>
        </w:rPr>
        <w:t>This section identifies the key planning considerations relevant to the proposal</w:t>
      </w:r>
      <w:r w:rsidR="001B1CF2">
        <w:rPr>
          <w:rFonts w:ascii="Arial" w:hAnsi="Arial" w:cs="Arial"/>
          <w:sz w:val="24"/>
          <w:shd w:val="clear" w:color="auto" w:fill="FFFFFF"/>
        </w:rPr>
        <w:t>.</w:t>
      </w:r>
    </w:p>
    <w:p w14:paraId="31FD946D" w14:textId="77777777" w:rsidR="001B1CF2" w:rsidRPr="00FF7E64" w:rsidRDefault="001B1CF2" w:rsidP="001B1CF2">
      <w:pPr>
        <w:pStyle w:val="ListParagraph"/>
        <w:ind w:left="360"/>
        <w:rPr>
          <w:rFonts w:ascii="Arial" w:hAnsi="Arial" w:cs="Arial"/>
          <w:b/>
          <w:sz w:val="24"/>
          <w:shd w:val="clear" w:color="auto" w:fill="FFFFFF"/>
        </w:rPr>
      </w:pPr>
    </w:p>
    <w:p w14:paraId="552594DC" w14:textId="4C78E497" w:rsidR="001B1CF2" w:rsidRPr="00341A34" w:rsidRDefault="00FF7E64" w:rsidP="001B1CF2">
      <w:pPr>
        <w:pStyle w:val="ListParagraph"/>
        <w:numPr>
          <w:ilvl w:val="1"/>
          <w:numId w:val="7"/>
        </w:numPr>
        <w:rPr>
          <w:rFonts w:ascii="Arial" w:hAnsi="Arial" w:cs="Arial"/>
          <w:b/>
          <w:sz w:val="24"/>
          <w:shd w:val="clear" w:color="auto" w:fill="FFFFFF"/>
        </w:rPr>
      </w:pPr>
      <w:r>
        <w:rPr>
          <w:rFonts w:ascii="Arial" w:hAnsi="Arial" w:cs="Arial"/>
          <w:sz w:val="24"/>
          <w:shd w:val="clear" w:color="auto" w:fill="FFFFFF"/>
        </w:rPr>
        <w:t>The key planning considerations affecting the proposed development are considered to include:</w:t>
      </w:r>
    </w:p>
    <w:p w14:paraId="008DFB9B" w14:textId="5A054DCC" w:rsidR="00FF7E64" w:rsidRPr="00650410" w:rsidRDefault="00650410" w:rsidP="00650410">
      <w:pPr>
        <w:pStyle w:val="ListParagraph"/>
        <w:numPr>
          <w:ilvl w:val="0"/>
          <w:numId w:val="12"/>
        </w:numPr>
        <w:rPr>
          <w:rFonts w:ascii="Arial" w:hAnsi="Arial" w:cs="Arial"/>
          <w:sz w:val="24"/>
          <w:shd w:val="clear" w:color="auto" w:fill="FFFFFF"/>
        </w:rPr>
      </w:pPr>
      <w:r>
        <w:rPr>
          <w:rFonts w:ascii="Arial" w:hAnsi="Arial" w:cs="Arial"/>
          <w:sz w:val="24"/>
          <w:shd w:val="clear" w:color="auto" w:fill="FFFFFF"/>
        </w:rPr>
        <w:t xml:space="preserve">Impact on ‘The </w:t>
      </w:r>
      <w:r w:rsidR="00A00007">
        <w:rPr>
          <w:rFonts w:ascii="Arial" w:hAnsi="Arial" w:cs="Arial"/>
          <w:sz w:val="24"/>
          <w:shd w:val="clear" w:color="auto" w:fill="FFFFFF"/>
        </w:rPr>
        <w:t>Cobbs Corner</w:t>
      </w:r>
      <w:r>
        <w:rPr>
          <w:rFonts w:ascii="Arial" w:hAnsi="Arial" w:cs="Arial"/>
          <w:sz w:val="24"/>
          <w:shd w:val="clear" w:color="auto" w:fill="FFFFFF"/>
        </w:rPr>
        <w:t>’ CA</w:t>
      </w:r>
    </w:p>
    <w:p w14:paraId="38C048A0" w14:textId="0E736B1C" w:rsidR="00427A98" w:rsidRDefault="00650410" w:rsidP="004B6D89">
      <w:pPr>
        <w:rPr>
          <w:rFonts w:ascii="Arial" w:hAnsi="Arial" w:cs="Arial"/>
          <w:i/>
          <w:shd w:val="clear" w:color="auto" w:fill="FFFFFF"/>
        </w:rPr>
      </w:pPr>
      <w:r>
        <w:rPr>
          <w:rFonts w:ascii="Arial" w:hAnsi="Arial" w:cs="Arial"/>
          <w:i/>
          <w:shd w:val="clear" w:color="auto" w:fill="FFFFFF"/>
        </w:rPr>
        <w:t>Impact on ‘</w:t>
      </w:r>
      <w:r w:rsidR="00A00007">
        <w:rPr>
          <w:rFonts w:ascii="Arial" w:hAnsi="Arial" w:cs="Arial"/>
          <w:i/>
          <w:shd w:val="clear" w:color="auto" w:fill="FFFFFF"/>
        </w:rPr>
        <w:t xml:space="preserve">The Cobbs Corner </w:t>
      </w:r>
      <w:r>
        <w:rPr>
          <w:rFonts w:ascii="Arial" w:hAnsi="Arial" w:cs="Arial"/>
          <w:i/>
          <w:shd w:val="clear" w:color="auto" w:fill="FFFFFF"/>
        </w:rPr>
        <w:t>CA</w:t>
      </w:r>
      <w:r w:rsidR="00A00007">
        <w:rPr>
          <w:rFonts w:ascii="Arial" w:hAnsi="Arial" w:cs="Arial"/>
          <w:i/>
          <w:shd w:val="clear" w:color="auto" w:fill="FFFFFF"/>
        </w:rPr>
        <w:t>’</w:t>
      </w:r>
    </w:p>
    <w:p w14:paraId="7CE0CB2A" w14:textId="77777777" w:rsidR="00BA2170" w:rsidRDefault="00BA2170" w:rsidP="004B6D89">
      <w:pPr>
        <w:rPr>
          <w:rFonts w:ascii="Arial" w:hAnsi="Arial" w:cs="Arial"/>
          <w:i/>
          <w:shd w:val="clear" w:color="auto" w:fill="FFFFFF"/>
        </w:rPr>
      </w:pPr>
    </w:p>
    <w:p w14:paraId="6669BB8B" w14:textId="2109EC2C" w:rsidR="00A00007" w:rsidRPr="00A00007" w:rsidRDefault="00E458D3" w:rsidP="00A00007">
      <w:pPr>
        <w:pStyle w:val="ListParagraph"/>
        <w:numPr>
          <w:ilvl w:val="1"/>
          <w:numId w:val="7"/>
        </w:numPr>
        <w:rPr>
          <w:color w:val="000000" w:themeColor="text1"/>
          <w:sz w:val="24"/>
          <w:szCs w:val="24"/>
        </w:rPr>
      </w:pPr>
      <w:r w:rsidRPr="00A00007">
        <w:rPr>
          <w:rFonts w:ascii="Arial" w:hAnsi="Arial" w:cs="Arial"/>
          <w:color w:val="000000" w:themeColor="text1"/>
          <w:sz w:val="24"/>
          <w:szCs w:val="24"/>
          <w:shd w:val="clear" w:color="auto" w:fill="FFFFFF"/>
        </w:rPr>
        <w:t xml:space="preserve">As outlined above, the site sits within the </w:t>
      </w:r>
      <w:r w:rsidR="00A00007" w:rsidRPr="00A00007">
        <w:rPr>
          <w:rFonts w:ascii="Arial" w:hAnsi="Arial" w:cs="Arial"/>
          <w:color w:val="000000" w:themeColor="text1"/>
          <w:sz w:val="24"/>
          <w:szCs w:val="24"/>
          <w:shd w:val="clear" w:color="auto" w:fill="FFFFFF"/>
        </w:rPr>
        <w:t>Cobbs Corner</w:t>
      </w:r>
      <w:r w:rsidRPr="00A00007">
        <w:rPr>
          <w:rFonts w:ascii="Arial" w:hAnsi="Arial" w:cs="Arial"/>
          <w:color w:val="000000" w:themeColor="text1"/>
          <w:sz w:val="24"/>
          <w:szCs w:val="24"/>
          <w:shd w:val="clear" w:color="auto" w:fill="FFFFFF"/>
        </w:rPr>
        <w:t xml:space="preserve"> CA.</w:t>
      </w:r>
      <w:r w:rsidR="00A00007">
        <w:rPr>
          <w:rFonts w:ascii="Arial" w:hAnsi="Arial" w:cs="Arial"/>
          <w:color w:val="000000" w:themeColor="text1"/>
          <w:sz w:val="24"/>
          <w:szCs w:val="24"/>
          <w:shd w:val="clear" w:color="auto" w:fill="FFFFFF"/>
        </w:rPr>
        <w:t xml:space="preserve"> The CA</w:t>
      </w:r>
      <w:r w:rsidR="00A00007" w:rsidRPr="00A00007">
        <w:rPr>
          <w:rFonts w:ascii="Arial" w:hAnsi="Arial" w:cs="Arial"/>
          <w:color w:val="000000" w:themeColor="text1"/>
          <w:spacing w:val="-5"/>
          <w:sz w:val="24"/>
          <w:szCs w:val="24"/>
          <w:shd w:val="clear" w:color="auto" w:fill="FFFFFF"/>
        </w:rPr>
        <w:t xml:space="preserve"> feature</w:t>
      </w:r>
      <w:r w:rsidR="00A00007">
        <w:rPr>
          <w:rFonts w:ascii="Arial" w:hAnsi="Arial" w:cs="Arial"/>
          <w:color w:val="000000" w:themeColor="text1"/>
          <w:spacing w:val="-5"/>
          <w:sz w:val="24"/>
          <w:szCs w:val="24"/>
          <w:shd w:val="clear" w:color="auto" w:fill="FFFFFF"/>
        </w:rPr>
        <w:t>s a range of</w:t>
      </w:r>
      <w:r w:rsidR="00A00007" w:rsidRPr="00A00007">
        <w:rPr>
          <w:rFonts w:ascii="Arial" w:hAnsi="Arial" w:cs="Arial"/>
          <w:color w:val="000000" w:themeColor="text1"/>
          <w:spacing w:val="-5"/>
          <w:sz w:val="24"/>
          <w:szCs w:val="24"/>
          <w:shd w:val="clear" w:color="auto" w:fill="FFFFFF"/>
        </w:rPr>
        <w:t xml:space="preserve"> Victorian and Edwardian houses, mostly in form of terraces or pairs of semi-detached</w:t>
      </w:r>
      <w:r w:rsidR="00A00007">
        <w:rPr>
          <w:rFonts w:ascii="Arial" w:hAnsi="Arial" w:cs="Arial"/>
          <w:color w:val="000000" w:themeColor="text1"/>
          <w:spacing w:val="-5"/>
          <w:sz w:val="24"/>
          <w:szCs w:val="24"/>
          <w:shd w:val="clear" w:color="auto" w:fill="FFFFFF"/>
        </w:rPr>
        <w:t>.</w:t>
      </w:r>
    </w:p>
    <w:p w14:paraId="24020B6D" w14:textId="014CA6B5" w:rsidR="00E458D3" w:rsidRPr="00A00007" w:rsidRDefault="00E458D3" w:rsidP="00A00007">
      <w:pPr>
        <w:rPr>
          <w:rFonts w:ascii="Arial" w:hAnsi="Arial" w:cs="Arial"/>
          <w:b/>
          <w:shd w:val="clear" w:color="auto" w:fill="FFFFFF"/>
        </w:rPr>
      </w:pPr>
    </w:p>
    <w:p w14:paraId="04F5A6AE" w14:textId="0BDE6563" w:rsidR="00E40062" w:rsidRPr="00A00007" w:rsidRDefault="00650410" w:rsidP="00A00007">
      <w:pPr>
        <w:pStyle w:val="ListParagraph"/>
        <w:numPr>
          <w:ilvl w:val="1"/>
          <w:numId w:val="7"/>
        </w:numPr>
        <w:rPr>
          <w:rFonts w:ascii="Arial" w:hAnsi="Arial" w:cs="Arial"/>
          <w:b/>
          <w:sz w:val="24"/>
          <w:shd w:val="clear" w:color="auto" w:fill="FFFFFF"/>
        </w:rPr>
      </w:pPr>
      <w:r>
        <w:rPr>
          <w:rFonts w:ascii="Arial" w:hAnsi="Arial" w:cs="Arial"/>
          <w:bCs/>
          <w:sz w:val="24"/>
          <w:shd w:val="clear" w:color="auto" w:fill="FFFFFF"/>
        </w:rPr>
        <w:t>In regard to the proposed replace</w:t>
      </w:r>
      <w:r w:rsidR="00A00007">
        <w:rPr>
          <w:rFonts w:ascii="Arial" w:hAnsi="Arial" w:cs="Arial"/>
          <w:bCs/>
          <w:sz w:val="24"/>
          <w:shd w:val="clear" w:color="auto" w:fill="FFFFFF"/>
        </w:rPr>
        <w:t xml:space="preserve">ment </w:t>
      </w:r>
      <w:r>
        <w:rPr>
          <w:rFonts w:ascii="Arial" w:hAnsi="Arial" w:cs="Arial"/>
          <w:bCs/>
          <w:sz w:val="24"/>
          <w:shd w:val="clear" w:color="auto" w:fill="FFFFFF"/>
        </w:rPr>
        <w:t>PVC</w:t>
      </w:r>
      <w:r w:rsidR="005A3658">
        <w:rPr>
          <w:rFonts w:ascii="Arial" w:hAnsi="Arial" w:cs="Arial"/>
          <w:bCs/>
          <w:sz w:val="24"/>
          <w:shd w:val="clear" w:color="auto" w:fill="FFFFFF"/>
        </w:rPr>
        <w:t xml:space="preserve"> windows</w:t>
      </w:r>
      <w:r>
        <w:rPr>
          <w:rFonts w:ascii="Arial" w:hAnsi="Arial" w:cs="Arial"/>
          <w:bCs/>
          <w:sz w:val="24"/>
          <w:shd w:val="clear" w:color="auto" w:fill="FFFFFF"/>
        </w:rPr>
        <w:t xml:space="preserve">. </w:t>
      </w:r>
      <w:r w:rsidRPr="00BA2170">
        <w:rPr>
          <w:rFonts w:ascii="Arial" w:hAnsi="Arial" w:cs="Arial"/>
          <w:bCs/>
          <w:color w:val="000000" w:themeColor="text1"/>
          <w:sz w:val="24"/>
          <w:szCs w:val="24"/>
          <w:shd w:val="clear" w:color="auto" w:fill="FFFFFF"/>
        </w:rPr>
        <w:t xml:space="preserve">Whilst it is </w:t>
      </w:r>
      <w:r w:rsidR="00BA2170">
        <w:rPr>
          <w:rFonts w:ascii="Arial" w:hAnsi="Arial" w:cs="Arial"/>
          <w:bCs/>
          <w:color w:val="000000" w:themeColor="text1"/>
          <w:sz w:val="24"/>
          <w:szCs w:val="24"/>
          <w:shd w:val="clear" w:color="auto" w:fill="FFFFFF"/>
        </w:rPr>
        <w:t>acknowledged</w:t>
      </w:r>
      <w:r w:rsidRPr="00BA2170">
        <w:rPr>
          <w:rFonts w:ascii="Arial" w:hAnsi="Arial" w:cs="Arial"/>
          <w:bCs/>
          <w:color w:val="000000" w:themeColor="text1"/>
          <w:sz w:val="24"/>
          <w:szCs w:val="24"/>
          <w:shd w:val="clear" w:color="auto" w:fill="FFFFFF"/>
        </w:rPr>
        <w:t xml:space="preserve"> that </w:t>
      </w:r>
      <w:r w:rsidR="00BA2170">
        <w:rPr>
          <w:rFonts w:ascii="Arial" w:hAnsi="Arial" w:cs="Arial"/>
          <w:bCs/>
          <w:color w:val="000000" w:themeColor="text1"/>
          <w:sz w:val="24"/>
          <w:szCs w:val="24"/>
          <w:shd w:val="clear" w:color="auto" w:fill="FFFFFF"/>
        </w:rPr>
        <w:t>the</w:t>
      </w:r>
      <w:r w:rsidRPr="00BA2170">
        <w:rPr>
          <w:rFonts w:ascii="Arial" w:hAnsi="Arial" w:cs="Arial"/>
          <w:bCs/>
          <w:color w:val="000000" w:themeColor="text1"/>
          <w:sz w:val="24"/>
          <w:szCs w:val="24"/>
          <w:shd w:val="clear" w:color="auto" w:fill="FFFFFF"/>
        </w:rPr>
        <w:t xml:space="preserve"> replacements </w:t>
      </w:r>
      <w:r w:rsidR="00BA2170">
        <w:rPr>
          <w:rFonts w:ascii="Arial" w:hAnsi="Arial" w:cs="Arial"/>
          <w:bCs/>
          <w:color w:val="000000" w:themeColor="text1"/>
          <w:sz w:val="24"/>
          <w:szCs w:val="24"/>
          <w:shd w:val="clear" w:color="auto" w:fill="FFFFFF"/>
        </w:rPr>
        <w:t xml:space="preserve">windows </w:t>
      </w:r>
      <w:r w:rsidRPr="00BA2170">
        <w:rPr>
          <w:rFonts w:ascii="Arial" w:hAnsi="Arial" w:cs="Arial"/>
          <w:bCs/>
          <w:color w:val="000000" w:themeColor="text1"/>
          <w:sz w:val="24"/>
          <w:szCs w:val="24"/>
          <w:shd w:val="clear" w:color="auto" w:fill="FFFFFF"/>
        </w:rPr>
        <w:t xml:space="preserve">will not be timber </w:t>
      </w:r>
      <w:r w:rsidR="00A00007" w:rsidRPr="00BA2170">
        <w:rPr>
          <w:rFonts w:ascii="Arial" w:hAnsi="Arial" w:cs="Arial"/>
          <w:bCs/>
          <w:color w:val="000000" w:themeColor="text1"/>
          <w:sz w:val="24"/>
          <w:szCs w:val="24"/>
          <w:shd w:val="clear" w:color="auto" w:fill="FFFFFF"/>
        </w:rPr>
        <w:t xml:space="preserve">or aluminium </w:t>
      </w:r>
      <w:r w:rsidRPr="00BA2170">
        <w:rPr>
          <w:rFonts w:ascii="Arial" w:hAnsi="Arial" w:cs="Arial"/>
          <w:bCs/>
          <w:color w:val="000000" w:themeColor="text1"/>
          <w:sz w:val="24"/>
          <w:szCs w:val="24"/>
          <w:shd w:val="clear" w:color="auto" w:fill="FFFFFF"/>
        </w:rPr>
        <w:t xml:space="preserve">framed, </w:t>
      </w:r>
      <w:r w:rsidR="00A00007" w:rsidRPr="00BA2170">
        <w:rPr>
          <w:rFonts w:ascii="Arial" w:hAnsi="Arial" w:cs="Arial"/>
          <w:bCs/>
          <w:color w:val="000000" w:themeColor="text1"/>
          <w:sz w:val="24"/>
          <w:szCs w:val="24"/>
          <w:shd w:val="clear" w:color="auto" w:fill="FFFFFF"/>
        </w:rPr>
        <w:t>it is noted that other dwellings along the street also have PVC windows, including the neighbouring property at No.24</w:t>
      </w:r>
      <w:r w:rsidRPr="00BA2170">
        <w:rPr>
          <w:rFonts w:ascii="Arial" w:hAnsi="Arial" w:cs="Arial"/>
          <w:bCs/>
          <w:color w:val="000000" w:themeColor="text1"/>
          <w:sz w:val="24"/>
          <w:szCs w:val="24"/>
          <w:shd w:val="clear" w:color="auto" w:fill="FFFFFF"/>
        </w:rPr>
        <w:t>.</w:t>
      </w:r>
      <w:r w:rsidR="00384F58">
        <w:rPr>
          <w:rFonts w:ascii="Arial" w:hAnsi="Arial" w:cs="Arial"/>
          <w:bCs/>
          <w:color w:val="000000" w:themeColor="text1"/>
          <w:sz w:val="24"/>
          <w:szCs w:val="24"/>
          <w:shd w:val="clear" w:color="auto" w:fill="FFFFFF"/>
        </w:rPr>
        <w:t xml:space="preserve"> In addition, no.18,24,30 and 36 on Spring Hill have also upgraded their windows.</w:t>
      </w:r>
      <w:r w:rsidRPr="00BA2170">
        <w:rPr>
          <w:rFonts w:ascii="Arial" w:hAnsi="Arial" w:cs="Arial"/>
          <w:bCs/>
          <w:color w:val="000000" w:themeColor="text1"/>
          <w:sz w:val="24"/>
          <w:szCs w:val="24"/>
          <w:shd w:val="clear" w:color="auto" w:fill="FFFFFF"/>
        </w:rPr>
        <w:t xml:space="preserve"> </w:t>
      </w:r>
      <w:r w:rsidR="002C26A7" w:rsidRPr="00BA2170">
        <w:rPr>
          <w:rFonts w:ascii="Arial" w:hAnsi="Arial" w:cs="Arial"/>
          <w:bCs/>
          <w:color w:val="000000" w:themeColor="text1"/>
          <w:sz w:val="24"/>
          <w:szCs w:val="24"/>
          <w:shd w:val="clear" w:color="auto" w:fill="FFFFFF"/>
        </w:rPr>
        <w:t xml:space="preserve">Subsequently, it is considered that </w:t>
      </w:r>
      <w:r w:rsidRPr="00BA2170">
        <w:rPr>
          <w:rFonts w:ascii="Arial" w:hAnsi="Arial" w:cs="Arial"/>
          <w:bCs/>
          <w:color w:val="000000" w:themeColor="text1"/>
          <w:sz w:val="24"/>
          <w:szCs w:val="24"/>
          <w:shd w:val="clear" w:color="auto" w:fill="FFFFFF"/>
        </w:rPr>
        <w:t xml:space="preserve">proposal </w:t>
      </w:r>
      <w:r w:rsidR="005A3658" w:rsidRPr="00BA2170">
        <w:rPr>
          <w:rFonts w:ascii="Arial" w:hAnsi="Arial" w:cs="Arial"/>
          <w:bCs/>
          <w:color w:val="000000" w:themeColor="text1"/>
          <w:sz w:val="24"/>
          <w:szCs w:val="24"/>
          <w:shd w:val="clear" w:color="auto" w:fill="FFFFFF"/>
        </w:rPr>
        <w:t>would not</w:t>
      </w:r>
      <w:r w:rsidRPr="00BA2170">
        <w:rPr>
          <w:rFonts w:ascii="Arial" w:hAnsi="Arial" w:cs="Arial"/>
          <w:bCs/>
          <w:color w:val="000000" w:themeColor="text1"/>
          <w:sz w:val="24"/>
          <w:szCs w:val="24"/>
          <w:shd w:val="clear" w:color="auto" w:fill="FFFFFF"/>
        </w:rPr>
        <w:t xml:space="preserve"> have a detrimental impact on the character and high standards of the CA.</w:t>
      </w:r>
    </w:p>
    <w:p w14:paraId="5D6450B6" w14:textId="77777777" w:rsidR="00650410" w:rsidRPr="00650410" w:rsidRDefault="00650410" w:rsidP="00650410">
      <w:pPr>
        <w:pStyle w:val="ListParagraph"/>
        <w:rPr>
          <w:rFonts w:ascii="Arial" w:eastAsia="Times New Roman" w:hAnsi="Arial" w:cs="Arial"/>
          <w:b/>
          <w:color w:val="0B0C0C"/>
          <w:sz w:val="24"/>
          <w:szCs w:val="24"/>
          <w:lang w:eastAsia="en-GB"/>
        </w:rPr>
      </w:pPr>
    </w:p>
    <w:p w14:paraId="77419ED0" w14:textId="0A35C9FE" w:rsidR="005A3658" w:rsidRPr="00137280" w:rsidRDefault="00650410" w:rsidP="00137280">
      <w:pPr>
        <w:pStyle w:val="ListParagraph"/>
        <w:numPr>
          <w:ilvl w:val="1"/>
          <w:numId w:val="7"/>
        </w:numPr>
        <w:spacing w:before="300" w:after="300" w:line="240" w:lineRule="auto"/>
        <w:rPr>
          <w:rFonts w:ascii="Arial" w:eastAsia="Times New Roman" w:hAnsi="Arial" w:cs="Arial"/>
          <w:b/>
          <w:color w:val="0B0C0C"/>
          <w:sz w:val="24"/>
          <w:szCs w:val="24"/>
          <w:lang w:eastAsia="en-GB"/>
        </w:rPr>
      </w:pPr>
      <w:r>
        <w:rPr>
          <w:rFonts w:ascii="Arial" w:eastAsia="Times New Roman" w:hAnsi="Arial" w:cs="Arial"/>
          <w:bCs/>
          <w:color w:val="0B0C0C"/>
          <w:sz w:val="24"/>
          <w:szCs w:val="24"/>
          <w:lang w:eastAsia="en-GB"/>
        </w:rPr>
        <w:t xml:space="preserve">It is considered that the proposal would be within the limitations of the Chapter 16 of the NPPF and paragraph 196. In addition, the proposal would be in compliance with </w:t>
      </w:r>
      <w:r w:rsidR="00A00007">
        <w:rPr>
          <w:rFonts w:ascii="Arial" w:eastAsia="Times New Roman" w:hAnsi="Arial" w:cs="Arial"/>
          <w:bCs/>
          <w:color w:val="0B0C0C"/>
          <w:sz w:val="24"/>
          <w:szCs w:val="24"/>
          <w:lang w:eastAsia="en-GB"/>
        </w:rPr>
        <w:t>the relevant policies in the Core Strategy and Development Management Local Plan</w:t>
      </w:r>
      <w:r w:rsidR="00137280">
        <w:rPr>
          <w:rFonts w:ascii="Arial" w:eastAsia="Times New Roman" w:hAnsi="Arial" w:cs="Arial"/>
          <w:bCs/>
          <w:color w:val="0B0C0C"/>
          <w:sz w:val="24"/>
          <w:szCs w:val="24"/>
          <w:lang w:eastAsia="en-GB"/>
        </w:rPr>
        <w:t>.</w:t>
      </w:r>
    </w:p>
    <w:p w14:paraId="27F38E61" w14:textId="77777777" w:rsidR="008C0609" w:rsidRPr="008C0609" w:rsidRDefault="008C0609" w:rsidP="008C0609">
      <w:pPr>
        <w:pStyle w:val="ListParagraph"/>
        <w:rPr>
          <w:rFonts w:ascii="Arial" w:hAnsi="Arial" w:cs="Arial"/>
          <w:sz w:val="24"/>
          <w:shd w:val="clear" w:color="auto" w:fill="FFFFFF"/>
        </w:rPr>
      </w:pPr>
    </w:p>
    <w:p w14:paraId="4648DF60" w14:textId="356DD509" w:rsidR="008C0609" w:rsidRDefault="008C0609" w:rsidP="008C0609">
      <w:pPr>
        <w:pStyle w:val="ListParagraph"/>
        <w:numPr>
          <w:ilvl w:val="0"/>
          <w:numId w:val="7"/>
        </w:numPr>
        <w:rPr>
          <w:rFonts w:ascii="Arial" w:hAnsi="Arial" w:cs="Arial"/>
          <w:b/>
          <w:sz w:val="24"/>
          <w:shd w:val="clear" w:color="auto" w:fill="FFFFFF"/>
        </w:rPr>
      </w:pPr>
      <w:r w:rsidRPr="008C0609">
        <w:rPr>
          <w:rFonts w:ascii="Arial" w:hAnsi="Arial" w:cs="Arial"/>
          <w:b/>
          <w:sz w:val="24"/>
          <w:shd w:val="clear" w:color="auto" w:fill="FFFFFF"/>
        </w:rPr>
        <w:t>Conclusions</w:t>
      </w:r>
    </w:p>
    <w:p w14:paraId="519284E6" w14:textId="77777777" w:rsidR="008C0609" w:rsidRPr="008C0609" w:rsidRDefault="008C0609" w:rsidP="008C0609">
      <w:pPr>
        <w:pStyle w:val="ListParagraph"/>
        <w:ind w:left="360"/>
        <w:rPr>
          <w:rFonts w:ascii="Arial" w:hAnsi="Arial" w:cs="Arial"/>
          <w:b/>
          <w:sz w:val="24"/>
          <w:shd w:val="clear" w:color="auto" w:fill="FFFFFF"/>
        </w:rPr>
      </w:pPr>
    </w:p>
    <w:p w14:paraId="2C54A190" w14:textId="79987B62" w:rsidR="008C0609" w:rsidRDefault="008C0609" w:rsidP="008C0609">
      <w:pPr>
        <w:pStyle w:val="ListParagraph"/>
        <w:numPr>
          <w:ilvl w:val="1"/>
          <w:numId w:val="7"/>
        </w:numPr>
        <w:rPr>
          <w:rFonts w:ascii="Arial" w:hAnsi="Arial" w:cs="Arial"/>
          <w:sz w:val="24"/>
          <w:shd w:val="clear" w:color="auto" w:fill="FFFFFF"/>
        </w:rPr>
      </w:pPr>
      <w:r w:rsidRPr="008C0609">
        <w:rPr>
          <w:rFonts w:ascii="Arial" w:hAnsi="Arial" w:cs="Arial"/>
          <w:sz w:val="24"/>
          <w:shd w:val="clear" w:color="auto" w:fill="FFFFFF"/>
        </w:rPr>
        <w:t xml:space="preserve">Having regard to the above matters </w:t>
      </w:r>
      <w:r>
        <w:rPr>
          <w:rFonts w:ascii="Arial" w:hAnsi="Arial" w:cs="Arial"/>
          <w:sz w:val="24"/>
          <w:shd w:val="clear" w:color="auto" w:fill="FFFFFF"/>
        </w:rPr>
        <w:t>it is</w:t>
      </w:r>
      <w:r w:rsidRPr="008C0609">
        <w:rPr>
          <w:rFonts w:ascii="Arial" w:hAnsi="Arial" w:cs="Arial"/>
          <w:sz w:val="24"/>
          <w:shd w:val="clear" w:color="auto" w:fill="FFFFFF"/>
        </w:rPr>
        <w:t xml:space="preserve"> conclude</w:t>
      </w:r>
      <w:r>
        <w:rPr>
          <w:rFonts w:ascii="Arial" w:hAnsi="Arial" w:cs="Arial"/>
          <w:sz w:val="24"/>
          <w:shd w:val="clear" w:color="auto" w:fill="FFFFFF"/>
        </w:rPr>
        <w:t>d</w:t>
      </w:r>
      <w:r w:rsidRPr="008C0609">
        <w:rPr>
          <w:rFonts w:ascii="Arial" w:hAnsi="Arial" w:cs="Arial"/>
          <w:sz w:val="24"/>
          <w:shd w:val="clear" w:color="auto" w:fill="FFFFFF"/>
        </w:rPr>
        <w:t xml:space="preserve"> that the proposal accords with relevant development plan policy. </w:t>
      </w:r>
    </w:p>
    <w:p w14:paraId="6AB2E06E" w14:textId="77777777" w:rsidR="008C0609" w:rsidRPr="008C0609" w:rsidRDefault="008C0609" w:rsidP="008C0609">
      <w:pPr>
        <w:pStyle w:val="ListParagraph"/>
        <w:ind w:left="360"/>
        <w:rPr>
          <w:rFonts w:ascii="Arial" w:hAnsi="Arial" w:cs="Arial"/>
          <w:sz w:val="24"/>
          <w:shd w:val="clear" w:color="auto" w:fill="FFFFFF"/>
        </w:rPr>
      </w:pPr>
    </w:p>
    <w:p w14:paraId="0A7EEED8" w14:textId="4C92D5A3" w:rsidR="008C0609" w:rsidRPr="005A3658" w:rsidRDefault="008C0609" w:rsidP="005A3658">
      <w:pPr>
        <w:pStyle w:val="ListParagraph"/>
        <w:numPr>
          <w:ilvl w:val="1"/>
          <w:numId w:val="7"/>
        </w:numPr>
        <w:rPr>
          <w:rFonts w:ascii="Arial" w:hAnsi="Arial" w:cs="Arial"/>
          <w:sz w:val="24"/>
          <w:shd w:val="clear" w:color="auto" w:fill="FFFFFF"/>
        </w:rPr>
      </w:pPr>
      <w:r w:rsidRPr="008C0609">
        <w:rPr>
          <w:rFonts w:ascii="Arial" w:hAnsi="Arial" w:cs="Arial"/>
          <w:sz w:val="24"/>
          <w:shd w:val="clear" w:color="auto" w:fill="FFFFFF"/>
        </w:rPr>
        <w:t xml:space="preserve">In addition, the proposals would </w:t>
      </w:r>
      <w:r w:rsidR="005A3658">
        <w:rPr>
          <w:rFonts w:ascii="Arial" w:hAnsi="Arial" w:cs="Arial"/>
          <w:sz w:val="24"/>
          <w:shd w:val="clear" w:color="auto" w:fill="FFFFFF"/>
        </w:rPr>
        <w:t xml:space="preserve">not have </w:t>
      </w:r>
      <w:r w:rsidR="00137280">
        <w:rPr>
          <w:rFonts w:ascii="Arial" w:hAnsi="Arial" w:cs="Arial"/>
          <w:sz w:val="24"/>
          <w:shd w:val="clear" w:color="auto" w:fill="FFFFFF"/>
        </w:rPr>
        <w:t>a</w:t>
      </w:r>
      <w:r w:rsidR="005A3658">
        <w:rPr>
          <w:rFonts w:ascii="Arial" w:hAnsi="Arial" w:cs="Arial"/>
          <w:sz w:val="24"/>
          <w:shd w:val="clear" w:color="auto" w:fill="FFFFFF"/>
        </w:rPr>
        <w:t xml:space="preserve"> detrimental impact on the character or high standards of the Conservation Area.</w:t>
      </w:r>
    </w:p>
    <w:p w14:paraId="0DCDC7A2" w14:textId="2A70404F" w:rsidR="00427A98" w:rsidRDefault="00427A98">
      <w:pPr>
        <w:rPr>
          <w:rFonts w:ascii="Arial" w:hAnsi="Arial" w:cs="Arial"/>
          <w:shd w:val="clear" w:color="auto" w:fill="FFFFFF"/>
        </w:rPr>
      </w:pPr>
    </w:p>
    <w:p w14:paraId="249CEF13" w14:textId="38478609" w:rsidR="00427A98" w:rsidRPr="00427A98" w:rsidRDefault="00427A98">
      <w:pPr>
        <w:rPr>
          <w:rFonts w:ascii="Arial" w:hAnsi="Arial" w:cs="Arial"/>
        </w:rPr>
      </w:pPr>
    </w:p>
    <w:sectPr w:rsidR="00427A98" w:rsidRPr="00427A9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26AF7" w14:textId="77777777" w:rsidR="0098200B" w:rsidRDefault="0098200B" w:rsidP="00427A98">
      <w:r>
        <w:separator/>
      </w:r>
    </w:p>
  </w:endnote>
  <w:endnote w:type="continuationSeparator" w:id="0">
    <w:p w14:paraId="4C8BCF00" w14:textId="77777777" w:rsidR="0098200B" w:rsidRDefault="0098200B" w:rsidP="0042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4438052"/>
      <w:docPartObj>
        <w:docPartGallery w:val="Page Numbers (Bottom of Page)"/>
        <w:docPartUnique/>
      </w:docPartObj>
    </w:sdtPr>
    <w:sdtEndPr>
      <w:rPr>
        <w:noProof/>
      </w:rPr>
    </w:sdtEndPr>
    <w:sdtContent>
      <w:p w14:paraId="541EC552" w14:textId="70AFEC84" w:rsidR="00427A98" w:rsidRDefault="00427A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83A6C2" w14:textId="77777777" w:rsidR="00427A98" w:rsidRDefault="00427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A5F3C" w14:textId="77777777" w:rsidR="0098200B" w:rsidRDefault="0098200B" w:rsidP="00427A98">
      <w:r>
        <w:separator/>
      </w:r>
    </w:p>
  </w:footnote>
  <w:footnote w:type="continuationSeparator" w:id="0">
    <w:p w14:paraId="451207DB" w14:textId="77777777" w:rsidR="0098200B" w:rsidRDefault="0098200B" w:rsidP="00427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51666"/>
    <w:multiLevelType w:val="hybridMultilevel"/>
    <w:tmpl w:val="F3FC9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8027A4"/>
    <w:multiLevelType w:val="hybridMultilevel"/>
    <w:tmpl w:val="FECC77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7D07820"/>
    <w:multiLevelType w:val="multilevel"/>
    <w:tmpl w:val="7E10B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D460F6"/>
    <w:multiLevelType w:val="multilevel"/>
    <w:tmpl w:val="7E10B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111609"/>
    <w:multiLevelType w:val="hybridMultilevel"/>
    <w:tmpl w:val="31DE5D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783FFB"/>
    <w:multiLevelType w:val="multilevel"/>
    <w:tmpl w:val="3BBAD8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B174C3"/>
    <w:multiLevelType w:val="hybridMultilevel"/>
    <w:tmpl w:val="5D9EF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27334B"/>
    <w:multiLevelType w:val="multilevel"/>
    <w:tmpl w:val="3BBAD8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9266DB"/>
    <w:multiLevelType w:val="hybridMultilevel"/>
    <w:tmpl w:val="5C5EE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882AAC"/>
    <w:multiLevelType w:val="multilevel"/>
    <w:tmpl w:val="3BBAD8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A939B9"/>
    <w:multiLevelType w:val="multilevel"/>
    <w:tmpl w:val="7E10B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0D24192"/>
    <w:multiLevelType w:val="multilevel"/>
    <w:tmpl w:val="3BBAD8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5AA1AAF"/>
    <w:multiLevelType w:val="hybridMultilevel"/>
    <w:tmpl w:val="F042A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5D62CDE"/>
    <w:multiLevelType w:val="multilevel"/>
    <w:tmpl w:val="ADBC868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E87DFB"/>
    <w:multiLevelType w:val="multilevel"/>
    <w:tmpl w:val="3BBAD8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562E38"/>
    <w:multiLevelType w:val="multilevel"/>
    <w:tmpl w:val="9AA4F4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0C77941"/>
    <w:multiLevelType w:val="multilevel"/>
    <w:tmpl w:val="7E10B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948214F"/>
    <w:multiLevelType w:val="multilevel"/>
    <w:tmpl w:val="9AA4F4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15"/>
  </w:num>
  <w:num w:numId="3">
    <w:abstractNumId w:val="17"/>
  </w:num>
  <w:num w:numId="4">
    <w:abstractNumId w:val="2"/>
  </w:num>
  <w:num w:numId="5">
    <w:abstractNumId w:val="16"/>
  </w:num>
  <w:num w:numId="6">
    <w:abstractNumId w:val="10"/>
  </w:num>
  <w:num w:numId="7">
    <w:abstractNumId w:val="13"/>
  </w:num>
  <w:num w:numId="8">
    <w:abstractNumId w:val="4"/>
  </w:num>
  <w:num w:numId="9">
    <w:abstractNumId w:val="3"/>
  </w:num>
  <w:num w:numId="10">
    <w:abstractNumId w:val="9"/>
  </w:num>
  <w:num w:numId="11">
    <w:abstractNumId w:val="0"/>
  </w:num>
  <w:num w:numId="12">
    <w:abstractNumId w:val="12"/>
  </w:num>
  <w:num w:numId="13">
    <w:abstractNumId w:val="14"/>
  </w:num>
  <w:num w:numId="14">
    <w:abstractNumId w:val="5"/>
  </w:num>
  <w:num w:numId="15">
    <w:abstractNumId w:val="11"/>
  </w:num>
  <w:num w:numId="16">
    <w:abstractNumId w:val="7"/>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A98"/>
    <w:rsid w:val="000240AC"/>
    <w:rsid w:val="000825EC"/>
    <w:rsid w:val="000900E1"/>
    <w:rsid w:val="000C2A78"/>
    <w:rsid w:val="000C3A51"/>
    <w:rsid w:val="00137280"/>
    <w:rsid w:val="001B1CF2"/>
    <w:rsid w:val="001C2B37"/>
    <w:rsid w:val="002314E7"/>
    <w:rsid w:val="0023309C"/>
    <w:rsid w:val="0025588E"/>
    <w:rsid w:val="002C26A7"/>
    <w:rsid w:val="0032761C"/>
    <w:rsid w:val="00341A34"/>
    <w:rsid w:val="003460BE"/>
    <w:rsid w:val="00384F58"/>
    <w:rsid w:val="003E1E41"/>
    <w:rsid w:val="003E6C10"/>
    <w:rsid w:val="003E7D62"/>
    <w:rsid w:val="0041625C"/>
    <w:rsid w:val="0042090C"/>
    <w:rsid w:val="00421637"/>
    <w:rsid w:val="00427A98"/>
    <w:rsid w:val="00453188"/>
    <w:rsid w:val="004B37C9"/>
    <w:rsid w:val="004B6D89"/>
    <w:rsid w:val="00550420"/>
    <w:rsid w:val="005A3658"/>
    <w:rsid w:val="005D17C4"/>
    <w:rsid w:val="00650410"/>
    <w:rsid w:val="0065541E"/>
    <w:rsid w:val="00657D00"/>
    <w:rsid w:val="006F234B"/>
    <w:rsid w:val="00722EC4"/>
    <w:rsid w:val="007B316A"/>
    <w:rsid w:val="00851190"/>
    <w:rsid w:val="008C0609"/>
    <w:rsid w:val="0098200B"/>
    <w:rsid w:val="009B0EFA"/>
    <w:rsid w:val="009C4ED9"/>
    <w:rsid w:val="009F511C"/>
    <w:rsid w:val="00A00007"/>
    <w:rsid w:val="00B539D6"/>
    <w:rsid w:val="00B95D67"/>
    <w:rsid w:val="00BA2170"/>
    <w:rsid w:val="00C50E0D"/>
    <w:rsid w:val="00CC273A"/>
    <w:rsid w:val="00D371DB"/>
    <w:rsid w:val="00D65DF9"/>
    <w:rsid w:val="00DB473F"/>
    <w:rsid w:val="00E33112"/>
    <w:rsid w:val="00E40062"/>
    <w:rsid w:val="00E458D3"/>
    <w:rsid w:val="00F90569"/>
    <w:rsid w:val="00FF7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8CC19"/>
  <w15:chartTrackingRefBased/>
  <w15:docId w15:val="{76D4A185-8CA6-4BDD-AF9C-704B27A8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41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A9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27A98"/>
  </w:style>
  <w:style w:type="paragraph" w:styleId="Footer">
    <w:name w:val="footer"/>
    <w:basedOn w:val="Normal"/>
    <w:link w:val="FooterChar"/>
    <w:uiPriority w:val="99"/>
    <w:unhideWhenUsed/>
    <w:rsid w:val="00427A9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27A98"/>
  </w:style>
  <w:style w:type="paragraph" w:styleId="ListParagraph">
    <w:name w:val="List Paragraph"/>
    <w:basedOn w:val="Normal"/>
    <w:uiPriority w:val="34"/>
    <w:qFormat/>
    <w:rsid w:val="00427A98"/>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4B3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3E1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36376">
      <w:bodyDiv w:val="1"/>
      <w:marLeft w:val="0"/>
      <w:marRight w:val="0"/>
      <w:marTop w:val="0"/>
      <w:marBottom w:val="0"/>
      <w:divBdr>
        <w:top w:val="none" w:sz="0" w:space="0" w:color="auto"/>
        <w:left w:val="none" w:sz="0" w:space="0" w:color="auto"/>
        <w:bottom w:val="none" w:sz="0" w:space="0" w:color="auto"/>
        <w:right w:val="none" w:sz="0" w:space="0" w:color="auto"/>
      </w:divBdr>
    </w:div>
    <w:div w:id="1656566986">
      <w:bodyDiv w:val="1"/>
      <w:marLeft w:val="0"/>
      <w:marRight w:val="0"/>
      <w:marTop w:val="0"/>
      <w:marBottom w:val="0"/>
      <w:divBdr>
        <w:top w:val="none" w:sz="0" w:space="0" w:color="auto"/>
        <w:left w:val="none" w:sz="0" w:space="0" w:color="auto"/>
        <w:bottom w:val="none" w:sz="0" w:space="0" w:color="auto"/>
        <w:right w:val="none" w:sz="0" w:space="0" w:color="auto"/>
      </w:divBdr>
    </w:div>
    <w:div w:id="175724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Church of England</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Alldis</dc:creator>
  <cp:keywords/>
  <dc:description/>
  <cp:lastModifiedBy>hello@planituk.co.uk</cp:lastModifiedBy>
  <cp:revision>2</cp:revision>
  <cp:lastPrinted>2020-05-02T14:25:00Z</cp:lastPrinted>
  <dcterms:created xsi:type="dcterms:W3CDTF">2020-12-17T11:36:00Z</dcterms:created>
  <dcterms:modified xsi:type="dcterms:W3CDTF">2020-12-17T11:36:00Z</dcterms:modified>
</cp:coreProperties>
</file>