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E9CA" w14:textId="77777777" w:rsidR="00F2077C" w:rsidRPr="00C26690" w:rsidRDefault="00F2077C">
      <w:pPr>
        <w:rPr>
          <w:sz w:val="24"/>
          <w:szCs w:val="24"/>
        </w:rPr>
      </w:pPr>
    </w:p>
    <w:p w14:paraId="6327A174" w14:textId="77777777" w:rsidR="00F2077C" w:rsidRPr="00C26690" w:rsidRDefault="00F2077C">
      <w:pPr>
        <w:rPr>
          <w:sz w:val="24"/>
          <w:szCs w:val="24"/>
        </w:rPr>
      </w:pPr>
      <w:r w:rsidRPr="00C26690">
        <w:rPr>
          <w:sz w:val="24"/>
          <w:szCs w:val="24"/>
        </w:rPr>
        <w:object w:dxaOrig="3015" w:dyaOrig="340" w14:anchorId="6FAC2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7.25pt" o:ole="">
            <v:imagedata r:id="rId7" o:title=""/>
          </v:shape>
          <o:OLEObject Type="Embed" ProgID="Microsoft" ShapeID="_x0000_i1025" DrawAspect="Content" ObjectID="_1671949430" r:id="rId8"/>
        </w:object>
      </w:r>
      <w:r w:rsidRPr="00C26690">
        <w:rPr>
          <w:sz w:val="24"/>
          <w:szCs w:val="24"/>
        </w:rPr>
        <w:t xml:space="preserve">   </w:t>
      </w:r>
      <w:r w:rsidRPr="00C26690">
        <w:rPr>
          <w:sz w:val="24"/>
          <w:szCs w:val="24"/>
        </w:rPr>
        <w:object w:dxaOrig="2182" w:dyaOrig="273" w14:anchorId="3A5CB4B2">
          <v:shape id="_x0000_i1026" type="#_x0000_t75" style="width:108.75pt;height:13.5pt" o:ole="">
            <v:imagedata r:id="rId9" o:title=""/>
          </v:shape>
          <o:OLEObject Type="Embed" ProgID="Microsoft" ShapeID="_x0000_i1026" DrawAspect="Content" ObjectID="_1671949431" r:id="rId10"/>
        </w:object>
      </w:r>
      <w:r w:rsidRPr="00C26690">
        <w:rPr>
          <w:sz w:val="24"/>
          <w:szCs w:val="24"/>
        </w:rPr>
        <w:tab/>
      </w:r>
      <w:r w:rsidRPr="00C26690">
        <w:rPr>
          <w:sz w:val="24"/>
          <w:szCs w:val="24"/>
        </w:rPr>
        <w:tab/>
        <w:t xml:space="preserve">                    </w:t>
      </w:r>
      <w:r w:rsidRPr="00C26690">
        <w:rPr>
          <w:sz w:val="24"/>
          <w:szCs w:val="24"/>
        </w:rPr>
        <w:object w:dxaOrig="1132" w:dyaOrig="877" w14:anchorId="118CEF9A">
          <v:shape id="_x0000_i1027" type="#_x0000_t75" style="width:56.25pt;height:43.5pt" o:ole="">
            <v:imagedata r:id="rId11" o:title=""/>
          </v:shape>
          <o:OLEObject Type="Embed" ProgID="PBrush" ShapeID="_x0000_i1027" DrawAspect="Content" ObjectID="_1671949432" r:id="rId12"/>
        </w:object>
      </w:r>
    </w:p>
    <w:p w14:paraId="0269CC64" w14:textId="77777777" w:rsidR="00F2077C" w:rsidRPr="00C26690" w:rsidRDefault="00F2077C">
      <w:pPr>
        <w:rPr>
          <w:sz w:val="24"/>
          <w:szCs w:val="24"/>
        </w:rPr>
      </w:pPr>
      <w:r w:rsidRPr="00C26690">
        <w:rPr>
          <w:sz w:val="24"/>
          <w:szCs w:val="24"/>
        </w:rPr>
        <w:t>======================================================================</w:t>
      </w:r>
    </w:p>
    <w:p w14:paraId="2FD2C55D" w14:textId="77777777" w:rsidR="00F2077C" w:rsidRPr="00C26690" w:rsidRDefault="00F2077C">
      <w:pPr>
        <w:rPr>
          <w:sz w:val="24"/>
          <w:szCs w:val="24"/>
        </w:rPr>
      </w:pPr>
    </w:p>
    <w:p w14:paraId="43EA3AA2" w14:textId="77777777" w:rsidR="00F2077C" w:rsidRPr="00C26690" w:rsidRDefault="00F2077C">
      <w:pPr>
        <w:rPr>
          <w:sz w:val="16"/>
          <w:szCs w:val="16"/>
        </w:rPr>
      </w:pPr>
      <w:r w:rsidRPr="00C26690">
        <w:rPr>
          <w:sz w:val="24"/>
          <w:szCs w:val="24"/>
        </w:rPr>
        <w:tab/>
      </w:r>
      <w:r w:rsidRPr="00C26690">
        <w:rPr>
          <w:sz w:val="24"/>
          <w:szCs w:val="24"/>
        </w:rPr>
        <w:tab/>
      </w:r>
      <w:r w:rsidRPr="00C26690">
        <w:rPr>
          <w:sz w:val="24"/>
          <w:szCs w:val="24"/>
        </w:rPr>
        <w:tab/>
      </w:r>
      <w:r w:rsidRPr="00C26690">
        <w:rPr>
          <w:sz w:val="24"/>
          <w:szCs w:val="24"/>
        </w:rPr>
        <w:tab/>
      </w:r>
      <w:r w:rsidRPr="00C26690">
        <w:rPr>
          <w:sz w:val="24"/>
          <w:szCs w:val="24"/>
        </w:rPr>
        <w:tab/>
      </w:r>
      <w:r w:rsidRPr="00C26690">
        <w:rPr>
          <w:sz w:val="24"/>
          <w:szCs w:val="24"/>
        </w:rPr>
        <w:tab/>
      </w:r>
      <w:r w:rsidRPr="00C26690">
        <w:rPr>
          <w:sz w:val="24"/>
          <w:szCs w:val="24"/>
        </w:rPr>
        <w:tab/>
      </w:r>
      <w:r w:rsidRPr="00C26690">
        <w:rPr>
          <w:sz w:val="24"/>
          <w:szCs w:val="24"/>
        </w:rPr>
        <w:tab/>
      </w:r>
      <w:r w:rsidRPr="00C26690">
        <w:rPr>
          <w:sz w:val="16"/>
          <w:szCs w:val="16"/>
        </w:rPr>
        <w:t xml:space="preserve">                                    42 Wimborne St. Giles</w:t>
      </w:r>
    </w:p>
    <w:p w14:paraId="0BD82C07" w14:textId="77777777" w:rsidR="00F2077C" w:rsidRPr="00C26690" w:rsidRDefault="00F2077C">
      <w:pPr>
        <w:rPr>
          <w:sz w:val="16"/>
          <w:szCs w:val="16"/>
        </w:rPr>
      </w:pP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  <w:t xml:space="preserve">                                    Nr Wimborne</w:t>
      </w:r>
    </w:p>
    <w:p w14:paraId="7F1DAD7B" w14:textId="77777777" w:rsidR="00F2077C" w:rsidRPr="00C26690" w:rsidRDefault="00F2077C">
      <w:pPr>
        <w:rPr>
          <w:sz w:val="16"/>
          <w:szCs w:val="16"/>
        </w:rPr>
      </w:pP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  <w:t xml:space="preserve">                                    Dorset</w:t>
      </w:r>
    </w:p>
    <w:p w14:paraId="30953694" w14:textId="77777777" w:rsidR="00F2077C" w:rsidRPr="00C26690" w:rsidRDefault="00F2077C">
      <w:pPr>
        <w:rPr>
          <w:sz w:val="24"/>
          <w:szCs w:val="24"/>
        </w:rPr>
      </w:pP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  <w:t xml:space="preserve">                                    BH21 5NF</w:t>
      </w:r>
    </w:p>
    <w:p w14:paraId="675B9F02" w14:textId="77777777" w:rsidR="00F2077C" w:rsidRPr="00C26690" w:rsidRDefault="00F2077C">
      <w:pPr>
        <w:rPr>
          <w:sz w:val="16"/>
          <w:szCs w:val="16"/>
        </w:rPr>
      </w:pPr>
      <w:r w:rsidRPr="00C26690">
        <w:rPr>
          <w:sz w:val="24"/>
          <w:szCs w:val="24"/>
        </w:rPr>
        <w:tab/>
      </w:r>
      <w:r w:rsidRPr="00C26690">
        <w:rPr>
          <w:sz w:val="24"/>
          <w:szCs w:val="24"/>
        </w:rPr>
        <w:tab/>
      </w:r>
      <w:r w:rsidRPr="00C26690">
        <w:rPr>
          <w:sz w:val="24"/>
          <w:szCs w:val="24"/>
        </w:rPr>
        <w:tab/>
      </w:r>
      <w:r w:rsidRPr="00C26690">
        <w:rPr>
          <w:sz w:val="24"/>
          <w:szCs w:val="24"/>
        </w:rPr>
        <w:tab/>
      </w:r>
      <w:r w:rsidRPr="00C26690">
        <w:rPr>
          <w:sz w:val="24"/>
          <w:szCs w:val="24"/>
        </w:rPr>
        <w:tab/>
      </w:r>
      <w:r w:rsidRPr="00C26690">
        <w:rPr>
          <w:sz w:val="24"/>
          <w:szCs w:val="24"/>
        </w:rPr>
        <w:tab/>
      </w:r>
      <w:r w:rsidRPr="00C26690">
        <w:rPr>
          <w:sz w:val="24"/>
          <w:szCs w:val="24"/>
        </w:rPr>
        <w:tab/>
      </w:r>
      <w:r w:rsidRPr="00C26690">
        <w:rPr>
          <w:sz w:val="24"/>
          <w:szCs w:val="24"/>
        </w:rPr>
        <w:tab/>
      </w:r>
      <w:r w:rsidRPr="00C26690">
        <w:rPr>
          <w:sz w:val="16"/>
          <w:szCs w:val="16"/>
        </w:rPr>
        <w:t xml:space="preserve">                                    Tel:  01 725 517694</w:t>
      </w:r>
    </w:p>
    <w:p w14:paraId="40F0085D" w14:textId="77777777" w:rsidR="00F2077C" w:rsidRPr="00C26690" w:rsidRDefault="00F2077C">
      <w:pPr>
        <w:rPr>
          <w:sz w:val="16"/>
          <w:szCs w:val="16"/>
        </w:rPr>
      </w:pP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</w:p>
    <w:p w14:paraId="537D9C32" w14:textId="3D84CC4F" w:rsidR="00F2077C" w:rsidRPr="00C26690" w:rsidRDefault="00F511BC">
      <w:pPr>
        <w:rPr>
          <w:rStyle w:val="Hyperlink"/>
          <w:color w:val="auto"/>
          <w:sz w:val="16"/>
          <w:szCs w:val="16"/>
        </w:rPr>
      </w:pP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</w:r>
      <w:r w:rsidRPr="00C26690">
        <w:rPr>
          <w:sz w:val="16"/>
          <w:szCs w:val="16"/>
        </w:rPr>
        <w:tab/>
        <w:t xml:space="preserve">               </w:t>
      </w:r>
      <w:r w:rsidR="00F2077C" w:rsidRPr="00C26690">
        <w:rPr>
          <w:sz w:val="16"/>
          <w:szCs w:val="16"/>
        </w:rPr>
        <w:t xml:space="preserve"> email:  </w:t>
      </w:r>
      <w:hyperlink r:id="rId13" w:history="1">
        <w:r w:rsidR="007425C0" w:rsidRPr="00C26690">
          <w:rPr>
            <w:rStyle w:val="Hyperlink"/>
            <w:color w:val="auto"/>
            <w:sz w:val="16"/>
            <w:szCs w:val="16"/>
          </w:rPr>
          <w:t>richardvashton@gmail.com</w:t>
        </w:r>
      </w:hyperlink>
    </w:p>
    <w:p w14:paraId="2A9EDAA0" w14:textId="2B36037E" w:rsidR="00170B9E" w:rsidRPr="00C26690" w:rsidRDefault="00170B9E">
      <w:pPr>
        <w:rPr>
          <w:rStyle w:val="Hyperlink"/>
          <w:color w:val="auto"/>
          <w:sz w:val="16"/>
          <w:szCs w:val="16"/>
        </w:rPr>
      </w:pPr>
    </w:p>
    <w:p w14:paraId="5230CAAB" w14:textId="34DBF06B" w:rsidR="00170B9E" w:rsidRPr="00C26690" w:rsidRDefault="00170B9E">
      <w:pPr>
        <w:rPr>
          <w:rStyle w:val="Hyperlink"/>
          <w:color w:val="auto"/>
          <w:sz w:val="16"/>
          <w:szCs w:val="16"/>
        </w:rPr>
      </w:pPr>
    </w:p>
    <w:p w14:paraId="74A2FABB" w14:textId="1B890FAD" w:rsidR="00170B9E" w:rsidRPr="00C26690" w:rsidRDefault="00170B9E">
      <w:pPr>
        <w:rPr>
          <w:rStyle w:val="Hyperlink"/>
          <w:color w:val="auto"/>
          <w:sz w:val="16"/>
          <w:szCs w:val="16"/>
        </w:rPr>
      </w:pPr>
    </w:p>
    <w:p w14:paraId="742B0E3A" w14:textId="32CDB19F" w:rsidR="00ED058E" w:rsidRPr="00C26690" w:rsidRDefault="00ED058E">
      <w:pPr>
        <w:rPr>
          <w:rStyle w:val="Hyperlink"/>
          <w:color w:val="auto"/>
          <w:sz w:val="16"/>
          <w:szCs w:val="16"/>
        </w:rPr>
      </w:pPr>
    </w:p>
    <w:p w14:paraId="1823DFA1" w14:textId="77777777" w:rsidR="00ED058E" w:rsidRPr="00C26690" w:rsidRDefault="00ED058E">
      <w:pPr>
        <w:rPr>
          <w:rStyle w:val="Hyperlink"/>
          <w:color w:val="auto"/>
          <w:sz w:val="16"/>
          <w:szCs w:val="16"/>
        </w:rPr>
      </w:pPr>
    </w:p>
    <w:p w14:paraId="7A743EE8" w14:textId="7C496672" w:rsidR="00170B9E" w:rsidRPr="00C26690" w:rsidRDefault="006A6844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Job No.  1617</w:t>
      </w:r>
    </w:p>
    <w:p w14:paraId="642ECF95" w14:textId="6CEFAB44" w:rsidR="006A6844" w:rsidRPr="00C26690" w:rsidRDefault="00721DCA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January 2021</w:t>
      </w:r>
    </w:p>
    <w:p w14:paraId="59865136" w14:textId="10E67337" w:rsidR="006A6844" w:rsidRPr="00C26690" w:rsidRDefault="006A6844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3DEBC5A" w14:textId="42ECAB73" w:rsidR="006A6844" w:rsidRPr="00C26690" w:rsidRDefault="006A6844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C7A4434" w14:textId="42E308CC" w:rsidR="006A6844" w:rsidRPr="00C26690" w:rsidRDefault="006A6844" w:rsidP="006A6844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C2669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DESIGN AND ACCESS STATEMENT</w:t>
      </w:r>
    </w:p>
    <w:p w14:paraId="1AD55899" w14:textId="67B223EA" w:rsidR="006A6844" w:rsidRPr="00C26690" w:rsidRDefault="006A6844" w:rsidP="006A6844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</w:p>
    <w:p w14:paraId="3818C61D" w14:textId="6FAFEEC2" w:rsidR="006A6844" w:rsidRPr="00C26690" w:rsidRDefault="006A6844" w:rsidP="006A6844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proofErr w:type="spellStart"/>
      <w:r w:rsidRPr="00C2669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Damerham</w:t>
      </w:r>
      <w:proofErr w:type="spellEnd"/>
      <w:r w:rsidRPr="00C2669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 Baptist Chapel, Lower </w:t>
      </w:r>
      <w:proofErr w:type="spellStart"/>
      <w:r w:rsidRPr="00C2669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Daggons</w:t>
      </w:r>
      <w:proofErr w:type="spellEnd"/>
      <w:r w:rsidRPr="00C2669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 Lane, </w:t>
      </w:r>
    </w:p>
    <w:p w14:paraId="4B6781EF" w14:textId="18DF8D30" w:rsidR="006A6844" w:rsidRPr="00C26690" w:rsidRDefault="006A6844" w:rsidP="006A6844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C2669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South End, </w:t>
      </w:r>
      <w:proofErr w:type="spellStart"/>
      <w:r w:rsidRPr="00C2669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Damerham</w:t>
      </w:r>
      <w:proofErr w:type="spellEnd"/>
      <w:r w:rsidRPr="00C2669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, </w:t>
      </w:r>
      <w:proofErr w:type="spellStart"/>
      <w:r w:rsidRPr="00C2669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Fordingbridge</w:t>
      </w:r>
      <w:proofErr w:type="spellEnd"/>
      <w:r w:rsidRPr="00C2669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, SP6 3HE</w:t>
      </w:r>
    </w:p>
    <w:p w14:paraId="53383285" w14:textId="2DF6E81E" w:rsidR="006A6844" w:rsidRPr="00C26690" w:rsidRDefault="006A6844" w:rsidP="006A6844">
      <w:pPr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4338B88" w14:textId="6F2B55C9" w:rsidR="006A6844" w:rsidRDefault="006A6844" w:rsidP="006A6844">
      <w:pPr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New two-storey </w:t>
      </w:r>
      <w:r w:rsidR="00721DCA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south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extension</w:t>
      </w:r>
    </w:p>
    <w:p w14:paraId="6C86E59F" w14:textId="55680E3B" w:rsidR="00721DCA" w:rsidRPr="00C26690" w:rsidRDefault="00721DCA" w:rsidP="006A6844">
      <w:pPr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New outbuilding</w:t>
      </w:r>
    </w:p>
    <w:p w14:paraId="2DF1906A" w14:textId="273DF75E" w:rsidR="006A6844" w:rsidRPr="00C26690" w:rsidRDefault="006A6844" w:rsidP="006A6844">
      <w:pPr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0F47A838" w14:textId="62EB4A43" w:rsidR="006A6844" w:rsidRPr="00C26690" w:rsidRDefault="006A6844" w:rsidP="006A6844">
      <w:pPr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778CD34A" w14:textId="7092ADC0" w:rsidR="00C26690" w:rsidRPr="00C26690" w:rsidRDefault="00C26690" w:rsidP="006A6844">
      <w:pPr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46207FEF" w14:textId="77777777" w:rsidR="00C26690" w:rsidRPr="00C26690" w:rsidRDefault="00C26690" w:rsidP="006A6844">
      <w:pPr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51EC4890" w14:textId="70A8A309" w:rsidR="006A6844" w:rsidRPr="00C26690" w:rsidRDefault="006A6844" w:rsidP="006A6844">
      <w:pPr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10839199" w14:textId="0DEF0C15" w:rsidR="006A6844" w:rsidRPr="00C26690" w:rsidRDefault="006A6844" w:rsidP="006A6844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BACKGROUND</w:t>
      </w:r>
    </w:p>
    <w:p w14:paraId="26AF4BE2" w14:textId="1B68E7B3" w:rsidR="006A6844" w:rsidRPr="00C26690" w:rsidRDefault="006A6844" w:rsidP="006A6844">
      <w:pPr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228D861C" w14:textId="1267FBE1" w:rsidR="006A6844" w:rsidRPr="00C26690" w:rsidRDefault="006A6844" w:rsidP="006A6844">
      <w:pPr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 Baptist Chapel dates from 1863 and was used as a chapel until December 2015 when its congregation had dwindled, and the building was put up for sale.</w:t>
      </w:r>
    </w:p>
    <w:p w14:paraId="3A369558" w14:textId="5B0C2A0F" w:rsidR="006A6844" w:rsidRPr="00C26690" w:rsidRDefault="006A6844" w:rsidP="006A6844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47F26BBF" w14:textId="2B3E527E" w:rsidR="00483130" w:rsidRPr="00C26690" w:rsidRDefault="006A6844" w:rsidP="006A6844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Our clients obtained planning permission, ref. 17/11283, to convert it to residential use on 18 December 2017.  The building has been repaired and converted to a high standard and our clients </w:t>
      </w:r>
      <w:r w:rsidR="00F9062B"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are living in it with their young family.,</w:t>
      </w:r>
    </w:p>
    <w:p w14:paraId="7EAC5760" w14:textId="75E8A5AC" w:rsidR="006A6844" w:rsidRPr="00C26690" w:rsidRDefault="006A6844" w:rsidP="006A6844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928B579" w14:textId="48DF3C35" w:rsidR="005627ED" w:rsidRPr="00C26690" w:rsidRDefault="001F1A09" w:rsidP="006A6844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The building is not listed but lies within the </w:t>
      </w:r>
      <w:proofErr w:type="spellStart"/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Damerham</w:t>
      </w:r>
      <w:proofErr w:type="spellEnd"/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Conservation Area (and the wider Cranborne and West Wiltshire Downs AONB).  There are no entries for it in the Archaeology and Historic Buildings Record.</w:t>
      </w:r>
    </w:p>
    <w:p w14:paraId="3715912D" w14:textId="516F2F9B" w:rsidR="001F1A09" w:rsidRPr="00C26690" w:rsidRDefault="001F1A09" w:rsidP="006A6844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C964D2E" w14:textId="77777777" w:rsidR="00C26690" w:rsidRPr="00C26690" w:rsidRDefault="001F1A09" w:rsidP="006A6844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 arched chapel windows have been r</w:t>
      </w:r>
      <w:r w:rsidR="00F9062B"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etained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with improved taller timber-framed windows</w:t>
      </w:r>
      <w:r w:rsidR="00C26690"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14:paraId="3182395B" w14:textId="4A075D49" w:rsidR="001F1A09" w:rsidRPr="00C26690" w:rsidRDefault="00C26690" w:rsidP="006A6844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</w:t>
      </w:r>
      <w:r w:rsidR="001F1A09"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he central bay has been kept full height so that the original volume of the chapel 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can be clearly appreciated</w:t>
      </w:r>
      <w:r w:rsidR="001F1A09"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Cantilevered stair treads and glass balustrading have helped to keep the open </w:t>
      </w:r>
      <w:r w:rsidR="00F9062B"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feel</w:t>
      </w:r>
      <w:r w:rsidR="001F1A09"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of the central bay.</w:t>
      </w:r>
    </w:p>
    <w:p w14:paraId="4E642B6B" w14:textId="73E2871A" w:rsidR="001F1A09" w:rsidRPr="00C26690" w:rsidRDefault="001F1A09" w:rsidP="006A6844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5465EB7A" w14:textId="4698F79B" w:rsidR="001F1A09" w:rsidRPr="00C26690" w:rsidRDefault="001F1A09" w:rsidP="006A6844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As a result of this</w:t>
      </w:r>
      <w:r w:rsidR="00483130"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it was possible to accommodate</w:t>
      </w:r>
      <w:r w:rsidR="00F9062B"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only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two first-floor bedrooms and bathrooms.</w:t>
      </w:r>
    </w:p>
    <w:p w14:paraId="3F75CF4D" w14:textId="259E88E1" w:rsidR="001F1A09" w:rsidRPr="00C26690" w:rsidRDefault="001F1A09" w:rsidP="006A6844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4DF5D34A" w14:textId="0D59A80A" w:rsidR="001F1A09" w:rsidRPr="00A5701B" w:rsidRDefault="001F1A09" w:rsidP="006A6844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Our clients now have two young children and </w:t>
      </w:r>
      <w:r w:rsidR="00721DCA"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need additional bedroom space.</w:t>
      </w:r>
    </w:p>
    <w:p w14:paraId="43903976" w14:textId="0EF935B1" w:rsidR="00721DCA" w:rsidRPr="00A5701B" w:rsidRDefault="00721DCA" w:rsidP="006A6844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98D8844" w14:textId="351B8FEE" w:rsidR="00721DCA" w:rsidRPr="00A5701B" w:rsidRDefault="00721DCA" w:rsidP="006A6844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We submitted a planning application for a two-storey extension on the front of the chapel (ref.no. 20/10414) but it was accepted that this would harm the simple historic frontage and form of the chapel; and the application was withdrawn.</w:t>
      </w:r>
    </w:p>
    <w:p w14:paraId="7E0B57EC" w14:textId="143903F4" w:rsidR="001F1A09" w:rsidRPr="00A5701B" w:rsidRDefault="001F1A09" w:rsidP="006A6844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A596DFF" w14:textId="1CFAE6F8" w:rsidR="001F1A09" w:rsidRPr="00C26690" w:rsidRDefault="001F1A09" w:rsidP="006A6844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F9023A9" w14:textId="62B20F99" w:rsidR="001127F3" w:rsidRPr="00C26690" w:rsidRDefault="001127F3" w:rsidP="008547B6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640D5B2A" w14:textId="6F6F3A63" w:rsidR="00C26690" w:rsidRPr="00C26690" w:rsidRDefault="00C26690" w:rsidP="008547B6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191FE9E5" w14:textId="785CA877" w:rsidR="00C26690" w:rsidRPr="00C26690" w:rsidRDefault="00C26690" w:rsidP="008547B6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3004C52E" w14:textId="367F8E87" w:rsidR="001F1A09" w:rsidRPr="00721DCA" w:rsidRDefault="00C26690" w:rsidP="00721DCA">
      <w:pPr>
        <w:pStyle w:val="ListParagraph"/>
        <w:numPr>
          <w:ilvl w:val="0"/>
          <w:numId w:val="2"/>
        </w:num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721DCA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DESIGN</w:t>
      </w:r>
    </w:p>
    <w:p w14:paraId="5BF2C47A" w14:textId="3DB536F7" w:rsidR="001F1A09" w:rsidRPr="00C26690" w:rsidRDefault="001F1A09" w:rsidP="001F1A09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6C0A7712" w14:textId="25F413CD" w:rsidR="001F1A09" w:rsidRPr="00C26690" w:rsidRDefault="00461AF0" w:rsidP="00461AF0">
      <w:pPr>
        <w:pStyle w:val="ListParagraph"/>
        <w:numPr>
          <w:ilvl w:val="0"/>
          <w:numId w:val="3"/>
        </w:num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doubl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double"/>
        </w:rPr>
        <w:t>Proposal</w:t>
      </w:r>
    </w:p>
    <w:p w14:paraId="1FA87771" w14:textId="611627F5" w:rsidR="00461AF0" w:rsidRPr="00C26690" w:rsidRDefault="00461AF0" w:rsidP="00461AF0">
      <w:pPr>
        <w:pStyle w:val="ListParagraph"/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1A7A79FE" w14:textId="4E7DDEA8" w:rsidR="00461AF0" w:rsidRPr="00A5701B" w:rsidRDefault="00721DCA" w:rsidP="00461AF0">
      <w:pPr>
        <w:pStyle w:val="ListParagraph"/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In response to comments from the Planning Officer and Councillor Edward Heron a new two-storey south extension has been designed, which does not detract from the simple form of the original chapel.</w:t>
      </w:r>
    </w:p>
    <w:p w14:paraId="4DD3A753" w14:textId="4BC70241" w:rsidR="00721DCA" w:rsidRPr="00A5701B" w:rsidRDefault="00721DCA" w:rsidP="00461AF0">
      <w:pPr>
        <w:pStyle w:val="ListParagraph"/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CAE4F0E" w14:textId="294A9E1C" w:rsidR="00721DCA" w:rsidRPr="00A5701B" w:rsidRDefault="00721DCA" w:rsidP="00461AF0">
      <w:pPr>
        <w:pStyle w:val="ListParagraph"/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 existing lead-roofed dining area links the two buildings so that the extension acts as a foil to the original building.</w:t>
      </w:r>
    </w:p>
    <w:p w14:paraId="2EA06DD1" w14:textId="5BA1B601" w:rsidR="00721DCA" w:rsidRPr="00A5701B" w:rsidRDefault="00721DCA" w:rsidP="00461AF0">
      <w:pPr>
        <w:pStyle w:val="ListParagraph"/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5D01E5A" w14:textId="5B84927A" w:rsidR="00721DCA" w:rsidRPr="00A5701B" w:rsidRDefault="00721DCA" w:rsidP="00461AF0">
      <w:pPr>
        <w:pStyle w:val="ListParagraph"/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 extension is designed to be lower and subservient to the chapel.</w:t>
      </w:r>
    </w:p>
    <w:p w14:paraId="07F433BB" w14:textId="3E714581" w:rsidR="00721DCA" w:rsidRDefault="00721DCA" w:rsidP="00461AF0">
      <w:pPr>
        <w:pStyle w:val="ListParagraph"/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A844506" w14:textId="77777777" w:rsidR="00721DCA" w:rsidRPr="00C26690" w:rsidRDefault="00721DCA" w:rsidP="00461AF0">
      <w:pPr>
        <w:pStyle w:val="ListParagraph"/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B93BBD1" w14:textId="39A47336" w:rsidR="00461AF0" w:rsidRDefault="00461AF0" w:rsidP="00461AF0">
      <w:pPr>
        <w:pStyle w:val="ListParagraph"/>
        <w:ind w:left="284"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ii) 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  <w:t xml:space="preserve">       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Layout </w:t>
      </w:r>
    </w:p>
    <w:p w14:paraId="74E4B276" w14:textId="049F3C87" w:rsidR="00721DCA" w:rsidRDefault="00721DCA" w:rsidP="00461AF0">
      <w:pPr>
        <w:pStyle w:val="ListParagraph"/>
        <w:ind w:left="284"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6BE1AAA2" w14:textId="377E2DBE" w:rsidR="00721DCA" w:rsidRPr="00A5701B" w:rsidRDefault="00721DCA" w:rsidP="00721DCA">
      <w:pPr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Bed 3 and a shower-room are fitted within the roof space of the new extension; Bed 4 is on the ground floor and can also be used as a study.</w:t>
      </w:r>
    </w:p>
    <w:p w14:paraId="1B4D8C18" w14:textId="090442CC" w:rsidR="00461AF0" w:rsidRPr="00A5701B" w:rsidRDefault="00461AF0" w:rsidP="00461AF0">
      <w:pPr>
        <w:pStyle w:val="ListParagraph"/>
        <w:ind w:left="284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31BE1BE0" w14:textId="60C42781" w:rsidR="00721DCA" w:rsidRPr="00A5701B" w:rsidRDefault="00461AF0" w:rsidP="00721DCA">
      <w:pPr>
        <w:pStyle w:val="ListParagraph"/>
        <w:ind w:left="284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  <w:t xml:space="preserve">       </w:t>
      </w:r>
    </w:p>
    <w:p w14:paraId="2040A2A7" w14:textId="77A1F65F" w:rsidR="00721DCA" w:rsidRPr="00A5701B" w:rsidRDefault="00721DCA" w:rsidP="009D6273">
      <w:pPr>
        <w:pStyle w:val="ListParagraph"/>
        <w:numPr>
          <w:ilvl w:val="0"/>
          <w:numId w:val="6"/>
        </w:num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A5701B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Scale</w:t>
      </w:r>
    </w:p>
    <w:p w14:paraId="7A85580F" w14:textId="77777777" w:rsidR="00721DCA" w:rsidRPr="00721DCA" w:rsidRDefault="00721DCA" w:rsidP="00721DCA">
      <w:pPr>
        <w:pStyle w:val="ListParagraph"/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104ED5B7" w14:textId="6AAC9963" w:rsidR="00461AF0" w:rsidRPr="00C26690" w:rsidRDefault="00461AF0" w:rsidP="00721DCA">
      <w:pPr>
        <w:pStyle w:val="ListParagraph"/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Under New Forest District Council Policy DM20, residential extensions in the countryside are restricted to 30% of the existing dwelling as it existed on 1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vertAlign w:val="superscript"/>
        </w:rPr>
        <w:t>st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July 1982, 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or when the residential use was legally established (if after 1982).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The residential use was established on 18 December 2017, when planning permission, ref. 17/11283, was granted.</w:t>
      </w:r>
    </w:p>
    <w:p w14:paraId="32D2C9F1" w14:textId="3BD467BE" w:rsidR="00461AF0" w:rsidRPr="00C26690" w:rsidRDefault="00461AF0" w:rsidP="00461AF0">
      <w:p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5E9CAF66" w14:textId="4A1E852C" w:rsidR="00461AF0" w:rsidRPr="00C26690" w:rsidRDefault="00461AF0" w:rsidP="00461AF0">
      <w:pPr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Damerham</w:t>
      </w:r>
      <w:proofErr w:type="spellEnd"/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Baptist Chapel calculations:</w:t>
      </w:r>
    </w:p>
    <w:p w14:paraId="0FE7CF91" w14:textId="4B129457" w:rsidR="00461AF0" w:rsidRPr="00C26690" w:rsidRDefault="00461AF0" w:rsidP="00461AF0">
      <w:pPr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22D19CF5" w14:textId="7CA4FB1F" w:rsidR="00461AF0" w:rsidRPr="00C26690" w:rsidRDefault="00FE5081" w:rsidP="00461AF0">
      <w:pPr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Existing floor area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  <w:t>: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  <w:t>147.</w:t>
      </w:r>
      <w:proofErr w:type="gramStart"/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6  m</w:t>
      </w:r>
      <w:proofErr w:type="gramEnd"/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²</w:t>
      </w:r>
    </w:p>
    <w:p w14:paraId="23B7A3FE" w14:textId="571B0444" w:rsidR="00FE5081" w:rsidRPr="00C26690" w:rsidRDefault="00FE5081" w:rsidP="00461AF0">
      <w:pPr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427F78FF" w14:textId="14A75300" w:rsidR="00FE5081" w:rsidRPr="00C26690" w:rsidRDefault="00FE5081" w:rsidP="00461AF0">
      <w:pPr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doubl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30% x 147.6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  <w:t>: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double"/>
        </w:rPr>
        <w:t xml:space="preserve"> 44.28m²</w:t>
      </w:r>
    </w:p>
    <w:p w14:paraId="748031F3" w14:textId="75092D23" w:rsidR="00FE5081" w:rsidRPr="00C26690" w:rsidRDefault="00FE5081" w:rsidP="00461AF0">
      <w:pPr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double"/>
        </w:rPr>
      </w:pPr>
    </w:p>
    <w:p w14:paraId="7C158D46" w14:textId="61D9B67B" w:rsidR="00FE5081" w:rsidRPr="00C26690" w:rsidRDefault="00FE5081" w:rsidP="00461AF0">
      <w:pPr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double"/>
        </w:rPr>
      </w:pPr>
    </w:p>
    <w:p w14:paraId="783A76DB" w14:textId="6D194260" w:rsidR="00FE5081" w:rsidRPr="00C26690" w:rsidRDefault="00FE5081" w:rsidP="00461AF0">
      <w:pPr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doubl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Proposed extension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  <w:t>:</w:t>
      </w:r>
      <w:r w:rsidR="009D627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9D6273"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floor area with headroom </w:t>
      </w:r>
      <w:proofErr w:type="gramStart"/>
      <w:r w:rsidR="009D6273"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in excess of</w:t>
      </w:r>
      <w:proofErr w:type="gramEnd"/>
      <w:r w:rsidR="009D6273"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1.5m</w:t>
      </w:r>
      <w:r w:rsidR="009D6273"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="009D6273"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  <w:t xml:space="preserve"> </w:t>
      </w:r>
      <w:r w:rsidR="009D6273"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double"/>
        </w:rPr>
        <w:t>42.85m²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</w:p>
    <w:p w14:paraId="2474F5FE" w14:textId="360DD3A9" w:rsidR="00FE5081" w:rsidRPr="00C26690" w:rsidRDefault="00FE5081" w:rsidP="00461AF0">
      <w:pPr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double"/>
        </w:rPr>
      </w:pPr>
    </w:p>
    <w:p w14:paraId="4B7DD1B0" w14:textId="5BC123C7" w:rsidR="00FE5081" w:rsidRPr="00C26690" w:rsidRDefault="00FE5081" w:rsidP="00461AF0">
      <w:pPr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Therefore, the proposed extension complies with DM20.</w:t>
      </w:r>
    </w:p>
    <w:p w14:paraId="1B866023" w14:textId="0D22E633" w:rsidR="00FE5081" w:rsidRPr="00C26690" w:rsidRDefault="00FE5081" w:rsidP="00461AF0">
      <w:pPr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0EE5F0F2" w14:textId="2C6ABBF6" w:rsidR="00FE5081" w:rsidRPr="00C26690" w:rsidRDefault="00FE5081" w:rsidP="00461AF0">
      <w:pPr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The ridge height of the new extension is </w:t>
      </w:r>
      <w:r w:rsidR="009D6273"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1500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m</w:t>
      </w:r>
      <w:r w:rsidR="00F9062B"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m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lower than the ridge height of the original chapel, so that it is subordinate to the original chapel.</w:t>
      </w:r>
    </w:p>
    <w:p w14:paraId="50C2666B" w14:textId="4CDFF701" w:rsidR="00FE5081" w:rsidRPr="00C26690" w:rsidRDefault="00FE5081" w:rsidP="00461AF0">
      <w:pPr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4713BCED" w14:textId="13B8F044" w:rsidR="00FE5081" w:rsidRPr="00C26690" w:rsidRDefault="00FE5081" w:rsidP="00FE5081">
      <w:pPr>
        <w:ind w:left="426"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iv) 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  <w:t xml:space="preserve">        </w:t>
      </w: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Appearance and materials:</w:t>
      </w:r>
    </w:p>
    <w:p w14:paraId="38E618D3" w14:textId="6E53325D" w:rsidR="00FE5081" w:rsidRPr="00C26690" w:rsidRDefault="00FE5081" w:rsidP="00FE5081">
      <w:pPr>
        <w:ind w:left="426" w:right="848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76B97E55" w14:textId="17595885" w:rsidR="001F218D" w:rsidRPr="00A5701B" w:rsidRDefault="00DC0A1E" w:rsidP="00DC0A1E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The extension </w:t>
      </w:r>
      <w:r w:rsidR="00A5701B"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has</w:t>
      </w:r>
      <w:r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 simple gabled roof in natural slate to match the existing chapel roof.</w:t>
      </w:r>
    </w:p>
    <w:p w14:paraId="2C2A9E63" w14:textId="19A243E9" w:rsidR="00DC0A1E" w:rsidRPr="00A5701B" w:rsidRDefault="00DC0A1E" w:rsidP="00DC0A1E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1140E00" w14:textId="125ADAD9" w:rsidR="00DC0A1E" w:rsidRPr="00A5701B" w:rsidRDefault="00DC0A1E" w:rsidP="00DC0A1E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The walls of the extension are to be clad in 20 x 144mm cedar horizontal boarding, finished in </w:t>
      </w:r>
      <w:proofErr w:type="spellStart"/>
      <w:r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Sioo</w:t>
      </w:r>
      <w:proofErr w:type="spellEnd"/>
      <w:r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– x clear wood protection to give a uniform silver/grey finish.  This gives a soft contrast with the red/brown brickwork of the chapel.</w:t>
      </w:r>
    </w:p>
    <w:p w14:paraId="536DA6C0" w14:textId="77777777" w:rsidR="00DC0A1E" w:rsidRPr="00A5701B" w:rsidRDefault="00DC0A1E" w:rsidP="00DC0A1E">
      <w:pPr>
        <w:pStyle w:val="ListParagrap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428A6C68" w14:textId="6BDBE814" w:rsidR="00DC0A1E" w:rsidRPr="00A5701B" w:rsidRDefault="00DC0A1E" w:rsidP="00DC0A1E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The proposed detached outbuilding is also to be roofed in natural slate and clad in horizontal cedar boarding </w:t>
      </w:r>
      <w:r w:rsidR="00A5701B"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as above </w:t>
      </w:r>
      <w:r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to match the new extension.</w:t>
      </w:r>
    </w:p>
    <w:p w14:paraId="76174887" w14:textId="77777777" w:rsidR="00DC0A1E" w:rsidRPr="00DC0A1E" w:rsidRDefault="00DC0A1E" w:rsidP="00DC0A1E">
      <w:pPr>
        <w:pStyle w:val="ListParagrap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7E0CCA3" w14:textId="31787341" w:rsidR="00DC0A1E" w:rsidRDefault="00DC0A1E" w:rsidP="00DC0A1E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4EA6066" w14:textId="5E811673" w:rsidR="00DC0A1E" w:rsidRDefault="00DC0A1E" w:rsidP="00DC0A1E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9471B1D" w14:textId="57E7D923" w:rsidR="00DC0A1E" w:rsidRDefault="00DC0A1E" w:rsidP="00DC0A1E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481F6FE" w14:textId="77777777" w:rsidR="00DC0A1E" w:rsidRPr="00DC0A1E" w:rsidRDefault="00DC0A1E" w:rsidP="00DC0A1E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427B8F52" w14:textId="29B90E03" w:rsidR="00C26690" w:rsidRPr="00C26690" w:rsidRDefault="001F218D" w:rsidP="00C26690">
      <w:pPr>
        <w:pStyle w:val="ListParagraph"/>
        <w:numPr>
          <w:ilvl w:val="0"/>
          <w:numId w:val="5"/>
        </w:numPr>
        <w:ind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Conclusion</w:t>
      </w:r>
      <w:r w:rsidR="00C26690" w:rsidRPr="00C26690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:</w:t>
      </w:r>
    </w:p>
    <w:p w14:paraId="4DA4126A" w14:textId="77777777" w:rsidR="00C26690" w:rsidRPr="00C26690" w:rsidRDefault="00C26690" w:rsidP="00C26690">
      <w:pPr>
        <w:pStyle w:val="ListParagraph"/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5ADC70A" w14:textId="3F38AE4D" w:rsidR="001F218D" w:rsidRPr="00C26690" w:rsidRDefault="00C26690" w:rsidP="00C26690">
      <w:pPr>
        <w:pStyle w:val="ListParagraph"/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</w:t>
      </w:r>
      <w:r w:rsidR="00F9062B"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 is essential to establish this </w:t>
      </w:r>
      <w:r w:rsid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converted chapel</w:t>
      </w:r>
      <w:r w:rsidR="00F9062B"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as</w:t>
      </w:r>
      <w:r w:rsidR="001F218D"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 family home</w:t>
      </w:r>
      <w:r w:rsidR="00DC0A1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DC0A1E"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with adequate bedroom accommodation</w:t>
      </w:r>
      <w:r w:rsidR="001F218D"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</w:t>
      </w:r>
      <w:r w:rsidR="001F218D"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without losing the character of the original chapel building.</w:t>
      </w:r>
      <w:r w:rsidR="00F9062B"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The proposed extension seems to achieve this.</w:t>
      </w:r>
    </w:p>
    <w:p w14:paraId="5CBEBFBF" w14:textId="1CCEF029" w:rsidR="00FE5081" w:rsidRPr="00C26690" w:rsidRDefault="00FE5081" w:rsidP="00461AF0">
      <w:pPr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double"/>
        </w:rPr>
      </w:pPr>
    </w:p>
    <w:p w14:paraId="49E00C57" w14:textId="77777777" w:rsidR="00FE5081" w:rsidRPr="00C26690" w:rsidRDefault="00FE5081" w:rsidP="00461AF0">
      <w:pPr>
        <w:ind w:left="1080" w:right="84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3AAB1D8B" w14:textId="100AFC91" w:rsidR="006A6844" w:rsidRPr="00C26690" w:rsidRDefault="00FE5081" w:rsidP="006A6844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</w:p>
    <w:p w14:paraId="7D2938B4" w14:textId="4FC215B4" w:rsidR="006A6844" w:rsidRPr="00C26690" w:rsidRDefault="008279EC" w:rsidP="009D6273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ACCESS</w:t>
      </w:r>
    </w:p>
    <w:p w14:paraId="63C776C6" w14:textId="6FCC1982" w:rsidR="008279EC" w:rsidRPr="00C26690" w:rsidRDefault="008279EC" w:rsidP="008279EC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3FB7E60" w14:textId="2556A89E" w:rsidR="008279EC" w:rsidRPr="00A5701B" w:rsidRDefault="00DC0A1E" w:rsidP="008279EC">
      <w:pPr>
        <w:ind w:left="36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701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No alterations are proposed to existing entrances to the building.</w:t>
      </w:r>
    </w:p>
    <w:p w14:paraId="1150737E" w14:textId="566B60F8" w:rsidR="008279EC" w:rsidRPr="00C26690" w:rsidRDefault="008279EC" w:rsidP="008279EC">
      <w:pPr>
        <w:ind w:left="36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073ECC6" w14:textId="3F38DBC9" w:rsidR="008279EC" w:rsidRPr="00C26690" w:rsidRDefault="008279EC" w:rsidP="008279EC">
      <w:pPr>
        <w:ind w:left="36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669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No alterations are proposed to vehicle access and turning areas.</w:t>
      </w:r>
    </w:p>
    <w:sectPr w:rsidR="008279EC" w:rsidRPr="00C26690" w:rsidSect="004831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284" w:right="567" w:bottom="567" w:left="1134" w:header="102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4DB70" w14:textId="77777777" w:rsidR="00C72DAA" w:rsidRDefault="00C72DAA" w:rsidP="00F2077C">
      <w:r>
        <w:separator/>
      </w:r>
    </w:p>
  </w:endnote>
  <w:endnote w:type="continuationSeparator" w:id="0">
    <w:p w14:paraId="03278093" w14:textId="77777777" w:rsidR="00C72DAA" w:rsidRDefault="00C72DAA" w:rsidP="00F2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FBF26" w14:textId="77777777" w:rsidR="00894030" w:rsidRDefault="00894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AC5F" w14:textId="024AE6C9" w:rsidR="00F2077C" w:rsidRPr="00AB4CED" w:rsidRDefault="00483130">
    <w:pPr>
      <w:tabs>
        <w:tab w:val="center" w:pos="4818"/>
        <w:tab w:val="right" w:pos="9639"/>
      </w:tabs>
      <w:rPr>
        <w:kern w:val="0"/>
      </w:rPr>
    </w:pPr>
    <w:proofErr w:type="spellStart"/>
    <w:r>
      <w:rPr>
        <w:kern w:val="0"/>
      </w:rPr>
      <w:t>Damerham</w:t>
    </w:r>
    <w:proofErr w:type="spellEnd"/>
    <w:r>
      <w:rPr>
        <w:kern w:val="0"/>
      </w:rPr>
      <w:t xml:space="preserve"> Baptist Chapel: Design &amp; Access Statement </w:t>
    </w:r>
    <w:r w:rsidR="00894030">
      <w:rPr>
        <w:kern w:val="0"/>
      </w:rPr>
      <w:t>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2E473" w14:textId="77777777" w:rsidR="00894030" w:rsidRDefault="00894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C981C" w14:textId="77777777" w:rsidR="00C72DAA" w:rsidRDefault="00C72DAA" w:rsidP="00F2077C">
      <w:r>
        <w:separator/>
      </w:r>
    </w:p>
  </w:footnote>
  <w:footnote w:type="continuationSeparator" w:id="0">
    <w:p w14:paraId="04DC3F2D" w14:textId="77777777" w:rsidR="00C72DAA" w:rsidRDefault="00C72DAA" w:rsidP="00F2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42CA" w14:textId="77777777" w:rsidR="00894030" w:rsidRDefault="00894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46925" w14:textId="77777777" w:rsidR="00F2077C" w:rsidRPr="00AB4CED" w:rsidRDefault="00F2077C">
    <w:pPr>
      <w:tabs>
        <w:tab w:val="center" w:pos="4818"/>
        <w:tab w:val="right" w:pos="9639"/>
      </w:tabs>
      <w:rPr>
        <w:kern w:val="0"/>
        <w:sz w:val="24"/>
        <w:szCs w:val="24"/>
      </w:rPr>
    </w:pPr>
  </w:p>
  <w:p w14:paraId="7E42748C" w14:textId="77777777" w:rsidR="00F2077C" w:rsidRPr="00AB4CED" w:rsidRDefault="00F2077C">
    <w:pPr>
      <w:tabs>
        <w:tab w:val="center" w:pos="4818"/>
        <w:tab w:val="right" w:pos="9639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6E4E" w14:textId="77777777" w:rsidR="00894030" w:rsidRDefault="00894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507DA"/>
    <w:multiLevelType w:val="hybridMultilevel"/>
    <w:tmpl w:val="3FBC913E"/>
    <w:lvl w:ilvl="0" w:tplc="C16A9380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1CA7"/>
    <w:multiLevelType w:val="hybridMultilevel"/>
    <w:tmpl w:val="81DC3AE8"/>
    <w:lvl w:ilvl="0" w:tplc="B9F218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F501D9"/>
    <w:multiLevelType w:val="hybridMultilevel"/>
    <w:tmpl w:val="F46A4F12"/>
    <w:lvl w:ilvl="0" w:tplc="853A9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FC390B"/>
    <w:multiLevelType w:val="hybridMultilevel"/>
    <w:tmpl w:val="D4507E04"/>
    <w:lvl w:ilvl="0" w:tplc="A2FE6194">
      <w:start w:val="5"/>
      <w:numFmt w:val="lowerRoman"/>
      <w:lvlText w:val="%1)"/>
      <w:lvlJc w:val="left"/>
      <w:pPr>
        <w:ind w:left="1080" w:hanging="72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C79B4"/>
    <w:multiLevelType w:val="hybridMultilevel"/>
    <w:tmpl w:val="B46AB782"/>
    <w:lvl w:ilvl="0" w:tplc="315E52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66380"/>
    <w:multiLevelType w:val="multilevel"/>
    <w:tmpl w:val="E3527F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7BBE6FEE"/>
    <w:multiLevelType w:val="hybridMultilevel"/>
    <w:tmpl w:val="0882A85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F2077C"/>
    <w:rsid w:val="00096C9A"/>
    <w:rsid w:val="001127F3"/>
    <w:rsid w:val="00170B9E"/>
    <w:rsid w:val="001F1A09"/>
    <w:rsid w:val="001F218D"/>
    <w:rsid w:val="002E5964"/>
    <w:rsid w:val="003D5600"/>
    <w:rsid w:val="0044115A"/>
    <w:rsid w:val="00461AF0"/>
    <w:rsid w:val="00483130"/>
    <w:rsid w:val="005627ED"/>
    <w:rsid w:val="006A6844"/>
    <w:rsid w:val="006E0A08"/>
    <w:rsid w:val="00721DCA"/>
    <w:rsid w:val="007425C0"/>
    <w:rsid w:val="00813392"/>
    <w:rsid w:val="008279EC"/>
    <w:rsid w:val="00827EDD"/>
    <w:rsid w:val="00831561"/>
    <w:rsid w:val="008547B6"/>
    <w:rsid w:val="00894030"/>
    <w:rsid w:val="009D6273"/>
    <w:rsid w:val="009E50F0"/>
    <w:rsid w:val="00A5701B"/>
    <w:rsid w:val="00AB4CED"/>
    <w:rsid w:val="00C26690"/>
    <w:rsid w:val="00C72DAA"/>
    <w:rsid w:val="00CA4C18"/>
    <w:rsid w:val="00DC0A1E"/>
    <w:rsid w:val="00E03C86"/>
    <w:rsid w:val="00ED058E"/>
    <w:rsid w:val="00F2077C"/>
    <w:rsid w:val="00F511BC"/>
    <w:rsid w:val="00F9062B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858CB"/>
  <w15:docId w15:val="{E25AA9ED-A7E1-4965-BCCB-4F90CBD5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5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5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0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5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58E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ED0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58E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richardvashton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Lissie</dc:creator>
  <cp:lastModifiedBy>Lissie Ashton</cp:lastModifiedBy>
  <cp:revision>4</cp:revision>
  <cp:lastPrinted>2021-01-11T19:58:00Z</cp:lastPrinted>
  <dcterms:created xsi:type="dcterms:W3CDTF">2021-01-11T19:57:00Z</dcterms:created>
  <dcterms:modified xsi:type="dcterms:W3CDTF">2021-01-12T09:37:00Z</dcterms:modified>
</cp:coreProperties>
</file>