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3448" w14:textId="77777777" w:rsidR="00A9431E" w:rsidRDefault="00A9431E" w:rsidP="00A9431E">
      <w:pPr>
        <w:jc w:val="both"/>
        <w:rPr>
          <w:rFonts w:cs="Arial"/>
          <w:sz w:val="22"/>
          <w:szCs w:val="22"/>
          <w:lang w:eastAsia="en-GB"/>
        </w:rPr>
      </w:pPr>
    </w:p>
    <w:p w14:paraId="74903449" w14:textId="77777777" w:rsidR="00301EF2" w:rsidRPr="0096595E" w:rsidRDefault="00301EF2" w:rsidP="00301EF2">
      <w:pPr>
        <w:rPr>
          <w:rFonts w:cs="Arial"/>
        </w:rPr>
      </w:pPr>
      <w:r w:rsidRPr="0096595E">
        <w:rPr>
          <w:rFonts w:cs="Arial"/>
        </w:rPr>
        <w:t>Bromsgrove District Council</w:t>
      </w:r>
    </w:p>
    <w:p w14:paraId="7490344A" w14:textId="77777777" w:rsidR="00301EF2" w:rsidRPr="0096595E" w:rsidRDefault="00301EF2" w:rsidP="00301EF2">
      <w:pPr>
        <w:rPr>
          <w:rFonts w:cs="Arial"/>
        </w:rPr>
      </w:pPr>
      <w:r w:rsidRPr="0096595E">
        <w:rPr>
          <w:rFonts w:cs="Arial"/>
        </w:rPr>
        <w:t>Parkside</w:t>
      </w:r>
    </w:p>
    <w:p w14:paraId="7490344B" w14:textId="77777777" w:rsidR="00301EF2" w:rsidRPr="0096595E" w:rsidRDefault="00301EF2" w:rsidP="00301EF2">
      <w:pPr>
        <w:rPr>
          <w:rFonts w:cs="Arial"/>
        </w:rPr>
      </w:pPr>
      <w:r w:rsidRPr="0096595E">
        <w:rPr>
          <w:rFonts w:cs="Arial"/>
        </w:rPr>
        <w:t>Market Street</w:t>
      </w:r>
    </w:p>
    <w:p w14:paraId="7490344C" w14:textId="77777777" w:rsidR="00301EF2" w:rsidRPr="0096595E" w:rsidRDefault="00301EF2" w:rsidP="00301EF2">
      <w:pPr>
        <w:rPr>
          <w:rFonts w:cs="Arial"/>
        </w:rPr>
      </w:pPr>
      <w:r w:rsidRPr="0096595E">
        <w:rPr>
          <w:rFonts w:cs="Arial"/>
        </w:rPr>
        <w:t xml:space="preserve">Bromsgrove </w:t>
      </w:r>
    </w:p>
    <w:p w14:paraId="7490344D" w14:textId="77777777" w:rsidR="00301EF2" w:rsidRPr="0096595E" w:rsidRDefault="00301EF2" w:rsidP="00301EF2">
      <w:pPr>
        <w:rPr>
          <w:rFonts w:cs="Arial"/>
        </w:rPr>
      </w:pPr>
      <w:r w:rsidRPr="0096595E">
        <w:rPr>
          <w:rFonts w:cs="Arial"/>
        </w:rPr>
        <w:t>Worcestershire</w:t>
      </w:r>
    </w:p>
    <w:p w14:paraId="7490344E" w14:textId="77777777" w:rsidR="00301EF2" w:rsidRDefault="00301EF2" w:rsidP="00301EF2">
      <w:pPr>
        <w:rPr>
          <w:rFonts w:cs="Arial"/>
        </w:rPr>
      </w:pPr>
      <w:r w:rsidRPr="0096595E">
        <w:rPr>
          <w:rFonts w:cs="Arial"/>
        </w:rPr>
        <w:t>B61 8DA</w:t>
      </w:r>
    </w:p>
    <w:p w14:paraId="7490344F" w14:textId="77777777" w:rsidR="00301EF2" w:rsidRPr="00D44F52" w:rsidRDefault="00301EF2" w:rsidP="00301EF2">
      <w:pPr>
        <w:rPr>
          <w:szCs w:val="23"/>
        </w:rPr>
      </w:pPr>
    </w:p>
    <w:p w14:paraId="52EC64C2" w14:textId="77777777" w:rsidR="00EB6DA6" w:rsidRDefault="00EB6DA6" w:rsidP="00EB6DA6">
      <w:pPr>
        <w:tabs>
          <w:tab w:val="left" w:pos="992"/>
        </w:tabs>
        <w:rPr>
          <w:szCs w:val="23"/>
          <w:lang w:val="en-US"/>
        </w:rPr>
      </w:pPr>
      <w:r>
        <w:rPr>
          <w:szCs w:val="23"/>
          <w:lang w:val="en-US"/>
        </w:rPr>
        <w:t>Date: 14/12/2020</w:t>
      </w:r>
    </w:p>
    <w:p w14:paraId="51E250E0" w14:textId="77777777" w:rsidR="00EB6DA6" w:rsidRDefault="00EB6DA6" w:rsidP="00EB6DA6">
      <w:pPr>
        <w:tabs>
          <w:tab w:val="left" w:pos="992"/>
        </w:tabs>
        <w:rPr>
          <w:szCs w:val="23"/>
          <w:lang w:val="en-US"/>
        </w:rPr>
      </w:pPr>
      <w:r>
        <w:rPr>
          <w:szCs w:val="23"/>
          <w:lang w:val="en-US"/>
        </w:rPr>
        <w:t>Yo</w:t>
      </w:r>
      <w:r w:rsidRPr="00D44F52">
        <w:rPr>
          <w:szCs w:val="23"/>
          <w:lang w:val="en-US"/>
        </w:rPr>
        <w:t>ur ref:</w:t>
      </w:r>
      <w:r w:rsidRPr="00D44F52">
        <w:rPr>
          <w:szCs w:val="23"/>
          <w:lang w:val="en-US"/>
        </w:rPr>
        <w:tab/>
      </w:r>
      <w:r>
        <w:rPr>
          <w:rFonts w:ascii="ArialMT" w:hAnsi="ArialMT" w:cs="ArialMT"/>
          <w:color w:val="000000"/>
          <w:sz w:val="24"/>
          <w:szCs w:val="24"/>
        </w:rPr>
        <w:t>20/01494/FUL</w:t>
      </w:r>
    </w:p>
    <w:p w14:paraId="72457884" w14:textId="77777777" w:rsidR="00EB6DA6" w:rsidRPr="00D44F52" w:rsidRDefault="00EB6DA6" w:rsidP="00EB6DA6">
      <w:pPr>
        <w:tabs>
          <w:tab w:val="left" w:pos="992"/>
        </w:tabs>
        <w:rPr>
          <w:szCs w:val="23"/>
          <w:lang w:val="en-US"/>
        </w:rPr>
      </w:pPr>
      <w:r w:rsidRPr="00D44F52">
        <w:rPr>
          <w:szCs w:val="23"/>
          <w:lang w:val="en-US"/>
        </w:rPr>
        <w:t>Ask for:</w:t>
      </w:r>
      <w:r w:rsidRPr="00D44F52">
        <w:rPr>
          <w:szCs w:val="23"/>
          <w:lang w:val="en-US"/>
        </w:rPr>
        <w:tab/>
        <w:t>S</w:t>
      </w:r>
      <w:r>
        <w:rPr>
          <w:szCs w:val="23"/>
          <w:lang w:val="en-US"/>
        </w:rPr>
        <w:t xml:space="preserve">ukvinder S Agimal </w:t>
      </w:r>
    </w:p>
    <w:p w14:paraId="6E2D434E" w14:textId="77777777" w:rsidR="00EB6DA6" w:rsidRPr="00D44F52" w:rsidRDefault="00EB6DA6" w:rsidP="00EB6DA6">
      <w:pPr>
        <w:tabs>
          <w:tab w:val="left" w:pos="992"/>
        </w:tabs>
        <w:rPr>
          <w:szCs w:val="23"/>
          <w:lang w:val="en-US"/>
        </w:rPr>
      </w:pPr>
    </w:p>
    <w:p w14:paraId="597C0224" w14:textId="77777777" w:rsidR="00EB6DA6" w:rsidRPr="00D44F52" w:rsidRDefault="00EB6DA6" w:rsidP="00EB6DA6">
      <w:pPr>
        <w:tabs>
          <w:tab w:val="left" w:pos="992"/>
        </w:tabs>
        <w:rPr>
          <w:szCs w:val="23"/>
          <w:lang w:val="en-US"/>
        </w:rPr>
      </w:pPr>
    </w:p>
    <w:p w14:paraId="056B1432" w14:textId="77777777" w:rsidR="00EB6DA6" w:rsidRPr="00FA58DF" w:rsidRDefault="00EB6DA6" w:rsidP="00EB6DA6">
      <w:pPr>
        <w:rPr>
          <w:color w:val="FF0000"/>
          <w:szCs w:val="23"/>
        </w:rPr>
      </w:pPr>
      <w:r w:rsidRPr="00D44F52">
        <w:rPr>
          <w:szCs w:val="23"/>
        </w:rPr>
        <w:t xml:space="preserve">Dear </w:t>
      </w:r>
      <w:r>
        <w:rPr>
          <w:szCs w:val="23"/>
        </w:rPr>
        <w:t xml:space="preserve">Laura  </w:t>
      </w:r>
    </w:p>
    <w:p w14:paraId="77F271F7" w14:textId="77777777" w:rsidR="00EB6DA6" w:rsidRPr="00D44F52" w:rsidRDefault="00EB6DA6" w:rsidP="00EB6DA6">
      <w:pPr>
        <w:rPr>
          <w:szCs w:val="23"/>
        </w:rPr>
      </w:pPr>
    </w:p>
    <w:p w14:paraId="2B0B0C97" w14:textId="77777777" w:rsidR="00EB6DA6" w:rsidRDefault="00EB6DA6" w:rsidP="00EB6D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Pr>
          <w:b/>
          <w:bCs/>
          <w:sz w:val="22"/>
          <w:szCs w:val="22"/>
        </w:rPr>
        <w:t>TOWN AND COUNTRY PLANNING ACT 1990</w:t>
      </w:r>
    </w:p>
    <w:p w14:paraId="61EEBA12" w14:textId="77777777" w:rsidR="00EB6DA6" w:rsidRDefault="00EB6DA6" w:rsidP="00EB6D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Pr>
          <w:b/>
          <w:bCs/>
          <w:sz w:val="22"/>
          <w:szCs w:val="22"/>
        </w:rPr>
        <w:t xml:space="preserve">(DEVELOPMENT MANAGEMENT PROCEDURE) (ENGLAND) ORDER 2015 </w:t>
      </w:r>
    </w:p>
    <w:p w14:paraId="1E652DBE" w14:textId="77777777" w:rsidR="00EB6DA6" w:rsidRDefault="00EB6DA6" w:rsidP="00EB6DA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rPr>
      </w:pPr>
      <w:r>
        <w:rPr>
          <w:b/>
          <w:bCs/>
          <w:sz w:val="22"/>
          <w:szCs w:val="22"/>
        </w:rPr>
        <w:t>ARTICLE 18 CONSULTATION WITH HIGHWAY AUTHORITY</w:t>
      </w:r>
    </w:p>
    <w:p w14:paraId="2A988666" w14:textId="77777777" w:rsidR="00EB6DA6" w:rsidRDefault="00EB6DA6" w:rsidP="00EB6DA6">
      <w:pPr>
        <w:jc w:val="center"/>
        <w:rPr>
          <w:b/>
        </w:rPr>
      </w:pPr>
    </w:p>
    <w:p w14:paraId="3868CF9F" w14:textId="77777777" w:rsidR="00EB6DA6" w:rsidRPr="0005004F" w:rsidRDefault="00EB6DA6" w:rsidP="0005004F">
      <w:pPr>
        <w:autoSpaceDE w:val="0"/>
        <w:autoSpaceDN w:val="0"/>
        <w:adjustRightInd w:val="0"/>
        <w:spacing w:line="240" w:lineRule="auto"/>
        <w:jc w:val="both"/>
        <w:rPr>
          <w:b/>
          <w:bCs/>
          <w:sz w:val="22"/>
          <w:szCs w:val="22"/>
        </w:rPr>
      </w:pPr>
      <w:r w:rsidRPr="0005004F">
        <w:rPr>
          <w:b/>
          <w:bCs/>
          <w:sz w:val="22"/>
          <w:szCs w:val="22"/>
        </w:rPr>
        <w:t>PROPOSAL:</w:t>
      </w:r>
      <w:r w:rsidRPr="0005004F">
        <w:rPr>
          <w:b/>
          <w:bCs/>
          <w:sz w:val="22"/>
          <w:szCs w:val="22"/>
        </w:rPr>
        <w:tab/>
      </w:r>
      <w:bookmarkStart w:id="0" w:name="_Hlk58318767"/>
      <w:r w:rsidRPr="0005004F">
        <w:rPr>
          <w:rFonts w:ascii="ArialMT" w:hAnsi="ArialMT" w:cs="ArialMT"/>
          <w:sz w:val="24"/>
          <w:szCs w:val="24"/>
        </w:rPr>
        <w:t>Attached 3 Bedroom 2 Storey house</w:t>
      </w:r>
      <w:bookmarkEnd w:id="0"/>
    </w:p>
    <w:p w14:paraId="27F1D510" w14:textId="77777777" w:rsidR="00EB6DA6" w:rsidRPr="0005004F" w:rsidRDefault="00EB6DA6" w:rsidP="0005004F">
      <w:pPr>
        <w:pStyle w:val="Normal0"/>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95" w:hanging="1695"/>
        <w:jc w:val="both"/>
        <w:rPr>
          <w:b/>
          <w:bCs/>
          <w:sz w:val="22"/>
          <w:szCs w:val="22"/>
        </w:rPr>
      </w:pPr>
      <w:r w:rsidRPr="0005004F">
        <w:rPr>
          <w:b/>
          <w:bCs/>
          <w:sz w:val="22"/>
          <w:szCs w:val="22"/>
        </w:rPr>
        <w:tab/>
      </w:r>
    </w:p>
    <w:p w14:paraId="0387998A" w14:textId="77777777" w:rsidR="00EB6DA6" w:rsidRPr="0005004F" w:rsidRDefault="00EB6DA6" w:rsidP="0005004F">
      <w:pPr>
        <w:tabs>
          <w:tab w:val="left" w:pos="992"/>
        </w:tabs>
        <w:jc w:val="both"/>
        <w:rPr>
          <w:szCs w:val="23"/>
        </w:rPr>
      </w:pPr>
      <w:r w:rsidRPr="0005004F">
        <w:rPr>
          <w:b/>
          <w:bCs/>
          <w:sz w:val="22"/>
          <w:szCs w:val="22"/>
        </w:rPr>
        <w:t>LOCATION:</w:t>
      </w:r>
      <w:r w:rsidRPr="0005004F">
        <w:rPr>
          <w:b/>
          <w:bCs/>
          <w:sz w:val="22"/>
          <w:szCs w:val="22"/>
        </w:rPr>
        <w:tab/>
      </w:r>
      <w:r w:rsidRPr="0005004F">
        <w:rPr>
          <w:rFonts w:ascii="ArialMT" w:hAnsi="ArialMT" w:cs="ArialMT"/>
          <w:sz w:val="24"/>
          <w:szCs w:val="24"/>
        </w:rPr>
        <w:t xml:space="preserve">2 </w:t>
      </w:r>
      <w:bookmarkStart w:id="1" w:name="_Hlk58314942"/>
      <w:r w:rsidRPr="0005004F">
        <w:rPr>
          <w:rFonts w:ascii="ArialMT" w:hAnsi="ArialMT" w:cs="ArialMT"/>
          <w:sz w:val="24"/>
          <w:szCs w:val="24"/>
        </w:rPr>
        <w:t xml:space="preserve">Chestnut Road </w:t>
      </w:r>
      <w:bookmarkEnd w:id="1"/>
      <w:r w:rsidRPr="0005004F">
        <w:rPr>
          <w:rFonts w:ascii="ArialMT" w:hAnsi="ArialMT" w:cs="ArialMT"/>
          <w:sz w:val="24"/>
          <w:szCs w:val="24"/>
        </w:rPr>
        <w:t>Bromsgrove Worcestershire B61 8LT</w:t>
      </w:r>
    </w:p>
    <w:p w14:paraId="04AC3141" w14:textId="77777777" w:rsidR="00584930" w:rsidRPr="0005004F" w:rsidRDefault="00584930" w:rsidP="0005004F">
      <w:pPr>
        <w:tabs>
          <w:tab w:val="left" w:pos="992"/>
        </w:tabs>
        <w:jc w:val="both"/>
        <w:rPr>
          <w:szCs w:val="23"/>
        </w:rPr>
      </w:pPr>
    </w:p>
    <w:p w14:paraId="5CEA3AF1" w14:textId="77777777" w:rsidR="00584930" w:rsidRPr="0005004F" w:rsidRDefault="00584930" w:rsidP="0005004F">
      <w:pPr>
        <w:pStyle w:val="Normal0"/>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95" w:hanging="1695"/>
        <w:jc w:val="both"/>
        <w:rPr>
          <w:b/>
          <w:bCs/>
          <w:sz w:val="22"/>
          <w:szCs w:val="22"/>
        </w:rPr>
      </w:pPr>
      <w:r w:rsidRPr="0005004F">
        <w:rPr>
          <w:b/>
          <w:bCs/>
          <w:sz w:val="22"/>
          <w:szCs w:val="22"/>
        </w:rPr>
        <w:tab/>
      </w:r>
    </w:p>
    <w:p w14:paraId="20E40F76" w14:textId="7A8736B6" w:rsidR="00584930" w:rsidRPr="0005004F" w:rsidRDefault="00584930" w:rsidP="0005004F">
      <w:pPr>
        <w:jc w:val="both"/>
      </w:pPr>
      <w:r w:rsidRPr="0005004F">
        <w:t xml:space="preserve">Worcestershire County Council acting in its role as the Highway Authority has undertaken a full assessment of this planning application. Based on the appraisal of the development </w:t>
      </w:r>
      <w:r w:rsidR="00C46CDB" w:rsidRPr="0005004F">
        <w:t>proposals the</w:t>
      </w:r>
      <w:r w:rsidRPr="0005004F">
        <w:t xml:space="preserve"> </w:t>
      </w:r>
      <w:r w:rsidRPr="0005004F">
        <w:rPr>
          <w:sz w:val="22"/>
          <w:szCs w:val="22"/>
        </w:rPr>
        <w:t>Transport Planning and Development Management Team Leader on behalf of the County Council, under Article 18 of the Town and Country Planning (Development Management Procedure)</w:t>
      </w:r>
      <w:r w:rsidR="0052242B" w:rsidRPr="0005004F">
        <w:rPr>
          <w:sz w:val="22"/>
          <w:szCs w:val="22"/>
        </w:rPr>
        <w:t xml:space="preserve"> </w:t>
      </w:r>
      <w:r w:rsidRPr="0005004F">
        <w:rPr>
          <w:sz w:val="22"/>
          <w:szCs w:val="22"/>
        </w:rPr>
        <w:t>(England) Order, 2015</w:t>
      </w:r>
      <w:r w:rsidRPr="0005004F">
        <w:t xml:space="preserve"> </w:t>
      </w:r>
      <w:r w:rsidRPr="0005004F">
        <w:rPr>
          <w:sz w:val="22"/>
        </w:rPr>
        <w:t xml:space="preserve">has </w:t>
      </w:r>
      <w:r w:rsidRPr="0005004F">
        <w:rPr>
          <w:b/>
          <w:sz w:val="22"/>
        </w:rPr>
        <w:t>no objection subject to conditions</w:t>
      </w:r>
      <w:r w:rsidR="00C46CDB" w:rsidRPr="0005004F">
        <w:rPr>
          <w:b/>
          <w:sz w:val="22"/>
        </w:rPr>
        <w:t>.</w:t>
      </w:r>
    </w:p>
    <w:p w14:paraId="6831E886" w14:textId="77777777" w:rsidR="00584930" w:rsidRPr="0005004F" w:rsidRDefault="00584930" w:rsidP="0005004F">
      <w:pPr>
        <w:tabs>
          <w:tab w:val="left" w:pos="992"/>
        </w:tabs>
        <w:jc w:val="both"/>
      </w:pPr>
    </w:p>
    <w:p w14:paraId="5DB24188" w14:textId="77777777" w:rsidR="00584930" w:rsidRPr="0005004F" w:rsidRDefault="00584930" w:rsidP="0005004F">
      <w:pPr>
        <w:tabs>
          <w:tab w:val="left" w:pos="992"/>
        </w:tabs>
        <w:jc w:val="both"/>
      </w:pPr>
      <w:r w:rsidRPr="0005004F">
        <w:t>The justification for this decision is provided below.</w:t>
      </w:r>
    </w:p>
    <w:p w14:paraId="1A88EAFB" w14:textId="77777777" w:rsidR="00584930" w:rsidRPr="0005004F" w:rsidRDefault="00584930" w:rsidP="0005004F">
      <w:pPr>
        <w:tabs>
          <w:tab w:val="left" w:pos="992"/>
        </w:tabs>
        <w:jc w:val="both"/>
      </w:pPr>
    </w:p>
    <w:p w14:paraId="11AB5A3B" w14:textId="441D4FD9" w:rsidR="00584930" w:rsidRPr="0005004F" w:rsidRDefault="00584930" w:rsidP="0005004F">
      <w:pPr>
        <w:spacing w:after="120"/>
        <w:jc w:val="both"/>
      </w:pPr>
      <w:r w:rsidRPr="0005004F">
        <w:t xml:space="preserve">I have no highway objections to the proposed </w:t>
      </w:r>
      <w:r w:rsidR="00C46CDB" w:rsidRPr="0005004F">
        <w:t>a</w:t>
      </w:r>
      <w:r w:rsidR="00C46CDB" w:rsidRPr="0005004F">
        <w:t xml:space="preserve">ttached </w:t>
      </w:r>
      <w:r w:rsidR="0052242B" w:rsidRPr="0005004F">
        <w:t>3-bedroom</w:t>
      </w:r>
      <w:r w:rsidR="00C46CDB" w:rsidRPr="0005004F">
        <w:t xml:space="preserve"> 2 Storey house</w:t>
      </w:r>
      <w:r w:rsidR="00FF1260" w:rsidRPr="0005004F">
        <w:t xml:space="preserve"> subject to </w:t>
      </w:r>
      <w:r w:rsidR="0052242B" w:rsidRPr="0005004F">
        <w:t>a</w:t>
      </w:r>
      <w:r w:rsidR="000F358E" w:rsidRPr="0005004F">
        <w:t xml:space="preserve"> revised site plan is provided </w:t>
      </w:r>
      <w:bookmarkStart w:id="2" w:name="_Hlk58318945"/>
      <w:r w:rsidR="0096581B" w:rsidRPr="0005004F">
        <w:t xml:space="preserve">highlighting new vehicular access for the </w:t>
      </w:r>
      <w:r w:rsidR="00D26DBD" w:rsidRPr="0005004F">
        <w:t>existing dwelling.</w:t>
      </w:r>
    </w:p>
    <w:bookmarkEnd w:id="2"/>
    <w:p w14:paraId="36A0C63B" w14:textId="77777777" w:rsidR="00C46CDB" w:rsidRPr="0005004F" w:rsidRDefault="00C46CDB" w:rsidP="0005004F">
      <w:pPr>
        <w:spacing w:after="120"/>
        <w:jc w:val="both"/>
      </w:pPr>
    </w:p>
    <w:p w14:paraId="544C1C44" w14:textId="77777777" w:rsidR="007440D2" w:rsidRPr="007440D2" w:rsidRDefault="007440D2" w:rsidP="0005004F">
      <w:pPr>
        <w:spacing w:after="120"/>
        <w:jc w:val="both"/>
        <w:rPr>
          <w:u w:val="single"/>
        </w:rPr>
      </w:pPr>
      <w:r w:rsidRPr="007440D2">
        <w:rPr>
          <w:u w:val="single"/>
        </w:rPr>
        <w:t>Site observations:</w:t>
      </w:r>
    </w:p>
    <w:p w14:paraId="06E54AC7" w14:textId="0A6C6951" w:rsidR="007440D2" w:rsidRPr="0005004F" w:rsidRDefault="007440D2" w:rsidP="0005004F">
      <w:pPr>
        <w:spacing w:after="120"/>
        <w:jc w:val="both"/>
      </w:pPr>
      <w:r w:rsidRPr="007440D2">
        <w:t>The existing dwelling is located in a residential and sustainable location off a</w:t>
      </w:r>
      <w:r w:rsidR="00C46CDB" w:rsidRPr="0005004F">
        <w:t>n</w:t>
      </w:r>
      <w:r w:rsidRPr="007440D2">
        <w:t xml:space="preserve"> unclassified road, the site benefits from an existing vehicular access with good visibility in both directions. Chestnut Road benefits from footpaths and street lighting on both sides of the road and no parking restrictions are in force in the </w:t>
      </w:r>
      <w:r w:rsidRPr="007440D2">
        <w:lastRenderedPageBreak/>
        <w:t>vicinity. The site is located within walking distance of amenities, bus route and bus stops.</w:t>
      </w:r>
    </w:p>
    <w:p w14:paraId="7C10F2FB" w14:textId="31468DFB" w:rsidR="00FB3C5D" w:rsidRPr="0005004F" w:rsidRDefault="00FB3C5D" w:rsidP="0005004F">
      <w:pPr>
        <w:spacing w:after="120"/>
        <w:jc w:val="both"/>
      </w:pPr>
    </w:p>
    <w:p w14:paraId="7AC1A754" w14:textId="270BD8EB" w:rsidR="00FB3C5D" w:rsidRPr="0005004F" w:rsidRDefault="00FB3C5D" w:rsidP="0005004F">
      <w:pPr>
        <w:spacing w:after="120"/>
        <w:jc w:val="both"/>
      </w:pPr>
      <w:r w:rsidRPr="0005004F">
        <w:t>Layout:</w:t>
      </w:r>
    </w:p>
    <w:p w14:paraId="0C8D7C7A" w14:textId="2AED0447" w:rsidR="00FB3C5D" w:rsidRPr="0005004F" w:rsidRDefault="00FB3C5D" w:rsidP="0005004F">
      <w:pPr>
        <w:spacing w:after="120"/>
        <w:jc w:val="both"/>
      </w:pPr>
    </w:p>
    <w:p w14:paraId="61C9D4DC" w14:textId="41CE5B08" w:rsidR="00FB3C5D" w:rsidRPr="0005004F" w:rsidRDefault="00AC7F0C" w:rsidP="0005004F">
      <w:pPr>
        <w:pStyle w:val="ListParagraph"/>
        <w:numPr>
          <w:ilvl w:val="0"/>
          <w:numId w:val="8"/>
        </w:numPr>
        <w:spacing w:after="120"/>
        <w:jc w:val="both"/>
      </w:pPr>
      <w:r w:rsidRPr="0005004F">
        <w:t xml:space="preserve">It is noted the proposed development is located on the corner of a junction and </w:t>
      </w:r>
      <w:r w:rsidR="00C50EF4" w:rsidRPr="0005004F">
        <w:t xml:space="preserve">that the existing vehicular access is being used </w:t>
      </w:r>
      <w:r w:rsidR="003021EB" w:rsidRPr="0005004F">
        <w:t>by the proposed d</w:t>
      </w:r>
      <w:r w:rsidR="00C50EF4" w:rsidRPr="0005004F">
        <w:t>evelopment</w:t>
      </w:r>
      <w:r w:rsidR="00D9053B" w:rsidRPr="0005004F">
        <w:t xml:space="preserve">. A </w:t>
      </w:r>
      <w:r w:rsidR="00C50EF4" w:rsidRPr="0005004F">
        <w:t>separate</w:t>
      </w:r>
      <w:r w:rsidR="003021EB" w:rsidRPr="0005004F">
        <w:t xml:space="preserve"> new</w:t>
      </w:r>
      <w:r w:rsidR="00C50EF4" w:rsidRPr="0005004F">
        <w:t xml:space="preserve"> vehicular access</w:t>
      </w:r>
      <w:r w:rsidR="008653DA" w:rsidRPr="0005004F">
        <w:t xml:space="preserve"> </w:t>
      </w:r>
      <w:r w:rsidR="00B251A1" w:rsidRPr="0005004F">
        <w:t>approx. 18m from the junction</w:t>
      </w:r>
      <w:r w:rsidR="00C50EF4" w:rsidRPr="0005004F">
        <w:t xml:space="preserve"> is </w:t>
      </w:r>
      <w:r w:rsidR="00E87A3B" w:rsidRPr="0005004F">
        <w:t>proposed</w:t>
      </w:r>
      <w:r w:rsidR="00C50EF4" w:rsidRPr="0005004F">
        <w:t xml:space="preserve"> </w:t>
      </w:r>
      <w:r w:rsidR="00E87A3B" w:rsidRPr="0005004F">
        <w:t>for the existing dwelling</w:t>
      </w:r>
      <w:r w:rsidR="00527827" w:rsidRPr="0005004F">
        <w:t xml:space="preserve"> which is acceptable in this instance</w:t>
      </w:r>
      <w:r w:rsidR="00E87A3B" w:rsidRPr="0005004F">
        <w:t>.</w:t>
      </w:r>
      <w:r w:rsidR="00A24BE9" w:rsidRPr="0005004F">
        <w:t xml:space="preserve"> </w:t>
      </w:r>
      <w:r w:rsidR="00B251A1" w:rsidRPr="0005004F">
        <w:t>There</w:t>
      </w:r>
      <w:r w:rsidR="006602FA" w:rsidRPr="0005004F">
        <w:t xml:space="preserve"> </w:t>
      </w:r>
      <w:r w:rsidR="00A24BE9" w:rsidRPr="0005004F">
        <w:t xml:space="preserve">will be a slight intensification of trips </w:t>
      </w:r>
      <w:r w:rsidR="00D46DCF" w:rsidRPr="0005004F">
        <w:t xml:space="preserve">which in this instance would be acceptable. </w:t>
      </w:r>
      <w:r w:rsidR="00D205DC" w:rsidRPr="0005004F">
        <w:t xml:space="preserve">The </w:t>
      </w:r>
      <w:r w:rsidR="00A0752B" w:rsidRPr="0005004F">
        <w:t>speeds</w:t>
      </w:r>
      <w:r w:rsidR="00D205DC" w:rsidRPr="0005004F">
        <w:t xml:space="preserve"> at this location </w:t>
      </w:r>
      <w:r w:rsidR="00A0752B" w:rsidRPr="0005004F">
        <w:t xml:space="preserve">due to the junction </w:t>
      </w:r>
      <w:r w:rsidR="00D205DC" w:rsidRPr="0005004F">
        <w:t>will be very low and</w:t>
      </w:r>
      <w:r w:rsidR="006602FA" w:rsidRPr="0005004F">
        <w:t xml:space="preserve"> according to accident data </w:t>
      </w:r>
      <w:r w:rsidR="00C1452D" w:rsidRPr="0005004F">
        <w:t xml:space="preserve">checked </w:t>
      </w:r>
      <w:r w:rsidR="00D205DC" w:rsidRPr="0005004F">
        <w:t xml:space="preserve">there have been </w:t>
      </w:r>
      <w:r w:rsidR="00D9053B" w:rsidRPr="0005004F">
        <w:t xml:space="preserve">no </w:t>
      </w:r>
      <w:r w:rsidR="00D205DC" w:rsidRPr="0005004F">
        <w:t xml:space="preserve">accidents in the vicinity over the </w:t>
      </w:r>
      <w:r w:rsidR="00A0752B" w:rsidRPr="0005004F">
        <w:t xml:space="preserve">last 5 years. </w:t>
      </w:r>
    </w:p>
    <w:p w14:paraId="5D144FCB" w14:textId="01329243" w:rsidR="008361ED" w:rsidRPr="0005004F" w:rsidRDefault="008361ED" w:rsidP="0005004F">
      <w:pPr>
        <w:spacing w:after="120"/>
        <w:jc w:val="both"/>
        <w:rPr>
          <w:b/>
        </w:rPr>
      </w:pPr>
    </w:p>
    <w:p w14:paraId="0C21CDD0" w14:textId="4378ABD8" w:rsidR="00D26DBD" w:rsidRPr="0005004F" w:rsidRDefault="00D26DBD" w:rsidP="0005004F">
      <w:pPr>
        <w:pStyle w:val="ListParagraph"/>
        <w:numPr>
          <w:ilvl w:val="0"/>
          <w:numId w:val="8"/>
        </w:numPr>
        <w:spacing w:after="120"/>
        <w:jc w:val="both"/>
      </w:pPr>
      <w:r w:rsidRPr="0005004F">
        <w:t xml:space="preserve">Applicant has failed to </w:t>
      </w:r>
      <w:r w:rsidRPr="0005004F">
        <w:t>highlight</w:t>
      </w:r>
      <w:r w:rsidR="00451348" w:rsidRPr="0005004F">
        <w:t xml:space="preserve"> </w:t>
      </w:r>
      <w:r w:rsidR="00C1452D" w:rsidRPr="0005004F">
        <w:t xml:space="preserve">the </w:t>
      </w:r>
      <w:r w:rsidRPr="0005004F">
        <w:t>new vehicular access for the existing dwelling</w:t>
      </w:r>
      <w:r w:rsidR="00D71569" w:rsidRPr="0005004F">
        <w:t xml:space="preserve"> </w:t>
      </w:r>
      <w:r w:rsidR="00404AA3" w:rsidRPr="0005004F">
        <w:t>–</w:t>
      </w:r>
      <w:r w:rsidR="00451348" w:rsidRPr="0005004F">
        <w:t xml:space="preserve"> </w:t>
      </w:r>
      <w:r w:rsidR="00E051AD" w:rsidRPr="0005004F">
        <w:t xml:space="preserve">to be provided on a site plan, </w:t>
      </w:r>
      <w:r w:rsidR="00404AA3" w:rsidRPr="0005004F">
        <w:t xml:space="preserve">conditioned below. </w:t>
      </w:r>
    </w:p>
    <w:p w14:paraId="076558CF" w14:textId="560CC0C9" w:rsidR="005C617D" w:rsidRPr="0005004F" w:rsidRDefault="005C617D" w:rsidP="0005004F">
      <w:pPr>
        <w:spacing w:after="120"/>
        <w:jc w:val="both"/>
      </w:pPr>
    </w:p>
    <w:p w14:paraId="424CB2B7" w14:textId="1146FCBD" w:rsidR="005C617D" w:rsidRPr="0005004F" w:rsidRDefault="00364FD6" w:rsidP="0005004F">
      <w:pPr>
        <w:pStyle w:val="ListParagraph"/>
        <w:numPr>
          <w:ilvl w:val="0"/>
          <w:numId w:val="8"/>
        </w:numPr>
        <w:spacing w:after="120"/>
        <w:jc w:val="both"/>
      </w:pPr>
      <w:r w:rsidRPr="0005004F">
        <w:t xml:space="preserve">I have not </w:t>
      </w:r>
      <w:r w:rsidR="000708D9" w:rsidRPr="0005004F">
        <w:t>requested</w:t>
      </w:r>
      <w:r w:rsidRPr="0005004F">
        <w:t xml:space="preserve"> a </w:t>
      </w:r>
      <w:r w:rsidR="000708D9" w:rsidRPr="0005004F">
        <w:t xml:space="preserve">speed survey for new vehicular access </w:t>
      </w:r>
      <w:r w:rsidR="00783490" w:rsidRPr="0005004F">
        <w:t>since t</w:t>
      </w:r>
      <w:r w:rsidR="00C65D42" w:rsidRPr="0005004F">
        <w:t>he footpath fronting the existing dwelling is 2m</w:t>
      </w:r>
      <w:r w:rsidR="00783490" w:rsidRPr="0005004F">
        <w:t xml:space="preserve"> and </w:t>
      </w:r>
      <w:r w:rsidR="00431D77" w:rsidRPr="0005004F">
        <w:t xml:space="preserve">the maximum </w:t>
      </w:r>
      <w:r w:rsidR="00C65D42" w:rsidRPr="0005004F">
        <w:t xml:space="preserve">visibility splays of </w:t>
      </w:r>
      <w:r w:rsidR="00FD3E6D" w:rsidRPr="0005004F">
        <w:t xml:space="preserve">2.4 x 45m to the left and </w:t>
      </w:r>
      <w:r w:rsidRPr="0005004F">
        <w:t xml:space="preserve">25m right </w:t>
      </w:r>
      <w:r w:rsidR="00783490" w:rsidRPr="0005004F">
        <w:t xml:space="preserve">can be </w:t>
      </w:r>
      <w:r w:rsidR="00431D77" w:rsidRPr="0005004F">
        <w:t>achieved</w:t>
      </w:r>
      <w:r w:rsidR="00783490" w:rsidRPr="0005004F">
        <w:t xml:space="preserve"> </w:t>
      </w:r>
      <w:r w:rsidR="00431D77" w:rsidRPr="0005004F">
        <w:t>– splays conditioned below.</w:t>
      </w:r>
    </w:p>
    <w:p w14:paraId="77AFA8F7" w14:textId="28F1F515" w:rsidR="00363691" w:rsidRPr="0005004F" w:rsidRDefault="00363691" w:rsidP="0005004F">
      <w:pPr>
        <w:spacing w:after="120"/>
        <w:jc w:val="both"/>
      </w:pPr>
    </w:p>
    <w:p w14:paraId="6553E917" w14:textId="0A055A78" w:rsidR="00363691" w:rsidRPr="0005004F" w:rsidRDefault="0052242B" w:rsidP="0005004F">
      <w:pPr>
        <w:pStyle w:val="ListParagraph"/>
        <w:numPr>
          <w:ilvl w:val="0"/>
          <w:numId w:val="8"/>
        </w:numPr>
        <w:spacing w:after="120"/>
        <w:jc w:val="both"/>
        <w:rPr>
          <w:b/>
        </w:rPr>
      </w:pPr>
      <w:r w:rsidRPr="0005004F">
        <w:t>In accordance with policy the a</w:t>
      </w:r>
      <w:r w:rsidR="00363691" w:rsidRPr="0005004F">
        <w:t xml:space="preserve">pplicant has </w:t>
      </w:r>
      <w:r w:rsidRPr="0005004F">
        <w:t>failed to provide the new dwelling with a</w:t>
      </w:r>
      <w:r w:rsidR="00FB3C5D" w:rsidRPr="0005004F">
        <w:t>n</w:t>
      </w:r>
      <w:r w:rsidRPr="0005004F">
        <w:t xml:space="preserve"> electrical vehicle charging point – conditioned below.</w:t>
      </w:r>
    </w:p>
    <w:p w14:paraId="6CFF05E6" w14:textId="77777777" w:rsidR="008361ED" w:rsidRPr="0005004F" w:rsidRDefault="008361ED" w:rsidP="0005004F">
      <w:pPr>
        <w:spacing w:after="120"/>
        <w:jc w:val="both"/>
        <w:rPr>
          <w:b/>
        </w:rPr>
      </w:pPr>
    </w:p>
    <w:p w14:paraId="0E6ED0CC" w14:textId="7257B732" w:rsidR="00584930" w:rsidRPr="0005004F" w:rsidRDefault="00584930" w:rsidP="0005004F">
      <w:pPr>
        <w:jc w:val="both"/>
      </w:pPr>
      <w:r w:rsidRPr="0005004F">
        <w:t>The Highway Authority has undertaken a robust assessment of the planning application. Based on the analysis of the information submitted the Highway Authority concludes that there would not be a</w:t>
      </w:r>
      <w:r w:rsidR="00467CE0">
        <w:t>n</w:t>
      </w:r>
      <w:r w:rsidRPr="0005004F">
        <w:t xml:space="preserve"> unacceptable impact and therefore there are no justifiable grounds on which an objection could be maintained.</w:t>
      </w:r>
    </w:p>
    <w:p w14:paraId="4C4CDAC1" w14:textId="77777777" w:rsidR="00584930" w:rsidRPr="0005004F" w:rsidRDefault="00584930" w:rsidP="0005004F">
      <w:pPr>
        <w:jc w:val="both"/>
      </w:pPr>
    </w:p>
    <w:p w14:paraId="3B71043E" w14:textId="77777777" w:rsidR="00584930" w:rsidRPr="0005004F" w:rsidRDefault="00584930" w:rsidP="0005004F">
      <w:pPr>
        <w:jc w:val="both"/>
        <w:rPr>
          <w:rFonts w:eastAsia="Arial" w:cs="Arial"/>
          <w:b/>
        </w:rPr>
      </w:pPr>
      <w:r w:rsidRPr="0005004F">
        <w:rPr>
          <w:rFonts w:eastAsia="Arial" w:cs="Arial"/>
          <w:b/>
        </w:rPr>
        <w:t xml:space="preserve">Conditions: </w:t>
      </w:r>
    </w:p>
    <w:p w14:paraId="79BC881A" w14:textId="77777777" w:rsidR="00584930" w:rsidRPr="0005004F" w:rsidRDefault="00584930" w:rsidP="0005004F">
      <w:pPr>
        <w:tabs>
          <w:tab w:val="left" w:pos="992"/>
        </w:tabs>
        <w:jc w:val="both"/>
        <w:rPr>
          <w:szCs w:val="23"/>
        </w:rPr>
      </w:pPr>
    </w:p>
    <w:p w14:paraId="50BE3585" w14:textId="7EF0D0E0" w:rsidR="00584930" w:rsidRPr="0005004F" w:rsidRDefault="00584930" w:rsidP="0005004F">
      <w:pPr>
        <w:spacing w:line="240" w:lineRule="auto"/>
        <w:jc w:val="both"/>
        <w:rPr>
          <w:rFonts w:eastAsia="Arial" w:cs="Arial"/>
          <w:b/>
        </w:rPr>
      </w:pPr>
      <w:r w:rsidRPr="0005004F">
        <w:rPr>
          <w:rFonts w:eastAsia="Arial" w:cs="Arial"/>
          <w:b/>
        </w:rPr>
        <w:t>Pedestrian visibility splays</w:t>
      </w:r>
      <w:r w:rsidR="009A60DA" w:rsidRPr="0005004F">
        <w:rPr>
          <w:rFonts w:eastAsia="Arial" w:cs="Arial"/>
          <w:b/>
        </w:rPr>
        <w:t xml:space="preserve"> (existing dwelling)</w:t>
      </w:r>
    </w:p>
    <w:p w14:paraId="2C1814B2" w14:textId="77777777" w:rsidR="00584930" w:rsidRPr="0005004F" w:rsidRDefault="00584930" w:rsidP="0005004F">
      <w:pPr>
        <w:spacing w:line="240" w:lineRule="auto"/>
        <w:jc w:val="both"/>
        <w:rPr>
          <w:rFonts w:eastAsia="Arial" w:cs="Arial"/>
        </w:rPr>
      </w:pPr>
    </w:p>
    <w:p w14:paraId="32DEC14A" w14:textId="125F92FB" w:rsidR="00584930" w:rsidRPr="0005004F" w:rsidRDefault="00584930" w:rsidP="0005004F">
      <w:pPr>
        <w:spacing w:line="240" w:lineRule="auto"/>
        <w:jc w:val="both"/>
        <w:rPr>
          <w:rFonts w:eastAsia="Arial" w:cs="Arial"/>
        </w:rPr>
      </w:pPr>
      <w:r w:rsidRPr="0005004F">
        <w:rPr>
          <w:rFonts w:eastAsia="Arial" w:cs="Arial"/>
        </w:rPr>
        <w:t>The Development hereby approved shall not be occupied until pedestrian visibility splays of 2m x 2m measured perpendicularly back from the</w:t>
      </w:r>
      <w:r w:rsidR="00E03D0C" w:rsidRPr="0005004F">
        <w:rPr>
          <w:rFonts w:eastAsia="Arial" w:cs="Arial"/>
        </w:rPr>
        <w:t xml:space="preserve"> </w:t>
      </w:r>
      <w:r w:rsidRPr="0005004F">
        <w:rPr>
          <w:rFonts w:eastAsia="Arial" w:cs="Arial"/>
        </w:rPr>
        <w:t>back of footway</w:t>
      </w:r>
      <w:r w:rsidR="00E03D0C" w:rsidRPr="0005004F">
        <w:rPr>
          <w:rFonts w:eastAsia="Arial" w:cs="Arial"/>
        </w:rPr>
        <w:t xml:space="preserve"> </w:t>
      </w:r>
      <w:r w:rsidRPr="0005004F">
        <w:rPr>
          <w:rFonts w:eastAsia="Arial" w:cs="Arial"/>
        </w:rPr>
        <w:t xml:space="preserve">shall be provided on both sides of the access. The splays shall thereafter </w:t>
      </w:r>
      <w:r w:rsidRPr="0005004F">
        <w:rPr>
          <w:rFonts w:eastAsia="Arial" w:cs="Arial"/>
        </w:rPr>
        <w:lastRenderedPageBreak/>
        <w:t>be maintained free of obstruction exceeding a height of 0.6m above the adjacent ground level.</w:t>
      </w:r>
    </w:p>
    <w:p w14:paraId="26A9F872" w14:textId="77777777" w:rsidR="00584930" w:rsidRPr="0005004F" w:rsidRDefault="00584930" w:rsidP="0005004F">
      <w:pPr>
        <w:spacing w:line="240" w:lineRule="auto"/>
        <w:jc w:val="both"/>
        <w:rPr>
          <w:rFonts w:eastAsia="Arial" w:cs="Arial"/>
        </w:rPr>
      </w:pPr>
    </w:p>
    <w:p w14:paraId="61ACE89B" w14:textId="77777777" w:rsidR="00584930" w:rsidRPr="0005004F" w:rsidRDefault="00584930" w:rsidP="0005004F">
      <w:pPr>
        <w:spacing w:line="240" w:lineRule="auto"/>
        <w:jc w:val="both"/>
        <w:rPr>
          <w:rFonts w:eastAsia="Arial" w:cs="Arial"/>
        </w:rPr>
      </w:pPr>
      <w:r w:rsidRPr="0005004F">
        <w:rPr>
          <w:rFonts w:eastAsia="Arial" w:cs="Arial"/>
        </w:rPr>
        <w:t>REASON: In the interests of highway safety.</w:t>
      </w:r>
    </w:p>
    <w:p w14:paraId="41646F2E" w14:textId="77777777" w:rsidR="00584930" w:rsidRPr="0005004F" w:rsidRDefault="00584930" w:rsidP="0005004F">
      <w:pPr>
        <w:spacing w:line="240" w:lineRule="auto"/>
        <w:jc w:val="both"/>
        <w:rPr>
          <w:rFonts w:eastAsia="Arial" w:cs="Arial"/>
          <w:b/>
        </w:rPr>
      </w:pPr>
    </w:p>
    <w:p w14:paraId="5FD38F30" w14:textId="77777777" w:rsidR="00584930" w:rsidRPr="0005004F" w:rsidRDefault="00584930" w:rsidP="0005004F">
      <w:pPr>
        <w:spacing w:line="240" w:lineRule="auto"/>
        <w:jc w:val="both"/>
        <w:rPr>
          <w:rFonts w:eastAsia="Arial" w:cs="Arial"/>
        </w:rPr>
      </w:pPr>
    </w:p>
    <w:p w14:paraId="522908FE" w14:textId="64658B02" w:rsidR="00584930" w:rsidRPr="0005004F" w:rsidRDefault="00584930" w:rsidP="0005004F">
      <w:pPr>
        <w:spacing w:line="240" w:lineRule="auto"/>
        <w:jc w:val="both"/>
        <w:rPr>
          <w:rFonts w:eastAsia="Arial" w:cs="Arial"/>
          <w:b/>
        </w:rPr>
      </w:pPr>
      <w:r w:rsidRPr="0005004F">
        <w:rPr>
          <w:rFonts w:eastAsia="Arial" w:cs="Arial"/>
          <w:b/>
        </w:rPr>
        <w:t>Vehicular access</w:t>
      </w:r>
      <w:r w:rsidR="009A60DA" w:rsidRPr="0005004F">
        <w:rPr>
          <w:rFonts w:eastAsia="Arial" w:cs="Arial"/>
          <w:b/>
        </w:rPr>
        <w:t xml:space="preserve"> (existing dwelling)</w:t>
      </w:r>
    </w:p>
    <w:p w14:paraId="0B4AC8FA" w14:textId="77777777" w:rsidR="00584930" w:rsidRPr="0005004F" w:rsidRDefault="00584930" w:rsidP="0005004F">
      <w:pPr>
        <w:spacing w:line="240" w:lineRule="auto"/>
        <w:jc w:val="both"/>
        <w:rPr>
          <w:rFonts w:eastAsia="Arial" w:cs="Arial"/>
        </w:rPr>
      </w:pPr>
    </w:p>
    <w:p w14:paraId="4F0CC3FC" w14:textId="77777777" w:rsidR="00584930" w:rsidRPr="0005004F" w:rsidRDefault="00584930" w:rsidP="0005004F">
      <w:pPr>
        <w:spacing w:line="240" w:lineRule="auto"/>
        <w:jc w:val="both"/>
        <w:rPr>
          <w:rFonts w:eastAsia="Arial" w:cs="Arial"/>
        </w:rPr>
      </w:pPr>
      <w:r w:rsidRPr="0005004F">
        <w:rPr>
          <w:rFonts w:eastAsia="Arial" w:cs="Arial"/>
        </w:rPr>
        <w:t xml:space="preserve">The Development hereby approved shall not be occupied until the first 5 metres of the access into the development, measured from the edge of the carriageway, has been surfaced in a bound material. </w:t>
      </w:r>
    </w:p>
    <w:p w14:paraId="37C777FC" w14:textId="77777777" w:rsidR="00584930" w:rsidRPr="0005004F" w:rsidRDefault="00584930" w:rsidP="0005004F">
      <w:pPr>
        <w:spacing w:line="240" w:lineRule="auto"/>
        <w:jc w:val="both"/>
        <w:rPr>
          <w:rFonts w:eastAsia="Arial" w:cs="Arial"/>
        </w:rPr>
      </w:pPr>
    </w:p>
    <w:p w14:paraId="7A52C56D" w14:textId="77777777" w:rsidR="00584930" w:rsidRPr="0005004F" w:rsidRDefault="00584930" w:rsidP="0005004F">
      <w:pPr>
        <w:spacing w:line="240" w:lineRule="auto"/>
        <w:jc w:val="both"/>
        <w:rPr>
          <w:rFonts w:eastAsia="Arial" w:cs="Arial"/>
        </w:rPr>
      </w:pPr>
      <w:r w:rsidRPr="0005004F">
        <w:rPr>
          <w:rFonts w:eastAsia="Arial" w:cs="Arial"/>
        </w:rPr>
        <w:t>REASON: In the interests of highway safety.</w:t>
      </w:r>
    </w:p>
    <w:p w14:paraId="546CE05B" w14:textId="77777777" w:rsidR="00584930" w:rsidRPr="0005004F" w:rsidRDefault="00584930" w:rsidP="0005004F">
      <w:pPr>
        <w:tabs>
          <w:tab w:val="left" w:pos="992"/>
        </w:tabs>
        <w:jc w:val="both"/>
        <w:rPr>
          <w:szCs w:val="23"/>
        </w:rPr>
      </w:pPr>
    </w:p>
    <w:p w14:paraId="616907FD" w14:textId="77777777" w:rsidR="00584930" w:rsidRPr="0005004F" w:rsidRDefault="00584930" w:rsidP="0005004F">
      <w:pPr>
        <w:jc w:val="both"/>
        <w:rPr>
          <w:rFonts w:cs="Arial"/>
          <w:b/>
        </w:rPr>
      </w:pPr>
      <w:r w:rsidRPr="0005004F">
        <w:rPr>
          <w:rFonts w:cs="Arial"/>
          <w:b/>
        </w:rPr>
        <w:t>Electric vehicle charging point</w:t>
      </w:r>
    </w:p>
    <w:p w14:paraId="15645DAA" w14:textId="77777777" w:rsidR="00584930" w:rsidRPr="0005004F" w:rsidRDefault="00584930" w:rsidP="0005004F">
      <w:pPr>
        <w:jc w:val="both"/>
        <w:rPr>
          <w:rFonts w:cs="Arial"/>
        </w:rPr>
      </w:pPr>
    </w:p>
    <w:p w14:paraId="4669F3B0" w14:textId="52D01554" w:rsidR="00584930" w:rsidRPr="0005004F" w:rsidRDefault="00584930" w:rsidP="0005004F">
      <w:pPr>
        <w:jc w:val="both"/>
        <w:rPr>
          <w:rFonts w:cs="Arial"/>
        </w:rPr>
      </w:pPr>
      <w:r w:rsidRPr="0005004F">
        <w:rPr>
          <w:rFonts w:cs="Arial"/>
        </w:rPr>
        <w:t>The Development hereby permitted shall not be first occupied until the proposed dwelling</w:t>
      </w:r>
      <w:r w:rsidR="009A60DA" w:rsidRPr="0005004F">
        <w:rPr>
          <w:rFonts w:cs="Arial"/>
        </w:rPr>
        <w:t xml:space="preserve"> has </w:t>
      </w:r>
      <w:r w:rsidRPr="0005004F">
        <w:rPr>
          <w:rFonts w:cs="Arial"/>
        </w:rPr>
        <w:t>been fitted with an electric vehicle charging point. The charging points shall comply with BS EN 62196 Mode 3 or 4 charging and BS EN 61851 and the Worcestershire County Council Streetscape Design Guide. The electric vehicle charging points shall be retained for the lifetime of the development unless they need to be replaced in which case the replacement charging point(s) shall be of the same specification or a higher specification in terms of charging performance.</w:t>
      </w:r>
    </w:p>
    <w:p w14:paraId="69B671DD" w14:textId="77777777" w:rsidR="00584930" w:rsidRPr="0005004F" w:rsidRDefault="00584930" w:rsidP="0005004F">
      <w:pPr>
        <w:jc w:val="both"/>
        <w:rPr>
          <w:rFonts w:cs="Arial"/>
        </w:rPr>
      </w:pPr>
    </w:p>
    <w:p w14:paraId="173B1DB4" w14:textId="77777777" w:rsidR="00584930" w:rsidRPr="0005004F" w:rsidRDefault="00584930" w:rsidP="0005004F">
      <w:pPr>
        <w:jc w:val="both"/>
        <w:rPr>
          <w:rFonts w:cs="Arial"/>
        </w:rPr>
      </w:pPr>
      <w:r w:rsidRPr="0005004F">
        <w:rPr>
          <w:rFonts w:cs="Arial"/>
        </w:rPr>
        <w:t xml:space="preserve">REASON: To encourage sustainable travel and healthy communities. </w:t>
      </w:r>
    </w:p>
    <w:p w14:paraId="51EF43E1" w14:textId="77777777" w:rsidR="00584930" w:rsidRPr="0005004F" w:rsidRDefault="00584930" w:rsidP="0005004F">
      <w:pPr>
        <w:spacing w:line="240" w:lineRule="auto"/>
        <w:jc w:val="both"/>
        <w:rPr>
          <w:rFonts w:eastAsia="Arial" w:cs="Arial"/>
        </w:rPr>
      </w:pPr>
    </w:p>
    <w:p w14:paraId="630BDF22" w14:textId="77777777" w:rsidR="00584930" w:rsidRPr="0005004F" w:rsidRDefault="00584930" w:rsidP="0005004F">
      <w:pPr>
        <w:spacing w:line="240" w:lineRule="auto"/>
        <w:jc w:val="both"/>
        <w:rPr>
          <w:rFonts w:eastAsia="Arial" w:cs="Arial"/>
          <w:b/>
        </w:rPr>
      </w:pPr>
      <w:r w:rsidRPr="0005004F">
        <w:rPr>
          <w:rFonts w:eastAsia="Arial" w:cs="Arial"/>
          <w:b/>
        </w:rPr>
        <w:t>Cycle parking</w:t>
      </w:r>
    </w:p>
    <w:p w14:paraId="597C17BB" w14:textId="77777777" w:rsidR="00584930" w:rsidRPr="0005004F" w:rsidRDefault="00584930" w:rsidP="0005004F">
      <w:pPr>
        <w:spacing w:line="240" w:lineRule="auto"/>
        <w:jc w:val="both"/>
        <w:rPr>
          <w:rFonts w:eastAsia="Arial" w:cs="Arial"/>
        </w:rPr>
      </w:pPr>
    </w:p>
    <w:p w14:paraId="08A74EDB" w14:textId="77777777" w:rsidR="00584930" w:rsidRPr="0005004F" w:rsidRDefault="00584930" w:rsidP="0005004F">
      <w:pPr>
        <w:spacing w:line="240" w:lineRule="auto"/>
        <w:jc w:val="both"/>
        <w:rPr>
          <w:rFonts w:eastAsia="Arial" w:cs="Arial"/>
        </w:rPr>
      </w:pPr>
      <w:r w:rsidRPr="0005004F">
        <w:rPr>
          <w:rFonts w:eastAsia="Arial" w:cs="Arial"/>
        </w:rPr>
        <w:t>The Development hereby permitted shall not be first occupied until sheltered, safe, secure and accessible cycle parking to comply with the Council’s adopted highway design guide has been provided in accordance with details which shall first be submitted to and approved in writing by the Local Planning Authority and thereafter the approved cycle parking shall be kept available for the parking of bicycles only.</w:t>
      </w:r>
    </w:p>
    <w:p w14:paraId="1588ECF2" w14:textId="77777777" w:rsidR="00584930" w:rsidRPr="0005004F" w:rsidRDefault="00584930" w:rsidP="0005004F">
      <w:pPr>
        <w:spacing w:line="240" w:lineRule="auto"/>
        <w:jc w:val="both"/>
        <w:rPr>
          <w:rFonts w:eastAsia="Arial" w:cs="Arial"/>
        </w:rPr>
      </w:pPr>
    </w:p>
    <w:p w14:paraId="40F6BB08" w14:textId="77777777" w:rsidR="00584930" w:rsidRPr="0005004F" w:rsidRDefault="00584930" w:rsidP="0005004F">
      <w:pPr>
        <w:tabs>
          <w:tab w:val="left" w:pos="7102"/>
        </w:tabs>
        <w:spacing w:line="240" w:lineRule="auto"/>
        <w:jc w:val="both"/>
        <w:rPr>
          <w:rFonts w:eastAsia="Arial" w:cs="Arial"/>
        </w:rPr>
      </w:pPr>
      <w:r w:rsidRPr="0005004F">
        <w:rPr>
          <w:rFonts w:eastAsia="Arial" w:cs="Arial"/>
        </w:rPr>
        <w:t>REASON: To comply with the Council’s parking standards.</w:t>
      </w:r>
    </w:p>
    <w:p w14:paraId="547207CF" w14:textId="77777777" w:rsidR="00584930" w:rsidRPr="0005004F" w:rsidRDefault="00584930" w:rsidP="0005004F">
      <w:pPr>
        <w:tabs>
          <w:tab w:val="left" w:pos="992"/>
        </w:tabs>
        <w:jc w:val="both"/>
        <w:rPr>
          <w:szCs w:val="23"/>
        </w:rPr>
      </w:pPr>
    </w:p>
    <w:p w14:paraId="35A26B3D" w14:textId="77777777" w:rsidR="00584930" w:rsidRPr="0005004F" w:rsidRDefault="00584930" w:rsidP="0005004F">
      <w:pPr>
        <w:spacing w:line="240" w:lineRule="auto"/>
        <w:jc w:val="both"/>
        <w:rPr>
          <w:rFonts w:eastAsia="Arial" w:cs="Arial"/>
          <w:b/>
        </w:rPr>
      </w:pPr>
      <w:r w:rsidRPr="0005004F">
        <w:rPr>
          <w:rFonts w:eastAsia="Arial" w:cs="Arial"/>
          <w:b/>
        </w:rPr>
        <w:t>Conformity with Submitted Details</w:t>
      </w:r>
    </w:p>
    <w:p w14:paraId="32F8D13D" w14:textId="77777777" w:rsidR="00584930" w:rsidRPr="0005004F" w:rsidRDefault="00584930" w:rsidP="0005004F">
      <w:pPr>
        <w:spacing w:line="240" w:lineRule="auto"/>
        <w:jc w:val="both"/>
        <w:rPr>
          <w:rFonts w:eastAsia="Arial" w:cs="Arial"/>
        </w:rPr>
      </w:pPr>
    </w:p>
    <w:p w14:paraId="0E7FCEFB" w14:textId="4B94698A" w:rsidR="00584930" w:rsidRPr="0005004F" w:rsidRDefault="00584930" w:rsidP="0005004F">
      <w:pPr>
        <w:spacing w:line="240" w:lineRule="auto"/>
        <w:jc w:val="both"/>
        <w:rPr>
          <w:rFonts w:eastAsia="Arial" w:cs="Arial"/>
        </w:rPr>
      </w:pPr>
      <w:r w:rsidRPr="0005004F">
        <w:rPr>
          <w:rFonts w:eastAsia="Arial" w:cs="Arial"/>
        </w:rPr>
        <w:t>The Development hereby approved shall not</w:t>
      </w:r>
      <w:r w:rsidR="009A60DA" w:rsidRPr="0005004F">
        <w:rPr>
          <w:rFonts w:eastAsia="Arial" w:cs="Arial"/>
        </w:rPr>
        <w:t xml:space="preserve"> </w:t>
      </w:r>
      <w:r w:rsidRPr="0005004F">
        <w:rPr>
          <w:rFonts w:eastAsia="Arial" w:cs="Arial"/>
        </w:rPr>
        <w:t>be occupied</w:t>
      </w:r>
      <w:r w:rsidR="009A60DA" w:rsidRPr="0005004F">
        <w:rPr>
          <w:rFonts w:eastAsia="Arial" w:cs="Arial"/>
        </w:rPr>
        <w:t xml:space="preserve"> </w:t>
      </w:r>
      <w:r w:rsidRPr="0005004F">
        <w:rPr>
          <w:rFonts w:eastAsia="Arial" w:cs="Arial"/>
        </w:rPr>
        <w:t>until the access</w:t>
      </w:r>
      <w:r w:rsidR="009A60DA" w:rsidRPr="0005004F">
        <w:rPr>
          <w:rFonts w:eastAsia="Arial" w:cs="Arial"/>
        </w:rPr>
        <w:t xml:space="preserve"> and </w:t>
      </w:r>
      <w:r w:rsidRPr="0005004F">
        <w:rPr>
          <w:rFonts w:eastAsia="Arial" w:cs="Arial"/>
        </w:rPr>
        <w:t xml:space="preserve">parking facilities have been provided as shown on drawing </w:t>
      </w:r>
      <w:r w:rsidR="00196767" w:rsidRPr="0005004F">
        <w:rPr>
          <w:rFonts w:eastAsia="Arial" w:cs="Arial"/>
        </w:rPr>
        <w:t>Site Plan 201 issue A</w:t>
      </w:r>
      <w:r w:rsidRPr="0005004F">
        <w:rPr>
          <w:rFonts w:eastAsia="Arial" w:cs="Arial"/>
        </w:rPr>
        <w:t>.</w:t>
      </w:r>
    </w:p>
    <w:p w14:paraId="5834210A" w14:textId="77777777" w:rsidR="00584930" w:rsidRPr="0005004F" w:rsidRDefault="00584930" w:rsidP="0005004F">
      <w:pPr>
        <w:spacing w:line="240" w:lineRule="auto"/>
        <w:jc w:val="both"/>
        <w:rPr>
          <w:rFonts w:eastAsia="Arial" w:cs="Arial"/>
        </w:rPr>
      </w:pPr>
    </w:p>
    <w:p w14:paraId="62E45CC4" w14:textId="0D1F8A3A" w:rsidR="00584930" w:rsidRPr="0005004F" w:rsidRDefault="00584930" w:rsidP="0005004F">
      <w:pPr>
        <w:spacing w:line="240" w:lineRule="auto"/>
        <w:jc w:val="both"/>
        <w:rPr>
          <w:rFonts w:eastAsia="Arial" w:cs="Arial"/>
        </w:rPr>
      </w:pPr>
      <w:r w:rsidRPr="0005004F">
        <w:rPr>
          <w:rFonts w:eastAsia="Arial" w:cs="Arial"/>
        </w:rPr>
        <w:t>Reason:  To ensure conformity with summited details.</w:t>
      </w:r>
    </w:p>
    <w:p w14:paraId="0E068533" w14:textId="2B30BCDC" w:rsidR="005C20D1" w:rsidRPr="0005004F" w:rsidRDefault="005C20D1" w:rsidP="0005004F">
      <w:pPr>
        <w:spacing w:line="240" w:lineRule="auto"/>
        <w:jc w:val="both"/>
        <w:rPr>
          <w:rFonts w:eastAsia="Arial" w:cs="Arial"/>
        </w:rPr>
      </w:pPr>
    </w:p>
    <w:p w14:paraId="0C2CA060" w14:textId="524A922E" w:rsidR="005C20D1" w:rsidRPr="0005004F" w:rsidRDefault="005C20D1" w:rsidP="0005004F">
      <w:pPr>
        <w:spacing w:line="240" w:lineRule="auto"/>
        <w:jc w:val="both"/>
        <w:rPr>
          <w:rFonts w:eastAsia="Arial" w:cs="Arial"/>
          <w:b/>
        </w:rPr>
      </w:pPr>
      <w:r w:rsidRPr="0005004F">
        <w:rPr>
          <w:rFonts w:eastAsia="Arial" w:cs="Arial"/>
          <w:b/>
        </w:rPr>
        <w:lastRenderedPageBreak/>
        <w:t>Vehicular visibility splays</w:t>
      </w:r>
      <w:r w:rsidR="00467CE0">
        <w:rPr>
          <w:rFonts w:eastAsia="Arial" w:cs="Arial"/>
          <w:b/>
        </w:rPr>
        <w:t xml:space="preserve"> (existing dwelling</w:t>
      </w:r>
      <w:bookmarkStart w:id="3" w:name="_GoBack"/>
      <w:bookmarkEnd w:id="3"/>
      <w:r w:rsidR="00467CE0">
        <w:rPr>
          <w:rFonts w:eastAsia="Arial" w:cs="Arial"/>
          <w:b/>
        </w:rPr>
        <w:t xml:space="preserve">) </w:t>
      </w:r>
    </w:p>
    <w:p w14:paraId="27114916" w14:textId="77777777" w:rsidR="005C20D1" w:rsidRPr="0005004F" w:rsidRDefault="005C20D1" w:rsidP="0005004F">
      <w:pPr>
        <w:spacing w:line="240" w:lineRule="auto"/>
        <w:jc w:val="both"/>
        <w:rPr>
          <w:rFonts w:eastAsia="Arial" w:cs="Arial"/>
        </w:rPr>
      </w:pPr>
    </w:p>
    <w:p w14:paraId="5D2D8C09" w14:textId="1BBC4C7C" w:rsidR="005C20D1" w:rsidRPr="0005004F" w:rsidRDefault="005C20D1" w:rsidP="0005004F">
      <w:pPr>
        <w:spacing w:line="240" w:lineRule="auto"/>
        <w:jc w:val="both"/>
        <w:rPr>
          <w:rFonts w:eastAsia="Arial" w:cs="Arial"/>
        </w:rPr>
      </w:pPr>
      <w:r w:rsidRPr="0005004F">
        <w:rPr>
          <w:rFonts w:eastAsia="Arial" w:cs="Arial"/>
        </w:rPr>
        <w:t xml:space="preserve">Development shall not begin until visibility splays are provided from a point 0.6m above carriageway level at the centre of the access to the application site and 2.4 metres back from the near side edge of the adjoining carriageway, (measured perpendicularly), for a distance of </w:t>
      </w:r>
      <w:r w:rsidRPr="0005004F">
        <w:rPr>
          <w:rFonts w:eastAsia="Arial" w:cs="Arial"/>
        </w:rPr>
        <w:t>25</w:t>
      </w:r>
      <w:r w:rsidRPr="0005004F">
        <w:rPr>
          <w:rFonts w:eastAsia="Arial" w:cs="Arial"/>
        </w:rPr>
        <w:t xml:space="preserve"> metres in each direction measured along the nearside edge of the adjoining carriageway and offset a distance of 0.6m from the edge of the carriageway. Nothing shall be planted, erected and/or allowed to grow on the triangular area of land so formed which would obstruct the visibility described above. </w:t>
      </w:r>
    </w:p>
    <w:p w14:paraId="37621434" w14:textId="77777777" w:rsidR="005C20D1" w:rsidRPr="0005004F" w:rsidRDefault="005C20D1" w:rsidP="0005004F">
      <w:pPr>
        <w:spacing w:line="240" w:lineRule="auto"/>
        <w:jc w:val="both"/>
        <w:rPr>
          <w:rFonts w:eastAsia="Arial" w:cs="Arial"/>
        </w:rPr>
      </w:pPr>
    </w:p>
    <w:p w14:paraId="48ADEE0D" w14:textId="77777777" w:rsidR="005C20D1" w:rsidRPr="0005004F" w:rsidRDefault="005C20D1" w:rsidP="0005004F">
      <w:pPr>
        <w:spacing w:line="240" w:lineRule="auto"/>
        <w:jc w:val="both"/>
        <w:rPr>
          <w:rFonts w:eastAsia="Arial" w:cs="Arial"/>
        </w:rPr>
      </w:pPr>
      <w:r w:rsidRPr="0005004F">
        <w:rPr>
          <w:rFonts w:eastAsia="Arial" w:cs="Arial"/>
        </w:rPr>
        <w:t>REASON: In the interests of highway safety.</w:t>
      </w:r>
    </w:p>
    <w:p w14:paraId="6DC7A6C3" w14:textId="77777777" w:rsidR="00584930" w:rsidRPr="0005004F" w:rsidRDefault="00584930" w:rsidP="0005004F">
      <w:pPr>
        <w:spacing w:line="240" w:lineRule="auto"/>
        <w:jc w:val="both"/>
        <w:rPr>
          <w:rFonts w:eastAsia="Arial" w:cs="Arial"/>
          <w:b/>
        </w:rPr>
      </w:pPr>
    </w:p>
    <w:p w14:paraId="1FF406A8" w14:textId="77777777" w:rsidR="00584930" w:rsidRPr="0005004F" w:rsidRDefault="00584930" w:rsidP="0005004F">
      <w:pPr>
        <w:spacing w:line="240" w:lineRule="auto"/>
        <w:jc w:val="both"/>
        <w:rPr>
          <w:rFonts w:eastAsia="Arial" w:cs="Arial"/>
          <w:b/>
          <w:u w:val="single"/>
        </w:rPr>
      </w:pPr>
      <w:r w:rsidRPr="0005004F">
        <w:rPr>
          <w:rFonts w:eastAsia="Arial" w:cs="Arial"/>
          <w:b/>
          <w:u w:val="single"/>
        </w:rPr>
        <w:t>Informatives</w:t>
      </w:r>
    </w:p>
    <w:p w14:paraId="6FB015B3" w14:textId="77777777" w:rsidR="00584930" w:rsidRPr="0005004F" w:rsidRDefault="00584930" w:rsidP="0005004F">
      <w:pPr>
        <w:spacing w:line="240" w:lineRule="auto"/>
        <w:jc w:val="both"/>
        <w:rPr>
          <w:rFonts w:eastAsia="Arial" w:cs="Arial"/>
          <w:b/>
        </w:rPr>
      </w:pPr>
    </w:p>
    <w:p w14:paraId="513D567B" w14:textId="77777777" w:rsidR="00584930" w:rsidRPr="0005004F" w:rsidRDefault="00584930" w:rsidP="0005004F">
      <w:pPr>
        <w:spacing w:line="240" w:lineRule="auto"/>
        <w:jc w:val="both"/>
        <w:rPr>
          <w:rFonts w:eastAsia="Arial" w:cs="Arial"/>
          <w:b/>
        </w:rPr>
      </w:pPr>
      <w:r w:rsidRPr="0005004F">
        <w:rPr>
          <w:rFonts w:eastAsia="Arial" w:cs="Arial"/>
          <w:b/>
        </w:rPr>
        <w:t>Alteration of highway to provide new or amended vehicle crossover</w:t>
      </w:r>
    </w:p>
    <w:p w14:paraId="392BA099" w14:textId="77777777" w:rsidR="00584930" w:rsidRPr="0005004F" w:rsidRDefault="00584930" w:rsidP="0005004F">
      <w:pPr>
        <w:spacing w:line="240" w:lineRule="auto"/>
        <w:jc w:val="both"/>
        <w:rPr>
          <w:rFonts w:eastAsia="Arial" w:cs="Arial"/>
        </w:rPr>
      </w:pPr>
    </w:p>
    <w:p w14:paraId="59BCE758" w14:textId="77777777" w:rsidR="00584930" w:rsidRPr="0005004F" w:rsidRDefault="00584930" w:rsidP="0005004F">
      <w:pPr>
        <w:spacing w:line="240" w:lineRule="auto"/>
        <w:jc w:val="both"/>
        <w:rPr>
          <w:rFonts w:eastAsia="Arial" w:cs="Arial"/>
        </w:rPr>
      </w:pPr>
      <w:r w:rsidRPr="0005004F">
        <w:rPr>
          <w:rFonts w:eastAsia="Arial" w:cs="Arial"/>
        </w:rPr>
        <w:t>This permission does not authorise the applicant to carry out works within the publicly maintained highway since such works can only be carried out by the County Council’s Approved Contractor, Ringway Infrastructure Service who can be contacted by email </w:t>
      </w:r>
      <w:hyperlink r:id="rId10">
        <w:r w:rsidRPr="0005004F">
          <w:rPr>
            <w:rFonts w:eastAsia="Arial" w:cs="Arial"/>
            <w:u w:val="single"/>
          </w:rPr>
          <w:t>worcestershirevehicle.crossing@ringway.co.uk</w:t>
        </w:r>
      </w:hyperlink>
      <w:r w:rsidRPr="0005004F">
        <w:rPr>
          <w:rFonts w:eastAsia="Arial" w:cs="Arial"/>
        </w:rPr>
        <w:t>. The applicant is solely responsible for all costs associated with construction of the access.</w:t>
      </w:r>
    </w:p>
    <w:p w14:paraId="3F040C09" w14:textId="77777777" w:rsidR="00584930" w:rsidRPr="0005004F" w:rsidRDefault="00584930" w:rsidP="0005004F">
      <w:pPr>
        <w:jc w:val="both"/>
        <w:rPr>
          <w:szCs w:val="23"/>
        </w:rPr>
      </w:pPr>
    </w:p>
    <w:p w14:paraId="194E92C8" w14:textId="77777777" w:rsidR="00584930" w:rsidRPr="0005004F" w:rsidRDefault="00584930" w:rsidP="0005004F">
      <w:pPr>
        <w:spacing w:line="240" w:lineRule="auto"/>
        <w:jc w:val="both"/>
        <w:rPr>
          <w:rFonts w:eastAsia="Arial" w:cs="Arial"/>
          <w:b/>
        </w:rPr>
      </w:pPr>
      <w:r w:rsidRPr="0005004F">
        <w:rPr>
          <w:rFonts w:eastAsia="Arial" w:cs="Arial"/>
          <w:b/>
        </w:rPr>
        <w:t>No Drainage to Discharge to Highway</w:t>
      </w:r>
    </w:p>
    <w:p w14:paraId="7661D081" w14:textId="77777777" w:rsidR="00584930" w:rsidRPr="0005004F" w:rsidRDefault="00584930" w:rsidP="0005004F">
      <w:pPr>
        <w:spacing w:line="240" w:lineRule="auto"/>
        <w:jc w:val="both"/>
        <w:rPr>
          <w:rFonts w:eastAsia="Arial" w:cs="Arial"/>
        </w:rPr>
      </w:pPr>
    </w:p>
    <w:p w14:paraId="2188DA81" w14:textId="77777777" w:rsidR="00584930" w:rsidRPr="0005004F" w:rsidRDefault="00584930" w:rsidP="0005004F">
      <w:pPr>
        <w:spacing w:line="240" w:lineRule="auto"/>
        <w:jc w:val="both"/>
        <w:rPr>
          <w:rFonts w:eastAsia="Arial" w:cs="Arial"/>
        </w:rPr>
      </w:pPr>
      <w:r w:rsidRPr="0005004F">
        <w:rPr>
          <w:rFonts w:eastAsia="Arial" w:cs="Arial"/>
        </w:rPr>
        <w:t>Drainage arrangements shall be provided to ensure that surface water from the driveway and/or vehicular turning area does not discharge onto the public highway. No drainage or effluent from the proposed development shall be allowed to discharge into any highway drain or over any part of the public highway.</w:t>
      </w:r>
    </w:p>
    <w:p w14:paraId="1A33413C" w14:textId="77777777" w:rsidR="00584930" w:rsidRPr="0005004F" w:rsidRDefault="00584930" w:rsidP="0005004F">
      <w:pPr>
        <w:tabs>
          <w:tab w:val="left" w:pos="3996"/>
        </w:tabs>
        <w:spacing w:line="240" w:lineRule="auto"/>
        <w:jc w:val="both"/>
        <w:rPr>
          <w:rFonts w:eastAsia="Arial" w:cs="Arial"/>
        </w:rPr>
      </w:pPr>
      <w:r w:rsidRPr="0005004F">
        <w:rPr>
          <w:rFonts w:eastAsia="Arial" w:cs="Arial"/>
        </w:rPr>
        <w:tab/>
      </w:r>
    </w:p>
    <w:p w14:paraId="19F4F9E3" w14:textId="77777777" w:rsidR="00584930" w:rsidRPr="0005004F" w:rsidRDefault="00584930" w:rsidP="0005004F">
      <w:pPr>
        <w:tabs>
          <w:tab w:val="left" w:pos="992"/>
        </w:tabs>
        <w:jc w:val="both"/>
        <w:rPr>
          <w:szCs w:val="23"/>
        </w:rPr>
      </w:pPr>
    </w:p>
    <w:p w14:paraId="662336AE" w14:textId="77777777" w:rsidR="00584930" w:rsidRPr="0005004F" w:rsidRDefault="00584930" w:rsidP="0005004F">
      <w:pPr>
        <w:tabs>
          <w:tab w:val="left" w:pos="992"/>
        </w:tabs>
        <w:jc w:val="both"/>
        <w:rPr>
          <w:szCs w:val="23"/>
        </w:rPr>
      </w:pPr>
    </w:p>
    <w:p w14:paraId="6FF59A68" w14:textId="77777777" w:rsidR="00584930" w:rsidRPr="0005004F" w:rsidRDefault="00584930" w:rsidP="0005004F">
      <w:pPr>
        <w:jc w:val="both"/>
        <w:rPr>
          <w:szCs w:val="23"/>
        </w:rPr>
      </w:pPr>
      <w:r w:rsidRPr="0005004F">
        <w:rPr>
          <w:szCs w:val="23"/>
        </w:rPr>
        <w:t>Yours Sincerely</w:t>
      </w:r>
    </w:p>
    <w:p w14:paraId="3C3188E2" w14:textId="77777777" w:rsidR="00584930" w:rsidRPr="0005004F" w:rsidRDefault="00584930" w:rsidP="0005004F">
      <w:pPr>
        <w:jc w:val="both"/>
        <w:rPr>
          <w:szCs w:val="23"/>
        </w:rPr>
      </w:pPr>
    </w:p>
    <w:p w14:paraId="535D1EBE" w14:textId="77777777" w:rsidR="00584930" w:rsidRPr="0005004F" w:rsidRDefault="00584930" w:rsidP="0005004F">
      <w:pPr>
        <w:jc w:val="both"/>
        <w:rPr>
          <w:szCs w:val="23"/>
        </w:rPr>
      </w:pPr>
    </w:p>
    <w:p w14:paraId="3671344B" w14:textId="77777777" w:rsidR="00584930" w:rsidRPr="0005004F" w:rsidRDefault="00584930" w:rsidP="0005004F">
      <w:pPr>
        <w:jc w:val="both"/>
        <w:rPr>
          <w:szCs w:val="23"/>
        </w:rPr>
      </w:pPr>
    </w:p>
    <w:p w14:paraId="2FEFEFD9" w14:textId="77777777" w:rsidR="00584930" w:rsidRPr="0005004F" w:rsidRDefault="00584930" w:rsidP="0005004F">
      <w:pPr>
        <w:jc w:val="both"/>
        <w:rPr>
          <w:szCs w:val="23"/>
        </w:rPr>
      </w:pPr>
    </w:p>
    <w:p w14:paraId="22D12011" w14:textId="77777777" w:rsidR="00584930" w:rsidRPr="0005004F" w:rsidRDefault="00584930" w:rsidP="0005004F">
      <w:pPr>
        <w:jc w:val="both"/>
        <w:rPr>
          <w:szCs w:val="23"/>
        </w:rPr>
      </w:pPr>
    </w:p>
    <w:p w14:paraId="4BC7E38C" w14:textId="77777777" w:rsidR="00584930" w:rsidRPr="0005004F" w:rsidRDefault="00584930" w:rsidP="0005004F">
      <w:pPr>
        <w:pStyle w:val="Heading6"/>
        <w:jc w:val="both"/>
        <w:rPr>
          <w:szCs w:val="23"/>
        </w:rPr>
      </w:pPr>
      <w:r w:rsidRPr="0005004F">
        <w:rPr>
          <w:szCs w:val="23"/>
        </w:rPr>
        <w:t xml:space="preserve">SUKVINDER S AGIMAL  </w:t>
      </w:r>
    </w:p>
    <w:p w14:paraId="4E71549D" w14:textId="77777777" w:rsidR="00584930" w:rsidRPr="0005004F" w:rsidRDefault="00584930" w:rsidP="0005004F">
      <w:pPr>
        <w:pStyle w:val="Heading6"/>
        <w:jc w:val="both"/>
        <w:rPr>
          <w:b w:val="0"/>
        </w:rPr>
      </w:pPr>
      <w:r w:rsidRPr="0005004F">
        <w:rPr>
          <w:b w:val="0"/>
        </w:rPr>
        <w:t xml:space="preserve">FIHE MCIHT </w:t>
      </w:r>
    </w:p>
    <w:p w14:paraId="6CC7F44F" w14:textId="77777777" w:rsidR="00584930" w:rsidRPr="0005004F" w:rsidRDefault="00584930" w:rsidP="0005004F">
      <w:pPr>
        <w:jc w:val="both"/>
        <w:rPr>
          <w:szCs w:val="23"/>
        </w:rPr>
      </w:pPr>
      <w:r w:rsidRPr="0005004F">
        <w:rPr>
          <w:szCs w:val="23"/>
        </w:rPr>
        <w:t>Development Control Engineer</w:t>
      </w:r>
    </w:p>
    <w:p w14:paraId="4DF45C68" w14:textId="77777777" w:rsidR="00584930" w:rsidRPr="0005004F" w:rsidRDefault="00584930" w:rsidP="0005004F">
      <w:pPr>
        <w:jc w:val="both"/>
        <w:rPr>
          <w:szCs w:val="23"/>
        </w:rPr>
      </w:pPr>
      <w:r w:rsidRPr="0005004F">
        <w:rPr>
          <w:szCs w:val="23"/>
        </w:rPr>
        <w:t xml:space="preserve">On behalf of Karen Hanchett, </w:t>
      </w:r>
      <w:r w:rsidRPr="0005004F">
        <w:rPr>
          <w:sz w:val="22"/>
          <w:szCs w:val="22"/>
        </w:rPr>
        <w:t>Transport Planning and Development Management Team Leader</w:t>
      </w:r>
    </w:p>
    <w:sectPr w:rsidR="00584930" w:rsidRPr="0005004F" w:rsidSect="0066774A">
      <w:headerReference w:type="first" r:id="rId11"/>
      <w:footerReference w:type="first" r:id="rId12"/>
      <w:pgSz w:w="11899" w:h="16838"/>
      <w:pgMar w:top="2274" w:right="1797" w:bottom="2381" w:left="179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6E92" w14:textId="77777777" w:rsidR="00CA732D" w:rsidRDefault="00CA732D">
      <w:r>
        <w:separator/>
      </w:r>
    </w:p>
  </w:endnote>
  <w:endnote w:type="continuationSeparator" w:id="0">
    <w:p w14:paraId="396D4EC4" w14:textId="77777777" w:rsidR="00CA732D" w:rsidRDefault="00CA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34F3" w14:textId="77777777" w:rsidR="00B210E1" w:rsidRPr="001C00A8" w:rsidRDefault="00B210E1" w:rsidP="00B210E1">
    <w:pPr>
      <w:rPr>
        <w:sz w:val="22"/>
      </w:rPr>
    </w:pPr>
    <w:r w:rsidRPr="001C00A8">
      <w:rPr>
        <w:sz w:val="22"/>
      </w:rPr>
      <w:t xml:space="preserve">Tel: 01905 </w:t>
    </w:r>
    <w:r w:rsidR="00A9431E">
      <w:rPr>
        <w:sz w:val="22"/>
      </w:rPr>
      <w:t>843466</w:t>
    </w:r>
    <w:r w:rsidRPr="001C00A8">
      <w:rPr>
        <w:sz w:val="22"/>
      </w:rPr>
      <w:t xml:space="preserve"> • Email: </w:t>
    </w:r>
    <w:hyperlink r:id="rId1" w:history="1">
      <w:r w:rsidR="00564D38" w:rsidRPr="00577CA4">
        <w:rPr>
          <w:rStyle w:val="Hyperlink"/>
          <w:sz w:val="22"/>
        </w:rPr>
        <w:t>sagimal@worcestershire.gov.uk</w:t>
      </w:r>
    </w:hyperlink>
    <w:r w:rsidRPr="001C00A8">
      <w:rPr>
        <w:sz w:val="22"/>
      </w:rPr>
      <w:t xml:space="preserve"> • DX 29941 Worcester 2</w:t>
    </w:r>
  </w:p>
  <w:p w14:paraId="749034F4" w14:textId="77777777" w:rsidR="00B210E1" w:rsidRDefault="00B210E1" w:rsidP="00B210E1">
    <w:pPr>
      <w:rPr>
        <w:sz w:val="22"/>
      </w:rPr>
    </w:pPr>
    <w:r w:rsidRPr="001C00A8">
      <w:rPr>
        <w:b/>
        <w:sz w:val="22"/>
      </w:rPr>
      <w:t>www.worcestershire.gov.uk</w:t>
    </w:r>
  </w:p>
  <w:p w14:paraId="749034F5" w14:textId="77777777" w:rsidR="0066774A" w:rsidRPr="0066774A" w:rsidRDefault="0066774A" w:rsidP="00B210E1">
    <w:pPr>
      <w:rPr>
        <w:sz w:val="18"/>
      </w:rPr>
    </w:pPr>
  </w:p>
  <w:p w14:paraId="749034F6" w14:textId="77777777" w:rsidR="00B210E1" w:rsidRPr="007154A3" w:rsidRDefault="00B210E1" w:rsidP="00B210E1">
    <w:pPr>
      <w:spacing w:before="120"/>
      <w:rPr>
        <w:sz w:val="20"/>
      </w:rPr>
    </w:pPr>
    <w:r w:rsidRPr="007154A3">
      <w:rPr>
        <w:sz w:val="20"/>
      </w:rPr>
      <w:t>Please recycle this item after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14DB" w14:textId="77777777" w:rsidR="00CA732D" w:rsidRDefault="00CA732D">
      <w:r>
        <w:separator/>
      </w:r>
    </w:p>
  </w:footnote>
  <w:footnote w:type="continuationSeparator" w:id="0">
    <w:p w14:paraId="1BC1B6E5" w14:textId="77777777" w:rsidR="00CA732D" w:rsidRDefault="00CA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34F2" w14:textId="77777777" w:rsidR="003C3227" w:rsidRDefault="005538C7">
    <w:pPr>
      <w:pStyle w:val="Header"/>
    </w:pPr>
    <w:r>
      <w:rPr>
        <w:noProof/>
        <w:lang w:eastAsia="en-GB"/>
      </w:rPr>
      <w:drawing>
        <wp:inline distT="0" distB="0" distL="0" distR="0" wp14:anchorId="749034F7" wp14:editId="749034F8">
          <wp:extent cx="2552700" cy="520700"/>
          <wp:effectExtent l="25400" t="0" r="0" b="0"/>
          <wp:docPr id="1" name="Picture 1"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1"/>
                  <a:srcRect/>
                  <a:stretch>
                    <a:fillRect/>
                  </a:stretch>
                </pic:blipFill>
                <pic:spPr bwMode="auto">
                  <a:xfrm>
                    <a:off x="0" y="0"/>
                    <a:ext cx="2552700" cy="520700"/>
                  </a:xfrm>
                  <a:prstGeom prst="rect">
                    <a:avLst/>
                  </a:prstGeom>
                  <a:noFill/>
                  <a:ln w="9525">
                    <a:noFill/>
                    <a:miter lim="800000"/>
                    <a:headEnd/>
                    <a:tailEnd/>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749034F9" wp14:editId="749034FA">
              <wp:simplePos x="0" y="0"/>
              <wp:positionH relativeFrom="column">
                <wp:posOffset>4026535</wp:posOffset>
              </wp:positionH>
              <wp:positionV relativeFrom="paragraph">
                <wp:posOffset>111760</wp:posOffset>
              </wp:positionV>
              <wp:extent cx="1943100" cy="1924050"/>
              <wp:effectExtent l="0" t="0" r="444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34FD" w14:textId="77777777" w:rsidR="003C3227" w:rsidRPr="001C00A8" w:rsidRDefault="00A9431E">
                          <w:pPr>
                            <w:rPr>
                              <w:b/>
                              <w:sz w:val="22"/>
                            </w:rPr>
                          </w:pPr>
                          <w:r>
                            <w:rPr>
                              <w:b/>
                              <w:sz w:val="22"/>
                            </w:rPr>
                            <w:t>S</w:t>
                          </w:r>
                          <w:r w:rsidR="000A4CA1">
                            <w:rPr>
                              <w:b/>
                              <w:sz w:val="22"/>
                            </w:rPr>
                            <w:t xml:space="preserve">ukvinder Agimal </w:t>
                          </w:r>
                          <w:r>
                            <w:rPr>
                              <w:b/>
                              <w:sz w:val="22"/>
                            </w:rPr>
                            <w:t>Economy and Infrastructure</w:t>
                          </w:r>
                        </w:p>
                        <w:p w14:paraId="749034FE" w14:textId="77777777" w:rsidR="003C3227" w:rsidRPr="001C00A8" w:rsidRDefault="00A9431E">
                          <w:pPr>
                            <w:rPr>
                              <w:sz w:val="22"/>
                            </w:rPr>
                          </w:pPr>
                          <w:r>
                            <w:rPr>
                              <w:sz w:val="22"/>
                            </w:rPr>
                            <w:t>Development Control Engineer</w:t>
                          </w:r>
                        </w:p>
                        <w:p w14:paraId="749034FF" w14:textId="77777777" w:rsidR="003C3227" w:rsidRPr="001C00A8" w:rsidRDefault="00467CE0">
                          <w:pPr>
                            <w:rPr>
                              <w:sz w:val="22"/>
                            </w:rPr>
                          </w:pPr>
                        </w:p>
                        <w:p w14:paraId="74903500" w14:textId="77777777" w:rsidR="003C3227" w:rsidRPr="001C00A8" w:rsidRDefault="00AC1B3C">
                          <w:pPr>
                            <w:rPr>
                              <w:sz w:val="22"/>
                            </w:rPr>
                          </w:pPr>
                          <w:r w:rsidRPr="001C00A8">
                            <w:rPr>
                              <w:sz w:val="22"/>
                            </w:rPr>
                            <w:t>County Hall</w:t>
                          </w:r>
                        </w:p>
                        <w:p w14:paraId="74903501" w14:textId="77777777" w:rsidR="003C3227" w:rsidRPr="001C00A8" w:rsidRDefault="00AC1B3C">
                          <w:pPr>
                            <w:rPr>
                              <w:sz w:val="22"/>
                            </w:rPr>
                          </w:pPr>
                          <w:r w:rsidRPr="001C00A8">
                            <w:rPr>
                              <w:sz w:val="22"/>
                            </w:rPr>
                            <w:t>Spetchley Road</w:t>
                          </w:r>
                        </w:p>
                        <w:p w14:paraId="74903502" w14:textId="77777777" w:rsidR="003C3227" w:rsidRPr="001C00A8" w:rsidRDefault="00AC1B3C">
                          <w:pPr>
                            <w:rPr>
                              <w:sz w:val="22"/>
                            </w:rPr>
                          </w:pPr>
                          <w:r w:rsidRPr="001C00A8">
                            <w:rPr>
                              <w:sz w:val="22"/>
                            </w:rPr>
                            <w:t>Worcester</w:t>
                          </w:r>
                        </w:p>
                        <w:p w14:paraId="74903503" w14:textId="77777777" w:rsidR="003C3227" w:rsidRPr="001C00A8" w:rsidRDefault="00AC1B3C">
                          <w:pPr>
                            <w:rPr>
                              <w:sz w:val="22"/>
                            </w:rPr>
                          </w:pPr>
                          <w:r w:rsidRPr="001C00A8">
                            <w:rPr>
                              <w:sz w:val="22"/>
                            </w:rPr>
                            <w:t>WR5 2NP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034F9" id="_x0000_t202" coordsize="21600,21600" o:spt="202" path="m,l,21600r21600,l21600,xe">
              <v:stroke joinstyle="miter"/>
              <v:path gradientshapeok="t" o:connecttype="rect"/>
            </v:shapetype>
            <v:shape id="Text Box 5" o:spid="_x0000_s1026" type="#_x0000_t202" style="position:absolute;margin-left:317.05pt;margin-top:8.8pt;width:153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" filled="f" stroked="f">
              <v:textbox>
                <w:txbxContent>
                  <w:p w14:paraId="749034FD" w14:textId="77777777" w:rsidR="003C3227" w:rsidRPr="001C00A8" w:rsidRDefault="00A9431E">
                    <w:pPr>
                      <w:rPr>
                        <w:b/>
                        <w:sz w:val="22"/>
                      </w:rPr>
                    </w:pPr>
                    <w:r>
                      <w:rPr>
                        <w:b/>
                        <w:sz w:val="22"/>
                      </w:rPr>
                      <w:t>S</w:t>
                    </w:r>
                    <w:r w:rsidR="000A4CA1">
                      <w:rPr>
                        <w:b/>
                        <w:sz w:val="22"/>
                      </w:rPr>
                      <w:t xml:space="preserve">ukvinder Agimal </w:t>
                    </w:r>
                    <w:r>
                      <w:rPr>
                        <w:b/>
                        <w:sz w:val="22"/>
                      </w:rPr>
                      <w:t>Economy and Infrastructure</w:t>
                    </w:r>
                  </w:p>
                  <w:p w14:paraId="749034FE" w14:textId="77777777" w:rsidR="003C3227" w:rsidRPr="001C00A8" w:rsidRDefault="00A9431E">
                    <w:pPr>
                      <w:rPr>
                        <w:sz w:val="22"/>
                      </w:rPr>
                    </w:pPr>
                    <w:r>
                      <w:rPr>
                        <w:sz w:val="22"/>
                      </w:rPr>
                      <w:t>Development Control Engineer</w:t>
                    </w:r>
                  </w:p>
                  <w:p w14:paraId="749034FF" w14:textId="77777777" w:rsidR="003C3227" w:rsidRPr="001C00A8" w:rsidRDefault="00467CE0">
                    <w:pPr>
                      <w:rPr>
                        <w:sz w:val="22"/>
                      </w:rPr>
                    </w:pPr>
                  </w:p>
                  <w:p w14:paraId="74903500" w14:textId="77777777" w:rsidR="003C3227" w:rsidRPr="001C00A8" w:rsidRDefault="00AC1B3C">
                    <w:pPr>
                      <w:rPr>
                        <w:sz w:val="22"/>
                      </w:rPr>
                    </w:pPr>
                    <w:r w:rsidRPr="001C00A8">
                      <w:rPr>
                        <w:sz w:val="22"/>
                      </w:rPr>
                      <w:t>County Hall</w:t>
                    </w:r>
                  </w:p>
                  <w:p w14:paraId="74903501" w14:textId="77777777" w:rsidR="003C3227" w:rsidRPr="001C00A8" w:rsidRDefault="00AC1B3C">
                    <w:pPr>
                      <w:rPr>
                        <w:sz w:val="22"/>
                      </w:rPr>
                    </w:pPr>
                    <w:r w:rsidRPr="001C00A8">
                      <w:rPr>
                        <w:sz w:val="22"/>
                      </w:rPr>
                      <w:t>Spetchley Road</w:t>
                    </w:r>
                  </w:p>
                  <w:p w14:paraId="74903502" w14:textId="77777777" w:rsidR="003C3227" w:rsidRPr="001C00A8" w:rsidRDefault="00AC1B3C">
                    <w:pPr>
                      <w:rPr>
                        <w:sz w:val="22"/>
                      </w:rPr>
                    </w:pPr>
                    <w:r w:rsidRPr="001C00A8">
                      <w:rPr>
                        <w:sz w:val="22"/>
                      </w:rPr>
                      <w:t>Worcester</w:t>
                    </w:r>
                  </w:p>
                  <w:p w14:paraId="74903503" w14:textId="77777777" w:rsidR="003C3227" w:rsidRPr="001C00A8" w:rsidRDefault="00AC1B3C">
                    <w:pPr>
                      <w:rPr>
                        <w:sz w:val="22"/>
                      </w:rPr>
                    </w:pPr>
                    <w:r w:rsidRPr="001C00A8">
                      <w:rPr>
                        <w:sz w:val="22"/>
                      </w:rPr>
                      <w:t>WR5 2NP</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49034FB" wp14:editId="749034FC">
              <wp:simplePos x="0" y="0"/>
              <wp:positionH relativeFrom="column">
                <wp:posOffset>-480060</wp:posOffset>
              </wp:positionH>
              <wp:positionV relativeFrom="paragraph">
                <wp:posOffset>86360</wp:posOffset>
              </wp:positionV>
              <wp:extent cx="2802255" cy="610235"/>
              <wp:effectExtent l="0" t="635"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3504" w14:textId="77777777" w:rsidR="003C3227" w:rsidRDefault="00467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34FB" id="Text Box 6" o:spid="_x0000_s1027" type="#_x0000_t202" style="position:absolute;margin-left:-37.8pt;margin-top:6.8pt;width:220.6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" filled="f" stroked="f">
              <v:textbox>
                <w:txbxContent>
                  <w:p w14:paraId="74903504" w14:textId="77777777" w:rsidR="003C3227" w:rsidRDefault="00467CE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3293"/>
    <w:multiLevelType w:val="multilevel"/>
    <w:tmpl w:val="026C5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481653"/>
    <w:multiLevelType w:val="multilevel"/>
    <w:tmpl w:val="65E6B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954664"/>
    <w:multiLevelType w:val="hybridMultilevel"/>
    <w:tmpl w:val="46F6D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B0624D"/>
    <w:multiLevelType w:val="multilevel"/>
    <w:tmpl w:val="FAD8B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DF14E0"/>
    <w:multiLevelType w:val="hybridMultilevel"/>
    <w:tmpl w:val="08FA9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BC22C2"/>
    <w:multiLevelType w:val="multilevel"/>
    <w:tmpl w:val="31F86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CE02AF"/>
    <w:multiLevelType w:val="multilevel"/>
    <w:tmpl w:val="2D522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722161"/>
    <w:multiLevelType w:val="hybridMultilevel"/>
    <w:tmpl w:val="9FFE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31E"/>
    <w:rsid w:val="00000E18"/>
    <w:rsid w:val="00013339"/>
    <w:rsid w:val="0005004F"/>
    <w:rsid w:val="00054E81"/>
    <w:rsid w:val="000708D9"/>
    <w:rsid w:val="000A4CA1"/>
    <w:rsid w:val="000C7D40"/>
    <w:rsid w:val="000F358E"/>
    <w:rsid w:val="00110EED"/>
    <w:rsid w:val="001600D7"/>
    <w:rsid w:val="00160A6F"/>
    <w:rsid w:val="00196767"/>
    <w:rsid w:val="001C00A8"/>
    <w:rsid w:val="001D6B41"/>
    <w:rsid w:val="001F1C8E"/>
    <w:rsid w:val="00230007"/>
    <w:rsid w:val="0023056F"/>
    <w:rsid w:val="0025108E"/>
    <w:rsid w:val="00255C42"/>
    <w:rsid w:val="002C585B"/>
    <w:rsid w:val="00301EF2"/>
    <w:rsid w:val="003021EB"/>
    <w:rsid w:val="0030571C"/>
    <w:rsid w:val="00313A18"/>
    <w:rsid w:val="003511F6"/>
    <w:rsid w:val="00363691"/>
    <w:rsid w:val="00364FD6"/>
    <w:rsid w:val="003655E2"/>
    <w:rsid w:val="003A444E"/>
    <w:rsid w:val="00404AA3"/>
    <w:rsid w:val="00431D77"/>
    <w:rsid w:val="004425ED"/>
    <w:rsid w:val="004438A1"/>
    <w:rsid w:val="00451348"/>
    <w:rsid w:val="004621EB"/>
    <w:rsid w:val="00467CE0"/>
    <w:rsid w:val="0047614E"/>
    <w:rsid w:val="0048444A"/>
    <w:rsid w:val="00521A9F"/>
    <w:rsid w:val="0052242B"/>
    <w:rsid w:val="00527827"/>
    <w:rsid w:val="005538C7"/>
    <w:rsid w:val="00561920"/>
    <w:rsid w:val="00564D38"/>
    <w:rsid w:val="00584930"/>
    <w:rsid w:val="00590F99"/>
    <w:rsid w:val="005B54F3"/>
    <w:rsid w:val="005C20D1"/>
    <w:rsid w:val="005C617D"/>
    <w:rsid w:val="005C6EEC"/>
    <w:rsid w:val="005E1FA6"/>
    <w:rsid w:val="00615850"/>
    <w:rsid w:val="00647017"/>
    <w:rsid w:val="0064759E"/>
    <w:rsid w:val="006602B5"/>
    <w:rsid w:val="006602FA"/>
    <w:rsid w:val="0066774A"/>
    <w:rsid w:val="00683AF7"/>
    <w:rsid w:val="006F5C9A"/>
    <w:rsid w:val="007154A3"/>
    <w:rsid w:val="007273A0"/>
    <w:rsid w:val="00727899"/>
    <w:rsid w:val="007440D2"/>
    <w:rsid w:val="007525C5"/>
    <w:rsid w:val="00755E00"/>
    <w:rsid w:val="00765AFF"/>
    <w:rsid w:val="00783490"/>
    <w:rsid w:val="00792EFE"/>
    <w:rsid w:val="007B37AC"/>
    <w:rsid w:val="007B4896"/>
    <w:rsid w:val="007F5420"/>
    <w:rsid w:val="00820C83"/>
    <w:rsid w:val="008361ED"/>
    <w:rsid w:val="008653DA"/>
    <w:rsid w:val="009311E6"/>
    <w:rsid w:val="009633FC"/>
    <w:rsid w:val="0096581B"/>
    <w:rsid w:val="009678DB"/>
    <w:rsid w:val="009A60DA"/>
    <w:rsid w:val="00A009AE"/>
    <w:rsid w:val="00A0752B"/>
    <w:rsid w:val="00A23165"/>
    <w:rsid w:val="00A24BE9"/>
    <w:rsid w:val="00A518CF"/>
    <w:rsid w:val="00A576B1"/>
    <w:rsid w:val="00A9431E"/>
    <w:rsid w:val="00AA2B5E"/>
    <w:rsid w:val="00AA7821"/>
    <w:rsid w:val="00AC1B3C"/>
    <w:rsid w:val="00AC7F0C"/>
    <w:rsid w:val="00AD1CD3"/>
    <w:rsid w:val="00AD59D5"/>
    <w:rsid w:val="00AF0CDD"/>
    <w:rsid w:val="00B1138E"/>
    <w:rsid w:val="00B210E1"/>
    <w:rsid w:val="00B228BE"/>
    <w:rsid w:val="00B23BFE"/>
    <w:rsid w:val="00B251A1"/>
    <w:rsid w:val="00B46DCE"/>
    <w:rsid w:val="00C1452D"/>
    <w:rsid w:val="00C2681E"/>
    <w:rsid w:val="00C46CDB"/>
    <w:rsid w:val="00C50EF4"/>
    <w:rsid w:val="00C65D42"/>
    <w:rsid w:val="00CA732D"/>
    <w:rsid w:val="00CC69B9"/>
    <w:rsid w:val="00CE4CC0"/>
    <w:rsid w:val="00D07C97"/>
    <w:rsid w:val="00D205DC"/>
    <w:rsid w:val="00D26DBD"/>
    <w:rsid w:val="00D32018"/>
    <w:rsid w:val="00D35D8C"/>
    <w:rsid w:val="00D46DCF"/>
    <w:rsid w:val="00D46EBA"/>
    <w:rsid w:val="00D46FFB"/>
    <w:rsid w:val="00D67266"/>
    <w:rsid w:val="00D71569"/>
    <w:rsid w:val="00D764BA"/>
    <w:rsid w:val="00D839B0"/>
    <w:rsid w:val="00D9053B"/>
    <w:rsid w:val="00DC6E59"/>
    <w:rsid w:val="00DD7538"/>
    <w:rsid w:val="00E03D0C"/>
    <w:rsid w:val="00E051AD"/>
    <w:rsid w:val="00E21EB1"/>
    <w:rsid w:val="00E4257B"/>
    <w:rsid w:val="00E87A3B"/>
    <w:rsid w:val="00EA4AB6"/>
    <w:rsid w:val="00EA6E7D"/>
    <w:rsid w:val="00EB6DA6"/>
    <w:rsid w:val="00EC6691"/>
    <w:rsid w:val="00F523CF"/>
    <w:rsid w:val="00FB3C5D"/>
    <w:rsid w:val="00FB4AF4"/>
    <w:rsid w:val="00FC03B6"/>
    <w:rsid w:val="00FC56F4"/>
    <w:rsid w:val="00FD39D0"/>
    <w:rsid w:val="00FD3E6D"/>
    <w:rsid w:val="00FE7DDB"/>
    <w:rsid w:val="00FF1260"/>
    <w:rsid w:val="00FF3C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74903448"/>
  <w15:docId w15:val="{F49C7C10-EB23-4D5F-90AF-93330D6C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31E"/>
    <w:pPr>
      <w:spacing w:line="280" w:lineRule="exact"/>
    </w:pPr>
    <w:rPr>
      <w:rFonts w:ascii="Arial" w:hAnsi="Arial"/>
      <w:sz w:val="23"/>
      <w:szCs w:val="20"/>
    </w:rPr>
  </w:style>
  <w:style w:type="paragraph" w:styleId="Heading6">
    <w:name w:val="heading 6"/>
    <w:basedOn w:val="Normal"/>
    <w:next w:val="Normal"/>
    <w:link w:val="Heading6Char"/>
    <w:qFormat/>
    <w:rsid w:val="00A9431E"/>
    <w:pPr>
      <w:keepNext/>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00A8"/>
    <w:pPr>
      <w:tabs>
        <w:tab w:val="center" w:pos="4320"/>
        <w:tab w:val="right" w:pos="8640"/>
      </w:tabs>
      <w:spacing w:line="240" w:lineRule="auto"/>
    </w:pPr>
    <w:rPr>
      <w:rFonts w:ascii="Courier" w:hAnsi="Courier"/>
      <w:sz w:val="24"/>
      <w:szCs w:val="24"/>
    </w:rPr>
  </w:style>
  <w:style w:type="paragraph" w:styleId="Footer">
    <w:name w:val="footer"/>
    <w:basedOn w:val="Normal"/>
    <w:semiHidden/>
    <w:rsid w:val="001C00A8"/>
    <w:pPr>
      <w:tabs>
        <w:tab w:val="center" w:pos="4320"/>
        <w:tab w:val="right" w:pos="8640"/>
      </w:tabs>
      <w:spacing w:line="240" w:lineRule="auto"/>
    </w:pPr>
    <w:rPr>
      <w:rFonts w:ascii="Courier" w:hAnsi="Courier"/>
      <w:sz w:val="24"/>
      <w:szCs w:val="24"/>
    </w:rPr>
  </w:style>
  <w:style w:type="character" w:styleId="Hyperlink">
    <w:name w:val="Hyperlink"/>
    <w:basedOn w:val="DefaultParagraphFont"/>
    <w:rsid w:val="001C00A8"/>
    <w:rPr>
      <w:color w:val="0000FF"/>
      <w:u w:val="single"/>
    </w:rPr>
  </w:style>
  <w:style w:type="paragraph" w:styleId="BalloonText">
    <w:name w:val="Balloon Text"/>
    <w:basedOn w:val="Normal"/>
    <w:link w:val="BalloonTextChar"/>
    <w:rsid w:val="00683A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83AF7"/>
    <w:rPr>
      <w:rFonts w:ascii="Lucida Grande" w:hAnsi="Lucida Grande" w:cs="Lucida Grande"/>
      <w:sz w:val="18"/>
      <w:szCs w:val="18"/>
    </w:rPr>
  </w:style>
  <w:style w:type="character" w:customStyle="1" w:styleId="Heading6Char">
    <w:name w:val="Heading 6 Char"/>
    <w:basedOn w:val="DefaultParagraphFont"/>
    <w:link w:val="Heading6"/>
    <w:rsid w:val="00A9431E"/>
    <w:rPr>
      <w:rFonts w:ascii="Arial" w:hAnsi="Arial"/>
      <w:b/>
      <w:bCs/>
      <w:sz w:val="23"/>
      <w:szCs w:val="20"/>
    </w:rPr>
  </w:style>
  <w:style w:type="character" w:customStyle="1" w:styleId="SurnameSuffix">
    <w:name w:val="SurnameSuffix"/>
    <w:rsid w:val="00A9431E"/>
    <w:rPr>
      <w:rFonts w:ascii="Arial" w:hAnsi="Arial"/>
      <w:color w:val="000000"/>
      <w:sz w:val="13"/>
    </w:rPr>
  </w:style>
  <w:style w:type="paragraph" w:customStyle="1" w:styleId="ParagraphSpace">
    <w:name w:val="ParagraphSpace"/>
    <w:rsid w:val="00A9431E"/>
    <w:pPr>
      <w:framePr w:w="2268" w:hSpace="181" w:wrap="around" w:vAnchor="page" w:hAnchor="page" w:x="1" w:y="11568"/>
      <w:widowControl w:val="0"/>
      <w:pBdr>
        <w:right w:val="single" w:sz="6" w:space="1" w:color="auto"/>
      </w:pBdr>
      <w:ind w:right="57"/>
      <w:jc w:val="right"/>
    </w:pPr>
    <w:rPr>
      <w:rFonts w:ascii="Times New Roman" w:hAnsi="Times New Roman"/>
      <w:noProof/>
      <w:color w:val="808080"/>
      <w:sz w:val="18"/>
      <w:szCs w:val="20"/>
    </w:rPr>
  </w:style>
  <w:style w:type="paragraph" w:customStyle="1" w:styleId="Normal0">
    <w:name w:val="[Normal]"/>
    <w:rsid w:val="003A444E"/>
    <w:pPr>
      <w:widowControl w:val="0"/>
      <w:autoSpaceDE w:val="0"/>
      <w:autoSpaceDN w:val="0"/>
      <w:adjustRightInd w:val="0"/>
    </w:pPr>
    <w:rPr>
      <w:rFonts w:ascii="Arial" w:hAnsi="Arial" w:cs="Arial"/>
      <w:lang w:val="en-US"/>
    </w:rPr>
  </w:style>
  <w:style w:type="paragraph" w:styleId="ListParagraph">
    <w:name w:val="List Paragraph"/>
    <w:basedOn w:val="Normal"/>
    <w:uiPriority w:val="34"/>
    <w:qFormat/>
    <w:rsid w:val="00836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2">
      <w:bodyDiv w:val="1"/>
      <w:marLeft w:val="0"/>
      <w:marRight w:val="0"/>
      <w:marTop w:val="0"/>
      <w:marBottom w:val="0"/>
      <w:divBdr>
        <w:top w:val="none" w:sz="0" w:space="0" w:color="auto"/>
        <w:left w:val="none" w:sz="0" w:space="0" w:color="auto"/>
        <w:bottom w:val="none" w:sz="0" w:space="0" w:color="auto"/>
        <w:right w:val="none" w:sz="0" w:space="0" w:color="auto"/>
      </w:divBdr>
    </w:div>
    <w:div w:id="151335974">
      <w:bodyDiv w:val="1"/>
      <w:marLeft w:val="0"/>
      <w:marRight w:val="0"/>
      <w:marTop w:val="0"/>
      <w:marBottom w:val="0"/>
      <w:divBdr>
        <w:top w:val="none" w:sz="0" w:space="0" w:color="auto"/>
        <w:left w:val="none" w:sz="0" w:space="0" w:color="auto"/>
        <w:bottom w:val="none" w:sz="0" w:space="0" w:color="auto"/>
        <w:right w:val="none" w:sz="0" w:space="0" w:color="auto"/>
      </w:divBdr>
    </w:div>
    <w:div w:id="267473791">
      <w:bodyDiv w:val="1"/>
      <w:marLeft w:val="0"/>
      <w:marRight w:val="0"/>
      <w:marTop w:val="0"/>
      <w:marBottom w:val="0"/>
      <w:divBdr>
        <w:top w:val="none" w:sz="0" w:space="0" w:color="auto"/>
        <w:left w:val="none" w:sz="0" w:space="0" w:color="auto"/>
        <w:bottom w:val="none" w:sz="0" w:space="0" w:color="auto"/>
        <w:right w:val="none" w:sz="0" w:space="0" w:color="auto"/>
      </w:divBdr>
    </w:div>
    <w:div w:id="613026574">
      <w:bodyDiv w:val="1"/>
      <w:marLeft w:val="0"/>
      <w:marRight w:val="0"/>
      <w:marTop w:val="0"/>
      <w:marBottom w:val="0"/>
      <w:divBdr>
        <w:top w:val="none" w:sz="0" w:space="0" w:color="auto"/>
        <w:left w:val="none" w:sz="0" w:space="0" w:color="auto"/>
        <w:bottom w:val="none" w:sz="0" w:space="0" w:color="auto"/>
        <w:right w:val="none" w:sz="0" w:space="0" w:color="auto"/>
      </w:divBdr>
    </w:div>
    <w:div w:id="1295521465">
      <w:bodyDiv w:val="1"/>
      <w:marLeft w:val="0"/>
      <w:marRight w:val="0"/>
      <w:marTop w:val="0"/>
      <w:marBottom w:val="0"/>
      <w:divBdr>
        <w:top w:val="none" w:sz="0" w:space="0" w:color="auto"/>
        <w:left w:val="none" w:sz="0" w:space="0" w:color="auto"/>
        <w:bottom w:val="none" w:sz="0" w:space="0" w:color="auto"/>
        <w:right w:val="none" w:sz="0" w:space="0" w:color="auto"/>
      </w:divBdr>
    </w:div>
    <w:div w:id="1381979527">
      <w:bodyDiv w:val="1"/>
      <w:marLeft w:val="0"/>
      <w:marRight w:val="0"/>
      <w:marTop w:val="0"/>
      <w:marBottom w:val="0"/>
      <w:divBdr>
        <w:top w:val="none" w:sz="0" w:space="0" w:color="auto"/>
        <w:left w:val="none" w:sz="0" w:space="0" w:color="auto"/>
        <w:bottom w:val="none" w:sz="0" w:space="0" w:color="auto"/>
        <w:right w:val="none" w:sz="0" w:space="0" w:color="auto"/>
      </w:divBdr>
    </w:div>
    <w:div w:id="1417434546">
      <w:bodyDiv w:val="1"/>
      <w:marLeft w:val="0"/>
      <w:marRight w:val="0"/>
      <w:marTop w:val="0"/>
      <w:marBottom w:val="0"/>
      <w:divBdr>
        <w:top w:val="none" w:sz="0" w:space="0" w:color="auto"/>
        <w:left w:val="none" w:sz="0" w:space="0" w:color="auto"/>
        <w:bottom w:val="none" w:sz="0" w:space="0" w:color="auto"/>
        <w:right w:val="none" w:sz="0" w:space="0" w:color="auto"/>
      </w:divBdr>
    </w:div>
    <w:div w:id="1925064842">
      <w:bodyDiv w:val="1"/>
      <w:marLeft w:val="0"/>
      <w:marRight w:val="0"/>
      <w:marTop w:val="0"/>
      <w:marBottom w:val="0"/>
      <w:divBdr>
        <w:top w:val="none" w:sz="0" w:space="0" w:color="auto"/>
        <w:left w:val="none" w:sz="0" w:space="0" w:color="auto"/>
        <w:bottom w:val="none" w:sz="0" w:space="0" w:color="auto"/>
        <w:right w:val="none" w:sz="0" w:space="0" w:color="auto"/>
      </w:divBdr>
    </w:div>
    <w:div w:id="1941599633">
      <w:bodyDiv w:val="1"/>
      <w:marLeft w:val="0"/>
      <w:marRight w:val="0"/>
      <w:marTop w:val="0"/>
      <w:marBottom w:val="0"/>
      <w:divBdr>
        <w:top w:val="none" w:sz="0" w:space="0" w:color="auto"/>
        <w:left w:val="none" w:sz="0" w:space="0" w:color="auto"/>
        <w:bottom w:val="none" w:sz="0" w:space="0" w:color="auto"/>
        <w:right w:val="none" w:sz="0" w:space="0" w:color="auto"/>
      </w:divBdr>
    </w:div>
    <w:div w:id="213224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orcestershirevehicle.crossing@ringwa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gimal@wor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02A509B08FA42993E1969A5BC9928" ma:contentTypeVersion="9" ma:contentTypeDescription="Create a new document." ma:contentTypeScope="" ma:versionID="a89eef52b283cd5c8cd8be32454a74ff">
  <xsd:schema xmlns:xsd="http://www.w3.org/2001/XMLSchema" xmlns:xs="http://www.w3.org/2001/XMLSchema" xmlns:p="http://schemas.microsoft.com/office/2006/metadata/properties" xmlns:ns3="6c894683-651e-4dad-8fc0-2dd55ff1b3cb" targetNamespace="http://schemas.microsoft.com/office/2006/metadata/properties" ma:root="true" ma:fieldsID="f6988acbb049e06c8385c7dde52d6375" ns3:_="">
    <xsd:import namespace="6c894683-651e-4dad-8fc0-2dd55ff1b3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94683-651e-4dad-8fc0-2dd55ff1b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6A3EA-A66E-409F-9FAC-2472454DA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BEEF9-A711-46FC-95CD-AC06A9CCD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94683-651e-4dad-8fc0-2dd55ff1b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55169-2811-42DF-ADBC-D37135565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38</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6775</CharactersWithSpaces>
  <SharedDoc>false</SharedDoc>
  <HLinks>
    <vt:vector size="12" baseType="variant">
      <vt:variant>
        <vt:i4>3538976</vt:i4>
      </vt:variant>
      <vt:variant>
        <vt:i4>0</vt:i4>
      </vt:variant>
      <vt:variant>
        <vt:i4>0</vt:i4>
      </vt:variant>
      <vt:variant>
        <vt:i4>5</vt:i4>
      </vt:variant>
      <vt:variant>
        <vt:lpwstr>mailto:name@worcestershire.gov.uk</vt:lpwstr>
      </vt:variant>
      <vt:variant>
        <vt:lpwstr/>
      </vt:variant>
      <vt:variant>
        <vt:i4>5308484</vt:i4>
      </vt:variant>
      <vt:variant>
        <vt:i4>1550</vt:i4>
      </vt:variant>
      <vt:variant>
        <vt:i4>1038</vt:i4>
      </vt:variant>
      <vt:variant>
        <vt:i4>1</vt:i4>
      </vt:variant>
      <vt:variant>
        <vt:lpwstr>Letterhead_Logo_COLOUR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Hawley</dc:creator>
  <cp:lastModifiedBy>Agimal, Sukvinder (BEC)</cp:lastModifiedBy>
  <cp:revision>44</cp:revision>
  <cp:lastPrinted>2010-10-21T14:56:00Z</cp:lastPrinted>
  <dcterms:created xsi:type="dcterms:W3CDTF">2020-12-08T11:15:00Z</dcterms:created>
  <dcterms:modified xsi:type="dcterms:W3CDTF">2020-12-08T11:54:00Z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0x0101001E802A509B08FA42993E1969A5BC9928</vt:lpwstr>
  </property>
</Properties>
</file>