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6" w:type="dxa"/>
        <w:tblLayout w:type="fixed"/>
        <w:tblLook w:val="0000" w:firstRow="0" w:lastRow="0" w:firstColumn="0" w:lastColumn="0" w:noHBand="0" w:noVBand="0"/>
      </w:tblPr>
      <w:tblGrid>
        <w:gridCol w:w="5495"/>
        <w:gridCol w:w="4691"/>
      </w:tblGrid>
      <w:tr w:rsidR="000061E9">
        <w:tblPrEx>
          <w:tblCellMar>
            <w:top w:w="0" w:type="dxa"/>
            <w:bottom w:w="0" w:type="dxa"/>
          </w:tblCellMar>
        </w:tblPrEx>
        <w:trPr>
          <w:cantSplit/>
        </w:trPr>
        <w:tc>
          <w:tcPr>
            <w:tcW w:w="5495" w:type="dxa"/>
            <w:vMerge w:val="restart"/>
            <w:tcBorders>
              <w:top w:val="nil"/>
              <w:left w:val="nil"/>
              <w:bottom w:val="nil"/>
              <w:right w:val="nil"/>
            </w:tcBorders>
          </w:tcPr>
          <w:p w:rsidR="000061E9" w:rsidRDefault="000061E9">
            <w:pPr>
              <w:tabs>
                <w:tab w:val="left" w:pos="680"/>
                <w:tab w:val="left" w:pos="5387"/>
              </w:tabs>
              <w:jc w:val="both"/>
              <w:rPr>
                <w:rFonts w:ascii="Arial" w:hAnsi="Arial" w:cs="Arial"/>
                <w:sz w:val="22"/>
                <w:szCs w:val="22"/>
              </w:rPr>
            </w:pPr>
            <w:bookmarkStart w:id="0" w:name="_GoBack"/>
            <w:bookmarkEnd w:id="0"/>
            <w:r>
              <w:rPr>
                <w:rFonts w:ascii="Arial" w:hAnsi="Arial" w:cs="Arial"/>
                <w:sz w:val="22"/>
                <w:szCs w:val="22"/>
              </w:rPr>
              <w:t>Mr Andrew Cann - Planning Direct</w:t>
            </w:r>
          </w:p>
          <w:p w:rsidR="000061E9" w:rsidRDefault="000061E9">
            <w:pPr>
              <w:tabs>
                <w:tab w:val="left" w:pos="680"/>
                <w:tab w:val="left" w:pos="5387"/>
              </w:tabs>
              <w:rPr>
                <w:rFonts w:ascii="Arial" w:hAnsi="Arial" w:cs="Arial"/>
                <w:sz w:val="22"/>
                <w:szCs w:val="22"/>
              </w:rPr>
            </w:pPr>
            <w:r>
              <w:rPr>
                <w:rFonts w:ascii="Arial" w:hAnsi="Arial" w:cs="Arial"/>
                <w:sz w:val="22"/>
                <w:szCs w:val="22"/>
              </w:rPr>
              <w:t>The Furnace</w:t>
            </w:r>
          </w:p>
          <w:p w:rsidR="000061E9" w:rsidRDefault="000061E9">
            <w:pPr>
              <w:tabs>
                <w:tab w:val="left" w:pos="680"/>
                <w:tab w:val="left" w:pos="5387"/>
              </w:tabs>
              <w:rPr>
                <w:rFonts w:ascii="Arial" w:hAnsi="Arial" w:cs="Arial"/>
                <w:sz w:val="22"/>
                <w:szCs w:val="22"/>
              </w:rPr>
            </w:pPr>
            <w:r>
              <w:rPr>
                <w:rFonts w:ascii="Arial" w:hAnsi="Arial" w:cs="Arial"/>
                <w:sz w:val="22"/>
                <w:szCs w:val="22"/>
              </w:rPr>
              <w:t>The Maltings</w:t>
            </w:r>
          </w:p>
          <w:p w:rsidR="000061E9" w:rsidRDefault="000061E9">
            <w:pPr>
              <w:tabs>
                <w:tab w:val="left" w:pos="680"/>
                <w:tab w:val="left" w:pos="5387"/>
              </w:tabs>
              <w:rPr>
                <w:rFonts w:ascii="Arial" w:hAnsi="Arial" w:cs="Arial"/>
                <w:sz w:val="22"/>
                <w:szCs w:val="22"/>
              </w:rPr>
            </w:pPr>
            <w:r>
              <w:rPr>
                <w:rFonts w:ascii="Arial" w:hAnsi="Arial" w:cs="Arial"/>
                <w:sz w:val="22"/>
                <w:szCs w:val="22"/>
              </w:rPr>
              <w:t>Princes Street</w:t>
            </w:r>
          </w:p>
          <w:p w:rsidR="000061E9" w:rsidRDefault="000061E9">
            <w:pPr>
              <w:tabs>
                <w:tab w:val="left" w:pos="680"/>
                <w:tab w:val="left" w:pos="5387"/>
              </w:tabs>
              <w:rPr>
                <w:rFonts w:ascii="Arial" w:hAnsi="Arial" w:cs="Arial"/>
                <w:sz w:val="22"/>
                <w:szCs w:val="22"/>
              </w:rPr>
            </w:pPr>
            <w:r>
              <w:rPr>
                <w:rFonts w:ascii="Arial" w:hAnsi="Arial" w:cs="Arial"/>
                <w:sz w:val="22"/>
                <w:szCs w:val="22"/>
              </w:rPr>
              <w:t>Ipswich</w:t>
            </w:r>
          </w:p>
          <w:p w:rsidR="000061E9" w:rsidRDefault="000061E9">
            <w:pPr>
              <w:tabs>
                <w:tab w:val="left" w:pos="680"/>
                <w:tab w:val="left" w:pos="5387"/>
              </w:tabs>
              <w:rPr>
                <w:rFonts w:ascii="Arial" w:hAnsi="Arial" w:cs="Arial"/>
                <w:sz w:val="22"/>
                <w:szCs w:val="22"/>
              </w:rPr>
            </w:pPr>
            <w:r>
              <w:rPr>
                <w:rFonts w:ascii="Arial" w:hAnsi="Arial" w:cs="Arial"/>
                <w:sz w:val="22"/>
                <w:szCs w:val="22"/>
              </w:rPr>
              <w:t>IP1 1SB</w:t>
            </w:r>
          </w:p>
        </w:tc>
        <w:tc>
          <w:tcPr>
            <w:tcW w:w="4691" w:type="dxa"/>
            <w:tcBorders>
              <w:top w:val="nil"/>
              <w:left w:val="nil"/>
              <w:bottom w:val="nil"/>
              <w:right w:val="nil"/>
            </w:tcBorders>
          </w:tcPr>
          <w:p w:rsidR="000061E9" w:rsidRDefault="000061E9">
            <w:pPr>
              <w:tabs>
                <w:tab w:val="left" w:pos="680"/>
                <w:tab w:val="left" w:pos="5387"/>
              </w:tabs>
              <w:rPr>
                <w:rFonts w:ascii="Arial" w:hAnsi="Arial" w:cs="Arial"/>
                <w:sz w:val="22"/>
                <w:szCs w:val="22"/>
              </w:rPr>
            </w:pPr>
          </w:p>
          <w:p w:rsidR="000061E9" w:rsidRDefault="000061E9">
            <w:pPr>
              <w:tabs>
                <w:tab w:val="left" w:pos="680"/>
                <w:tab w:val="left" w:pos="5387"/>
              </w:tabs>
              <w:rPr>
                <w:rFonts w:ascii="Arial" w:hAnsi="Arial"/>
                <w:sz w:val="22"/>
                <w:szCs w:val="22"/>
              </w:rPr>
            </w:pPr>
            <w:r>
              <w:rPr>
                <w:rFonts w:ascii="Arial" w:hAnsi="Arial"/>
                <w:sz w:val="22"/>
                <w:szCs w:val="22"/>
              </w:rPr>
              <w:t xml:space="preserve">Please ask for </w:t>
            </w:r>
            <w:r>
              <w:rPr>
                <w:rFonts w:ascii="Arial" w:hAnsi="Arial" w:cs="Arial"/>
                <w:sz w:val="22"/>
                <w:szCs w:val="22"/>
              </w:rPr>
              <w:t>Eve Ramsden</w:t>
            </w:r>
          </w:p>
          <w:p w:rsidR="000061E9" w:rsidRDefault="000061E9">
            <w:pPr>
              <w:tabs>
                <w:tab w:val="left" w:pos="680"/>
                <w:tab w:val="left" w:pos="5387"/>
              </w:tabs>
              <w:rPr>
                <w:rFonts w:ascii="Arial" w:hAnsi="Arial"/>
                <w:sz w:val="22"/>
                <w:szCs w:val="22"/>
              </w:rPr>
            </w:pPr>
            <w:r>
              <w:rPr>
                <w:rFonts w:ascii="Arial" w:hAnsi="Arial"/>
                <w:sz w:val="22"/>
                <w:szCs w:val="22"/>
              </w:rPr>
              <w:t xml:space="preserve">Tel: (01255) </w:t>
            </w:r>
            <w:r>
              <w:rPr>
                <w:rFonts w:ascii="Arial" w:hAnsi="Arial" w:cs="Arial"/>
                <w:sz w:val="22"/>
                <w:szCs w:val="22"/>
                <w:lang w:val="fr-FR"/>
              </w:rPr>
              <w:t>686227</w:t>
            </w:r>
          </w:p>
          <w:p w:rsidR="000061E9" w:rsidRDefault="000061E9">
            <w:pPr>
              <w:tabs>
                <w:tab w:val="left" w:pos="680"/>
                <w:tab w:val="left" w:pos="5387"/>
              </w:tabs>
              <w:rPr>
                <w:rFonts w:ascii="Arial" w:hAnsi="Arial" w:cs="Arial"/>
                <w:sz w:val="22"/>
                <w:szCs w:val="22"/>
              </w:rPr>
            </w:pPr>
          </w:p>
        </w:tc>
      </w:tr>
      <w:tr w:rsidR="000061E9">
        <w:tblPrEx>
          <w:tblCellMar>
            <w:top w:w="0" w:type="dxa"/>
            <w:bottom w:w="0" w:type="dxa"/>
          </w:tblCellMar>
        </w:tblPrEx>
        <w:trPr>
          <w:cantSplit/>
          <w:trHeight w:val="416"/>
        </w:trPr>
        <w:tc>
          <w:tcPr>
            <w:tcW w:w="5495" w:type="dxa"/>
            <w:vMerge/>
            <w:tcBorders>
              <w:top w:val="nil"/>
              <w:left w:val="nil"/>
              <w:bottom w:val="nil"/>
              <w:right w:val="nil"/>
            </w:tcBorders>
          </w:tcPr>
          <w:p w:rsidR="000061E9" w:rsidRDefault="000061E9">
            <w:pPr>
              <w:tabs>
                <w:tab w:val="left" w:pos="680"/>
                <w:tab w:val="left" w:pos="5387"/>
              </w:tabs>
              <w:rPr>
                <w:rFonts w:ascii="Arial" w:hAnsi="Arial" w:cs="Arial"/>
                <w:sz w:val="22"/>
                <w:szCs w:val="22"/>
              </w:rPr>
            </w:pPr>
          </w:p>
        </w:tc>
        <w:tc>
          <w:tcPr>
            <w:tcW w:w="4691" w:type="dxa"/>
            <w:tcBorders>
              <w:top w:val="nil"/>
              <w:left w:val="nil"/>
              <w:bottom w:val="nil"/>
              <w:right w:val="nil"/>
            </w:tcBorders>
          </w:tcPr>
          <w:p w:rsidR="000061E9" w:rsidRDefault="000061E9">
            <w:pPr>
              <w:tabs>
                <w:tab w:val="left" w:pos="680"/>
                <w:tab w:val="left" w:pos="5387"/>
              </w:tabs>
              <w:rPr>
                <w:rFonts w:ascii="Arial" w:hAnsi="Arial" w:cs="Arial"/>
                <w:sz w:val="22"/>
                <w:szCs w:val="22"/>
              </w:rPr>
            </w:pPr>
            <w:r>
              <w:rPr>
                <w:rFonts w:ascii="Arial" w:hAnsi="Arial" w:cs="Arial"/>
                <w:sz w:val="22"/>
                <w:szCs w:val="22"/>
              </w:rPr>
              <w:t>Our Ref: 21/00010/FUL</w:t>
            </w:r>
          </w:p>
        </w:tc>
      </w:tr>
    </w:tbl>
    <w:p w:rsidR="000061E9" w:rsidRDefault="000061E9">
      <w:pPr>
        <w:tabs>
          <w:tab w:val="left" w:pos="680"/>
          <w:tab w:val="left" w:pos="5387"/>
        </w:tabs>
        <w:rPr>
          <w:rFonts w:ascii="Arial" w:hAnsi="Arial" w:cs="Arial"/>
          <w:sz w:val="22"/>
          <w:szCs w:val="22"/>
        </w:rPr>
      </w:pPr>
    </w:p>
    <w:p w:rsidR="000061E9" w:rsidRDefault="000061E9">
      <w:pPr>
        <w:tabs>
          <w:tab w:val="left" w:pos="680"/>
          <w:tab w:val="left" w:pos="5387"/>
        </w:tabs>
        <w:jc w:val="both"/>
        <w:rPr>
          <w:rFonts w:ascii="Arial" w:hAnsi="Arial" w:cs="Arial"/>
          <w:sz w:val="22"/>
          <w:szCs w:val="22"/>
        </w:rPr>
      </w:pPr>
      <w:r>
        <w:rPr>
          <w:rFonts w:ascii="Arial" w:hAnsi="Arial" w:cs="Arial"/>
          <w:sz w:val="22"/>
          <w:szCs w:val="22"/>
        </w:rPr>
        <w:t>29 January 2021</w:t>
      </w:r>
    </w:p>
    <w:p w:rsidR="000061E9" w:rsidRDefault="000061E9">
      <w:pPr>
        <w:rPr>
          <w:rFonts w:ascii="Arial" w:hAnsi="Arial" w:cs="Arial"/>
          <w:sz w:val="22"/>
          <w:szCs w:val="22"/>
        </w:rPr>
      </w:pPr>
    </w:p>
    <w:p w:rsidR="000061E9" w:rsidRDefault="000061E9">
      <w:pPr>
        <w:rPr>
          <w:rFonts w:ascii="Arial" w:hAnsi="Arial" w:cs="Arial"/>
          <w:sz w:val="22"/>
          <w:szCs w:val="22"/>
        </w:rPr>
      </w:pPr>
      <w:r>
        <w:rPr>
          <w:rFonts w:ascii="Arial" w:hAnsi="Arial" w:cs="Arial"/>
          <w:sz w:val="22"/>
          <w:szCs w:val="22"/>
        </w:rPr>
        <w:t>Dear Sir/Madam,</w:t>
      </w:r>
    </w:p>
    <w:p w:rsidR="000061E9" w:rsidRDefault="000061E9">
      <w:pPr>
        <w:rPr>
          <w:rFonts w:ascii="Arial" w:hAnsi="Arial" w:cs="Arial"/>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020"/>
      </w:tblGrid>
      <w:tr w:rsidR="000061E9">
        <w:tc>
          <w:tcPr>
            <w:tcW w:w="9900" w:type="dxa"/>
            <w:gridSpan w:val="2"/>
          </w:tcPr>
          <w:p w:rsidR="000061E9" w:rsidRDefault="000061E9">
            <w:pPr>
              <w:rPr>
                <w:rFonts w:ascii="Arial" w:hAnsi="Arial" w:cs="Arial"/>
                <w:b/>
                <w:sz w:val="22"/>
                <w:szCs w:val="22"/>
              </w:rPr>
            </w:pPr>
            <w:r>
              <w:rPr>
                <w:rFonts w:ascii="Arial" w:hAnsi="Arial" w:cs="Arial"/>
                <w:b/>
                <w:sz w:val="22"/>
                <w:szCs w:val="22"/>
              </w:rPr>
              <w:t>TOWN AND COUNTRY PLANNING ACT 1990</w:t>
            </w:r>
          </w:p>
        </w:tc>
      </w:tr>
      <w:tr w:rsidR="000061E9">
        <w:trPr>
          <w:trHeight w:val="316"/>
        </w:trPr>
        <w:tc>
          <w:tcPr>
            <w:tcW w:w="2880" w:type="dxa"/>
          </w:tcPr>
          <w:p w:rsidR="000061E9" w:rsidRDefault="000061E9">
            <w:pPr>
              <w:rPr>
                <w:rFonts w:ascii="Arial" w:hAnsi="Arial" w:cs="Arial"/>
                <w:b/>
                <w:sz w:val="22"/>
                <w:szCs w:val="22"/>
              </w:rPr>
            </w:pPr>
            <w:r>
              <w:rPr>
                <w:rFonts w:ascii="Arial" w:hAnsi="Arial" w:cs="Arial"/>
                <w:b/>
                <w:sz w:val="22"/>
                <w:szCs w:val="22"/>
              </w:rPr>
              <w:t>LOCATION</w:t>
            </w:r>
          </w:p>
        </w:tc>
        <w:tc>
          <w:tcPr>
            <w:tcW w:w="7020" w:type="dxa"/>
          </w:tcPr>
          <w:p w:rsidR="000061E9" w:rsidRDefault="000061E9">
            <w:pPr>
              <w:autoSpaceDE w:val="0"/>
              <w:autoSpaceDN w:val="0"/>
              <w:adjustRightInd w:val="0"/>
              <w:rPr>
                <w:rFonts w:ascii="Arial" w:hAnsi="Arial" w:cs="Arial"/>
                <w:sz w:val="22"/>
                <w:szCs w:val="22"/>
              </w:rPr>
            </w:pPr>
            <w:r>
              <w:rPr>
                <w:rFonts w:ascii="Arial" w:hAnsi="Arial" w:cs="Arial"/>
                <w:sz w:val="22"/>
                <w:szCs w:val="22"/>
              </w:rPr>
              <w:t>Connolly House Nursing Home 23 The Street Weeley Clacton On Sea</w:t>
            </w:r>
          </w:p>
        </w:tc>
      </w:tr>
      <w:tr w:rsidR="000061E9">
        <w:trPr>
          <w:trHeight w:val="316"/>
        </w:trPr>
        <w:tc>
          <w:tcPr>
            <w:tcW w:w="2880" w:type="dxa"/>
          </w:tcPr>
          <w:p w:rsidR="000061E9" w:rsidRDefault="000061E9">
            <w:pPr>
              <w:rPr>
                <w:rFonts w:ascii="Arial" w:hAnsi="Arial" w:cs="Arial"/>
                <w:b/>
                <w:sz w:val="22"/>
                <w:szCs w:val="22"/>
              </w:rPr>
            </w:pPr>
            <w:r>
              <w:rPr>
                <w:rFonts w:ascii="Arial" w:hAnsi="Arial" w:cs="Arial"/>
                <w:b/>
                <w:sz w:val="22"/>
                <w:szCs w:val="22"/>
              </w:rPr>
              <w:t>DEVELOPMENT</w:t>
            </w:r>
          </w:p>
        </w:tc>
        <w:tc>
          <w:tcPr>
            <w:tcW w:w="7020" w:type="dxa"/>
          </w:tcPr>
          <w:p w:rsidR="000061E9" w:rsidRDefault="000061E9">
            <w:pPr>
              <w:autoSpaceDE w:val="0"/>
              <w:autoSpaceDN w:val="0"/>
              <w:adjustRightInd w:val="0"/>
              <w:rPr>
                <w:rFonts w:ascii="Arial" w:hAnsi="Arial" w:cs="Arial"/>
                <w:sz w:val="22"/>
                <w:szCs w:val="22"/>
              </w:rPr>
            </w:pPr>
            <w:r>
              <w:rPr>
                <w:rFonts w:ascii="Arial" w:hAnsi="Arial" w:cs="Arial"/>
                <w:sz w:val="22"/>
                <w:szCs w:val="22"/>
              </w:rPr>
              <w:t>Variation of planning condition 5 (car parking spaces and bin storage) for approved application 17/02161/FUL.</w:t>
            </w:r>
          </w:p>
        </w:tc>
      </w:tr>
      <w:tr w:rsidR="000061E9">
        <w:tc>
          <w:tcPr>
            <w:tcW w:w="2880" w:type="dxa"/>
          </w:tcPr>
          <w:p w:rsidR="000061E9" w:rsidRDefault="000061E9">
            <w:pPr>
              <w:rPr>
                <w:rFonts w:ascii="Arial" w:hAnsi="Arial" w:cs="Arial"/>
                <w:b/>
                <w:sz w:val="22"/>
                <w:szCs w:val="22"/>
              </w:rPr>
            </w:pPr>
            <w:r>
              <w:rPr>
                <w:rFonts w:ascii="Arial" w:hAnsi="Arial" w:cs="Arial"/>
                <w:b/>
                <w:sz w:val="22"/>
                <w:szCs w:val="22"/>
              </w:rPr>
              <w:t>APPLICATION NUMBER</w:t>
            </w:r>
          </w:p>
        </w:tc>
        <w:tc>
          <w:tcPr>
            <w:tcW w:w="7020" w:type="dxa"/>
          </w:tcPr>
          <w:p w:rsidR="000061E9" w:rsidRDefault="000061E9">
            <w:pPr>
              <w:rPr>
                <w:rFonts w:ascii="Arial" w:hAnsi="Arial" w:cs="Arial"/>
                <w:sz w:val="22"/>
                <w:szCs w:val="22"/>
              </w:rPr>
            </w:pPr>
            <w:r>
              <w:rPr>
                <w:rFonts w:ascii="Arial" w:hAnsi="Arial" w:cs="Arial"/>
                <w:sz w:val="22"/>
                <w:szCs w:val="22"/>
              </w:rPr>
              <w:t>21/00010/FUL</w:t>
            </w:r>
          </w:p>
        </w:tc>
      </w:tr>
    </w:tbl>
    <w:p w:rsidR="000061E9" w:rsidRDefault="000061E9">
      <w:pPr>
        <w:tabs>
          <w:tab w:val="left" w:pos="680"/>
          <w:tab w:val="left" w:pos="5387"/>
        </w:tabs>
        <w:rPr>
          <w:rFonts w:ascii="Arial" w:hAnsi="Arial"/>
        </w:rPr>
      </w:pPr>
    </w:p>
    <w:p w:rsidR="000061E9" w:rsidRDefault="000061E9">
      <w:pPr>
        <w:jc w:val="both"/>
        <w:rPr>
          <w:rFonts w:ascii="Arial" w:hAnsi="Arial" w:cs="Arial"/>
          <w:sz w:val="22"/>
          <w:szCs w:val="22"/>
        </w:rPr>
      </w:pPr>
      <w:r>
        <w:rPr>
          <w:rFonts w:ascii="Arial" w:hAnsi="Arial" w:cs="Arial"/>
          <w:sz w:val="22"/>
          <w:szCs w:val="22"/>
        </w:rPr>
        <w:t xml:space="preserve">I write further to the above described application received on 18 December 2020 in relation to the above development. </w:t>
      </w:r>
    </w:p>
    <w:p w:rsidR="000061E9" w:rsidRDefault="000061E9">
      <w:pPr>
        <w:jc w:val="both"/>
        <w:rPr>
          <w:rFonts w:ascii="Arial" w:hAnsi="Arial" w:cs="Arial"/>
          <w:sz w:val="22"/>
          <w:szCs w:val="22"/>
        </w:rPr>
      </w:pPr>
    </w:p>
    <w:p w:rsidR="000061E9" w:rsidRDefault="000061E9">
      <w:pPr>
        <w:jc w:val="both"/>
        <w:rPr>
          <w:rFonts w:ascii="Arial" w:hAnsi="Arial" w:cs="Arial"/>
          <w:sz w:val="22"/>
          <w:szCs w:val="22"/>
        </w:rPr>
      </w:pPr>
      <w:r>
        <w:rPr>
          <w:rFonts w:ascii="Arial" w:hAnsi="Arial" w:cs="Arial"/>
          <w:sz w:val="22"/>
          <w:szCs w:val="22"/>
        </w:rPr>
        <w:t>I am writing to inform you that we will be unable to determine your application within the allotted time given, for the following reasons:</w:t>
      </w:r>
    </w:p>
    <w:p w:rsidR="000061E9" w:rsidRDefault="000061E9">
      <w:pPr>
        <w:rPr>
          <w:rFonts w:ascii="Arial" w:hAnsi="Arial" w:cs="Arial"/>
          <w:sz w:val="22"/>
          <w:szCs w:val="22"/>
          <w:lang w:val="en-US"/>
        </w:rPr>
      </w:pPr>
    </w:p>
    <w:p w:rsidR="000061E9" w:rsidRDefault="000061E9">
      <w:pPr>
        <w:rPr>
          <w:rFonts w:ascii="Arial" w:hAnsi="Arial" w:cs="Arial"/>
          <w:sz w:val="22"/>
          <w:szCs w:val="22"/>
          <w:lang w:val="en-US"/>
        </w:rPr>
      </w:pPr>
      <w:r>
        <w:rPr>
          <w:rFonts w:ascii="Arial" w:hAnsi="Arial" w:cs="Arial"/>
          <w:sz w:val="22"/>
          <w:szCs w:val="22"/>
          <w:lang w:val="en-US"/>
        </w:rPr>
        <w:t>01 To allow sufficient time for the site notice to expire and for any comments received and assessed.</w:t>
      </w:r>
    </w:p>
    <w:p w:rsidR="000061E9" w:rsidRDefault="000061E9">
      <w:pPr>
        <w:jc w:val="both"/>
        <w:rPr>
          <w:rFonts w:ascii="Arial" w:hAnsi="Arial" w:cs="Arial"/>
          <w:sz w:val="22"/>
          <w:szCs w:val="22"/>
        </w:rPr>
      </w:pPr>
    </w:p>
    <w:p w:rsidR="000061E9" w:rsidRDefault="000061E9">
      <w:pPr>
        <w:jc w:val="both"/>
        <w:rPr>
          <w:rFonts w:ascii="Arial" w:hAnsi="Arial" w:cs="Arial"/>
          <w:sz w:val="22"/>
          <w:szCs w:val="22"/>
        </w:rPr>
      </w:pPr>
      <w:r>
        <w:rPr>
          <w:rFonts w:ascii="Arial" w:hAnsi="Arial" w:cs="Arial"/>
          <w:sz w:val="22"/>
          <w:szCs w:val="22"/>
        </w:rPr>
        <w:t xml:space="preserve">I therefore must formally request an extension of time from you so that we may consider this application further and that a decision can be made. </w:t>
      </w:r>
    </w:p>
    <w:p w:rsidR="000061E9" w:rsidRDefault="000061E9">
      <w:pPr>
        <w:jc w:val="both"/>
        <w:rPr>
          <w:rFonts w:ascii="Arial" w:hAnsi="Arial" w:cs="Arial"/>
          <w:sz w:val="22"/>
          <w:szCs w:val="22"/>
        </w:rPr>
      </w:pPr>
    </w:p>
    <w:p w:rsidR="000061E9" w:rsidRDefault="000061E9">
      <w:pPr>
        <w:jc w:val="both"/>
        <w:rPr>
          <w:rFonts w:ascii="Arial" w:hAnsi="Arial" w:cs="Arial"/>
          <w:sz w:val="22"/>
          <w:szCs w:val="22"/>
        </w:rPr>
      </w:pPr>
      <w:r>
        <w:rPr>
          <w:rFonts w:ascii="Arial" w:hAnsi="Arial" w:cs="Arial"/>
          <w:sz w:val="22"/>
          <w:szCs w:val="22"/>
        </w:rPr>
        <w:t xml:space="preserve">I look forward to receiving written confirmation from you that you are in agreement for an extension of time for this application until </w:t>
      </w:r>
      <w:r>
        <w:rPr>
          <w:rFonts w:ascii="Arial" w:hAnsi="Arial" w:cs="Arial"/>
          <w:b/>
          <w:sz w:val="22"/>
          <w:szCs w:val="22"/>
        </w:rPr>
        <w:t>5 March 2021</w:t>
      </w:r>
      <w:r>
        <w:rPr>
          <w:rFonts w:ascii="Arial" w:hAnsi="Arial" w:cs="Arial"/>
          <w:sz w:val="22"/>
          <w:szCs w:val="22"/>
        </w:rPr>
        <w:t xml:space="preserve">.  </w:t>
      </w:r>
    </w:p>
    <w:p w:rsidR="000061E9" w:rsidRDefault="000061E9">
      <w:pPr>
        <w:jc w:val="both"/>
        <w:rPr>
          <w:rFonts w:ascii="Arial" w:hAnsi="Arial" w:cs="Arial"/>
          <w:sz w:val="22"/>
          <w:szCs w:val="22"/>
        </w:rPr>
      </w:pPr>
    </w:p>
    <w:p w:rsidR="000061E9" w:rsidRDefault="000061E9">
      <w:pPr>
        <w:jc w:val="both"/>
        <w:rPr>
          <w:rFonts w:ascii="Arial" w:hAnsi="Arial" w:cs="Arial"/>
          <w:sz w:val="22"/>
          <w:szCs w:val="22"/>
        </w:rPr>
      </w:pPr>
      <w:r>
        <w:rPr>
          <w:rFonts w:ascii="Arial" w:hAnsi="Arial" w:cs="Arial"/>
          <w:sz w:val="22"/>
          <w:szCs w:val="22"/>
        </w:rPr>
        <w:t xml:space="preserve">Please sign and date the enclosed form and return to us to confirm your agreement to this extension of time. </w:t>
      </w:r>
    </w:p>
    <w:p w:rsidR="000061E9" w:rsidRDefault="000061E9">
      <w:pPr>
        <w:jc w:val="both"/>
        <w:rPr>
          <w:rFonts w:ascii="Arial" w:hAnsi="Arial" w:cs="Arial"/>
          <w:sz w:val="22"/>
          <w:szCs w:val="22"/>
        </w:rPr>
      </w:pPr>
    </w:p>
    <w:p w:rsidR="000061E9" w:rsidRDefault="000061E9">
      <w:pPr>
        <w:jc w:val="both"/>
        <w:rPr>
          <w:rFonts w:ascii="Arial" w:hAnsi="Arial" w:cs="Arial"/>
          <w:sz w:val="22"/>
          <w:szCs w:val="22"/>
        </w:rPr>
      </w:pPr>
      <w:r>
        <w:rPr>
          <w:rFonts w:ascii="Arial" w:hAnsi="Arial" w:cs="Arial"/>
          <w:sz w:val="22"/>
          <w:szCs w:val="22"/>
        </w:rPr>
        <w:t>Yours faithfully</w:t>
      </w:r>
    </w:p>
    <w:p w:rsidR="000061E9" w:rsidRDefault="009F3634">
      <w:pPr>
        <w:jc w:val="both"/>
        <w:rPr>
          <w:rFonts w:ascii="Arial" w:hAnsi="Arial" w:cs="Arial"/>
          <w:sz w:val="22"/>
          <w:szCs w:val="22"/>
        </w:rPr>
      </w:pPr>
      <w:r>
        <w:rPr>
          <w:noProof/>
        </w:rPr>
        <w:drawing>
          <wp:inline distT="0" distB="0" distL="0" distR="0">
            <wp:extent cx="1916430" cy="6216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6430" cy="621665"/>
                    </a:xfrm>
                    <a:prstGeom prst="rect">
                      <a:avLst/>
                    </a:prstGeom>
                    <a:noFill/>
                    <a:ln>
                      <a:noFill/>
                    </a:ln>
                  </pic:spPr>
                </pic:pic>
              </a:graphicData>
            </a:graphic>
          </wp:inline>
        </w:drawing>
      </w:r>
    </w:p>
    <w:p w:rsidR="009B70BE" w:rsidRPr="009B70BE" w:rsidRDefault="009B70BE" w:rsidP="009B70BE">
      <w:pPr>
        <w:jc w:val="both"/>
        <w:rPr>
          <w:rFonts w:ascii="Arial" w:hAnsi="Arial" w:cs="Arial"/>
          <w:sz w:val="22"/>
          <w:szCs w:val="22"/>
        </w:rPr>
      </w:pPr>
      <w:r w:rsidRPr="009B70BE">
        <w:rPr>
          <w:rFonts w:ascii="Arial" w:hAnsi="Arial" w:cs="Arial"/>
          <w:sz w:val="22"/>
          <w:szCs w:val="22"/>
        </w:rPr>
        <w:t>Graham Nourse</w:t>
      </w:r>
    </w:p>
    <w:p w:rsidR="009B70BE" w:rsidRPr="009B70BE" w:rsidRDefault="009B70BE" w:rsidP="009B70BE">
      <w:pPr>
        <w:jc w:val="both"/>
        <w:rPr>
          <w:rFonts w:ascii="Arial" w:hAnsi="Arial" w:cs="Arial"/>
          <w:sz w:val="22"/>
          <w:szCs w:val="22"/>
        </w:rPr>
      </w:pPr>
      <w:r w:rsidRPr="009B70BE">
        <w:rPr>
          <w:rFonts w:ascii="Arial" w:hAnsi="Arial" w:cs="Arial"/>
          <w:sz w:val="22"/>
          <w:szCs w:val="22"/>
        </w:rPr>
        <w:t>Assistant Director</w:t>
      </w:r>
    </w:p>
    <w:p w:rsidR="000061E9" w:rsidRDefault="009B70BE" w:rsidP="009B70BE">
      <w:pPr>
        <w:rPr>
          <w:rFonts w:ascii="Arial" w:hAnsi="Arial" w:cs="Arial"/>
          <w:b/>
          <w:sz w:val="28"/>
          <w:szCs w:val="28"/>
          <w:u w:val="single"/>
        </w:rPr>
      </w:pPr>
      <w:r w:rsidRPr="009B70BE">
        <w:rPr>
          <w:rFonts w:ascii="Arial" w:hAnsi="Arial" w:cs="Arial"/>
          <w:sz w:val="22"/>
          <w:szCs w:val="22"/>
        </w:rPr>
        <w:t>Planning Service</w:t>
      </w:r>
      <w:r w:rsidR="00B959C1">
        <w:rPr>
          <w:rFonts w:ascii="Arial" w:hAnsi="Arial" w:cs="Arial"/>
          <w:sz w:val="22"/>
          <w:szCs w:val="22"/>
        </w:rPr>
        <w:t>s</w:t>
      </w:r>
      <w:r w:rsidRPr="009B70BE">
        <w:rPr>
          <w:rFonts w:ascii="Arial" w:hAnsi="Arial" w:cs="Arial"/>
          <w:sz w:val="22"/>
          <w:szCs w:val="22"/>
        </w:rPr>
        <w:t xml:space="preserve"> </w:t>
      </w:r>
      <w:r w:rsidR="000061E9">
        <w:rPr>
          <w:rFonts w:ascii="Arial" w:hAnsi="Arial" w:cs="Arial"/>
          <w:sz w:val="22"/>
          <w:szCs w:val="22"/>
        </w:rPr>
        <w:br w:type="page"/>
      </w:r>
      <w:r w:rsidR="000061E9">
        <w:rPr>
          <w:rFonts w:ascii="Arial" w:hAnsi="Arial" w:cs="Arial"/>
          <w:b/>
          <w:sz w:val="28"/>
          <w:szCs w:val="28"/>
          <w:u w:val="single"/>
        </w:rPr>
        <w:lastRenderedPageBreak/>
        <w:t xml:space="preserve">Extension of Time Agreement Form </w:t>
      </w:r>
    </w:p>
    <w:p w:rsidR="000061E9" w:rsidRDefault="000061E9">
      <w:pPr>
        <w:jc w:val="both"/>
        <w:rPr>
          <w:rFonts w:ascii="Arial" w:hAnsi="Arial" w:cs="Arial"/>
          <w:sz w:val="22"/>
          <w:szCs w:val="22"/>
        </w:rPr>
      </w:pPr>
    </w:p>
    <w:p w:rsidR="000061E9" w:rsidRDefault="000061E9">
      <w:pPr>
        <w:jc w:val="both"/>
        <w:rPr>
          <w:rFonts w:ascii="Arial" w:hAnsi="Arial" w:cs="Arial"/>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020"/>
      </w:tblGrid>
      <w:tr w:rsidR="000061E9">
        <w:tc>
          <w:tcPr>
            <w:tcW w:w="9900" w:type="dxa"/>
            <w:gridSpan w:val="2"/>
          </w:tcPr>
          <w:p w:rsidR="000061E9" w:rsidRDefault="000061E9">
            <w:pPr>
              <w:rPr>
                <w:rFonts w:ascii="Arial" w:hAnsi="Arial" w:cs="Arial"/>
                <w:b/>
                <w:sz w:val="22"/>
                <w:szCs w:val="22"/>
              </w:rPr>
            </w:pPr>
            <w:r>
              <w:rPr>
                <w:rFonts w:ascii="Arial" w:hAnsi="Arial" w:cs="Arial"/>
                <w:b/>
                <w:sz w:val="22"/>
                <w:szCs w:val="22"/>
              </w:rPr>
              <w:t>TOWN AND COUNTRY PLANNING ACT 1990</w:t>
            </w:r>
          </w:p>
        </w:tc>
      </w:tr>
      <w:tr w:rsidR="000061E9">
        <w:trPr>
          <w:trHeight w:val="316"/>
        </w:trPr>
        <w:tc>
          <w:tcPr>
            <w:tcW w:w="2880" w:type="dxa"/>
          </w:tcPr>
          <w:p w:rsidR="000061E9" w:rsidRDefault="000061E9">
            <w:pPr>
              <w:rPr>
                <w:rFonts w:ascii="Arial" w:hAnsi="Arial" w:cs="Arial"/>
                <w:b/>
                <w:sz w:val="22"/>
                <w:szCs w:val="22"/>
              </w:rPr>
            </w:pPr>
            <w:r>
              <w:rPr>
                <w:rFonts w:ascii="Arial" w:hAnsi="Arial" w:cs="Arial"/>
                <w:b/>
                <w:sz w:val="22"/>
                <w:szCs w:val="22"/>
              </w:rPr>
              <w:t>LOCATION</w:t>
            </w:r>
          </w:p>
        </w:tc>
        <w:tc>
          <w:tcPr>
            <w:tcW w:w="7020" w:type="dxa"/>
          </w:tcPr>
          <w:p w:rsidR="000061E9" w:rsidRDefault="000061E9">
            <w:pPr>
              <w:autoSpaceDE w:val="0"/>
              <w:autoSpaceDN w:val="0"/>
              <w:adjustRightInd w:val="0"/>
              <w:rPr>
                <w:rFonts w:ascii="Arial" w:hAnsi="Arial" w:cs="Arial"/>
                <w:sz w:val="22"/>
                <w:szCs w:val="22"/>
              </w:rPr>
            </w:pPr>
            <w:r>
              <w:rPr>
                <w:rFonts w:ascii="Arial" w:hAnsi="Arial" w:cs="Arial"/>
                <w:sz w:val="22"/>
                <w:szCs w:val="22"/>
              </w:rPr>
              <w:t>Connolly House Nursing Home 23 The Street Weeley Clacton On Sea</w:t>
            </w:r>
          </w:p>
        </w:tc>
      </w:tr>
      <w:tr w:rsidR="000061E9">
        <w:trPr>
          <w:trHeight w:val="316"/>
        </w:trPr>
        <w:tc>
          <w:tcPr>
            <w:tcW w:w="2880" w:type="dxa"/>
          </w:tcPr>
          <w:p w:rsidR="000061E9" w:rsidRDefault="000061E9">
            <w:pPr>
              <w:rPr>
                <w:rFonts w:ascii="Arial" w:hAnsi="Arial" w:cs="Arial"/>
                <w:b/>
                <w:sz w:val="22"/>
                <w:szCs w:val="22"/>
              </w:rPr>
            </w:pPr>
            <w:r>
              <w:rPr>
                <w:rFonts w:ascii="Arial" w:hAnsi="Arial" w:cs="Arial"/>
                <w:b/>
                <w:sz w:val="22"/>
                <w:szCs w:val="22"/>
              </w:rPr>
              <w:t>DEVELOPMENT</w:t>
            </w:r>
          </w:p>
        </w:tc>
        <w:tc>
          <w:tcPr>
            <w:tcW w:w="7020" w:type="dxa"/>
          </w:tcPr>
          <w:p w:rsidR="000061E9" w:rsidRDefault="000061E9">
            <w:pPr>
              <w:autoSpaceDE w:val="0"/>
              <w:autoSpaceDN w:val="0"/>
              <w:adjustRightInd w:val="0"/>
              <w:rPr>
                <w:rFonts w:ascii="Arial" w:hAnsi="Arial" w:cs="Arial"/>
                <w:sz w:val="22"/>
                <w:szCs w:val="22"/>
              </w:rPr>
            </w:pPr>
            <w:r>
              <w:rPr>
                <w:rFonts w:ascii="Arial" w:hAnsi="Arial" w:cs="Arial"/>
                <w:sz w:val="22"/>
                <w:szCs w:val="22"/>
              </w:rPr>
              <w:t>Variation of planning condition 5 (car parking spaces and bin storage) for approved application 17/02161/FUL.</w:t>
            </w:r>
          </w:p>
        </w:tc>
      </w:tr>
      <w:tr w:rsidR="000061E9">
        <w:tc>
          <w:tcPr>
            <w:tcW w:w="2880" w:type="dxa"/>
          </w:tcPr>
          <w:p w:rsidR="000061E9" w:rsidRDefault="000061E9">
            <w:pPr>
              <w:rPr>
                <w:rFonts w:ascii="Arial" w:hAnsi="Arial" w:cs="Arial"/>
                <w:b/>
                <w:sz w:val="22"/>
                <w:szCs w:val="22"/>
              </w:rPr>
            </w:pPr>
            <w:r>
              <w:rPr>
                <w:rFonts w:ascii="Arial" w:hAnsi="Arial" w:cs="Arial"/>
                <w:b/>
                <w:sz w:val="22"/>
                <w:szCs w:val="22"/>
              </w:rPr>
              <w:t>APPLICATION NUMBER</w:t>
            </w:r>
          </w:p>
        </w:tc>
        <w:tc>
          <w:tcPr>
            <w:tcW w:w="7020" w:type="dxa"/>
          </w:tcPr>
          <w:p w:rsidR="000061E9" w:rsidRDefault="000061E9">
            <w:pPr>
              <w:rPr>
                <w:rFonts w:ascii="Arial" w:hAnsi="Arial" w:cs="Arial"/>
                <w:sz w:val="22"/>
                <w:szCs w:val="22"/>
              </w:rPr>
            </w:pPr>
            <w:r>
              <w:rPr>
                <w:rFonts w:ascii="Arial" w:hAnsi="Arial" w:cs="Arial"/>
                <w:sz w:val="22"/>
                <w:szCs w:val="22"/>
              </w:rPr>
              <w:t>21/00010/FUL</w:t>
            </w:r>
          </w:p>
        </w:tc>
      </w:tr>
    </w:tbl>
    <w:p w:rsidR="000061E9" w:rsidRDefault="000061E9">
      <w:pPr>
        <w:tabs>
          <w:tab w:val="left" w:pos="680"/>
          <w:tab w:val="left" w:pos="5387"/>
        </w:tabs>
        <w:rPr>
          <w:rFonts w:ascii="Arial" w:hAnsi="Arial"/>
        </w:rPr>
      </w:pPr>
    </w:p>
    <w:p w:rsidR="000061E9" w:rsidRDefault="000061E9">
      <w:pPr>
        <w:rPr>
          <w:rFonts w:ascii="Arial" w:hAnsi="Arial" w:cs="Arial"/>
          <w:sz w:val="22"/>
          <w:szCs w:val="22"/>
        </w:rPr>
      </w:pPr>
    </w:p>
    <w:p w:rsidR="000061E9" w:rsidRDefault="000061E9">
      <w:pPr>
        <w:tabs>
          <w:tab w:val="left" w:pos="680"/>
          <w:tab w:val="left" w:pos="5387"/>
        </w:tabs>
        <w:jc w:val="both"/>
        <w:rPr>
          <w:rFonts w:ascii="Arial" w:hAnsi="Arial" w:cs="Arial"/>
          <w:sz w:val="22"/>
          <w:szCs w:val="22"/>
        </w:rPr>
      </w:pPr>
      <w:r>
        <w:rPr>
          <w:rFonts w:ascii="Arial" w:hAnsi="Arial" w:cs="Arial"/>
          <w:sz w:val="22"/>
          <w:szCs w:val="22"/>
        </w:rPr>
        <w:t xml:space="preserve">Further to the Tendring District Council’s letter dated 29 January 2021 in relation to the extension of time request for the above described development, it is agreed that the application target date can be extended to </w:t>
      </w:r>
      <w:r>
        <w:rPr>
          <w:rFonts w:ascii="Arial" w:hAnsi="Arial" w:cs="Arial"/>
          <w:b/>
          <w:sz w:val="22"/>
          <w:szCs w:val="22"/>
        </w:rPr>
        <w:t>5 March 2021</w:t>
      </w:r>
      <w:r>
        <w:rPr>
          <w:rFonts w:ascii="Arial" w:hAnsi="Arial" w:cs="Arial"/>
          <w:sz w:val="22"/>
          <w:szCs w:val="22"/>
        </w:rPr>
        <w:t xml:space="preserve">. </w:t>
      </w:r>
    </w:p>
    <w:p w:rsidR="000061E9" w:rsidRDefault="000061E9">
      <w:pPr>
        <w:rPr>
          <w:rFonts w:ascii="Arial" w:hAnsi="Arial" w:cs="Arial"/>
          <w:sz w:val="22"/>
          <w:szCs w:val="22"/>
        </w:rPr>
      </w:pPr>
    </w:p>
    <w:p w:rsidR="000061E9" w:rsidRDefault="000061E9">
      <w:pPr>
        <w:rPr>
          <w:rFonts w:ascii="Arial" w:hAnsi="Arial" w:cs="Arial"/>
          <w:sz w:val="22"/>
          <w:szCs w:val="22"/>
        </w:rPr>
      </w:pPr>
    </w:p>
    <w:p w:rsidR="000061E9" w:rsidRDefault="000061E9">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1"/>
        <w:gridCol w:w="4736"/>
      </w:tblGrid>
      <w:tr w:rsidR="000061E9">
        <w:tc>
          <w:tcPr>
            <w:tcW w:w="4926" w:type="dxa"/>
          </w:tcPr>
          <w:p w:rsidR="000061E9" w:rsidRDefault="000061E9">
            <w:pPr>
              <w:rPr>
                <w:rFonts w:ascii="Arial" w:hAnsi="Arial" w:cs="Arial"/>
                <w:sz w:val="22"/>
                <w:szCs w:val="22"/>
              </w:rPr>
            </w:pPr>
          </w:p>
          <w:p w:rsidR="000061E9" w:rsidRDefault="000061E9">
            <w:pPr>
              <w:rPr>
                <w:rFonts w:ascii="Arial" w:hAnsi="Arial" w:cs="Arial"/>
                <w:sz w:val="22"/>
                <w:szCs w:val="22"/>
              </w:rPr>
            </w:pPr>
          </w:p>
          <w:p w:rsidR="000061E9" w:rsidRDefault="000061E9">
            <w:pPr>
              <w:rPr>
                <w:rFonts w:ascii="Arial" w:hAnsi="Arial" w:cs="Arial"/>
                <w:sz w:val="22"/>
                <w:szCs w:val="22"/>
              </w:rPr>
            </w:pPr>
            <w:r>
              <w:rPr>
                <w:rFonts w:ascii="Arial" w:hAnsi="Arial" w:cs="Arial"/>
                <w:sz w:val="22"/>
                <w:szCs w:val="22"/>
              </w:rPr>
              <w:t>Signed:……………………………………………</w:t>
            </w:r>
          </w:p>
          <w:p w:rsidR="000061E9" w:rsidRDefault="000061E9">
            <w:pPr>
              <w:tabs>
                <w:tab w:val="left" w:pos="680"/>
                <w:tab w:val="left" w:pos="5387"/>
              </w:tabs>
              <w:jc w:val="both"/>
              <w:rPr>
                <w:rFonts w:ascii="Arial" w:hAnsi="Arial" w:cs="Arial"/>
                <w:sz w:val="22"/>
                <w:szCs w:val="22"/>
              </w:rPr>
            </w:pPr>
            <w:r>
              <w:rPr>
                <w:rFonts w:ascii="Arial" w:hAnsi="Arial" w:cs="Arial"/>
                <w:sz w:val="22"/>
                <w:szCs w:val="22"/>
              </w:rPr>
              <w:t>Mr Andrew Cann - Planning Direct</w:t>
            </w:r>
          </w:p>
          <w:p w:rsidR="000061E9" w:rsidRDefault="000061E9">
            <w:pPr>
              <w:rPr>
                <w:rFonts w:ascii="Arial" w:hAnsi="Arial" w:cs="Arial"/>
                <w:sz w:val="22"/>
                <w:szCs w:val="22"/>
              </w:rPr>
            </w:pPr>
          </w:p>
          <w:p w:rsidR="000061E9" w:rsidRDefault="000061E9">
            <w:pPr>
              <w:rPr>
                <w:rFonts w:ascii="Arial" w:hAnsi="Arial" w:cs="Arial"/>
                <w:sz w:val="22"/>
                <w:szCs w:val="22"/>
              </w:rPr>
            </w:pPr>
          </w:p>
        </w:tc>
        <w:tc>
          <w:tcPr>
            <w:tcW w:w="4927" w:type="dxa"/>
          </w:tcPr>
          <w:p w:rsidR="000061E9" w:rsidRDefault="000061E9">
            <w:pPr>
              <w:rPr>
                <w:rFonts w:ascii="Arial" w:hAnsi="Arial" w:cs="Arial"/>
                <w:sz w:val="22"/>
                <w:szCs w:val="22"/>
              </w:rPr>
            </w:pPr>
          </w:p>
          <w:p w:rsidR="000061E9" w:rsidRDefault="000061E9">
            <w:pPr>
              <w:rPr>
                <w:rFonts w:ascii="Arial" w:hAnsi="Arial" w:cs="Arial"/>
                <w:sz w:val="22"/>
                <w:szCs w:val="22"/>
              </w:rPr>
            </w:pPr>
          </w:p>
          <w:p w:rsidR="000061E9" w:rsidRDefault="000061E9">
            <w:pPr>
              <w:rPr>
                <w:rFonts w:ascii="Arial" w:hAnsi="Arial" w:cs="Arial"/>
                <w:sz w:val="22"/>
                <w:szCs w:val="22"/>
              </w:rPr>
            </w:pPr>
            <w:r>
              <w:rPr>
                <w:rFonts w:ascii="Arial" w:hAnsi="Arial" w:cs="Arial"/>
                <w:sz w:val="22"/>
                <w:szCs w:val="22"/>
              </w:rPr>
              <w:t xml:space="preserve">Signed:  </w:t>
            </w:r>
            <w:r w:rsidR="009F3634">
              <w:rPr>
                <w:noProof/>
              </w:rPr>
              <w:drawing>
                <wp:inline distT="0" distB="0" distL="0" distR="0">
                  <wp:extent cx="1916430" cy="6216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6430" cy="621665"/>
                          </a:xfrm>
                          <a:prstGeom prst="rect">
                            <a:avLst/>
                          </a:prstGeom>
                          <a:noFill/>
                          <a:ln>
                            <a:noFill/>
                          </a:ln>
                        </pic:spPr>
                      </pic:pic>
                    </a:graphicData>
                  </a:graphic>
                </wp:inline>
              </w:drawing>
            </w:r>
          </w:p>
          <w:p w:rsidR="00D1135B" w:rsidRPr="009B70BE" w:rsidRDefault="00D1135B" w:rsidP="00D1135B">
            <w:pPr>
              <w:jc w:val="both"/>
              <w:rPr>
                <w:rFonts w:ascii="Arial" w:hAnsi="Arial" w:cs="Arial"/>
                <w:sz w:val="22"/>
                <w:szCs w:val="22"/>
              </w:rPr>
            </w:pPr>
            <w:r w:rsidRPr="009B70BE">
              <w:rPr>
                <w:rFonts w:ascii="Arial" w:hAnsi="Arial" w:cs="Arial"/>
                <w:sz w:val="22"/>
                <w:szCs w:val="22"/>
              </w:rPr>
              <w:t>Graham Nourse</w:t>
            </w:r>
          </w:p>
          <w:p w:rsidR="00D1135B" w:rsidRPr="009B70BE" w:rsidRDefault="00D1135B" w:rsidP="00D1135B">
            <w:pPr>
              <w:jc w:val="both"/>
              <w:rPr>
                <w:rFonts w:ascii="Arial" w:hAnsi="Arial" w:cs="Arial"/>
                <w:sz w:val="22"/>
                <w:szCs w:val="22"/>
              </w:rPr>
            </w:pPr>
            <w:r w:rsidRPr="009B70BE">
              <w:rPr>
                <w:rFonts w:ascii="Arial" w:hAnsi="Arial" w:cs="Arial"/>
                <w:sz w:val="22"/>
                <w:szCs w:val="22"/>
              </w:rPr>
              <w:t>Assistant Director</w:t>
            </w:r>
          </w:p>
          <w:p w:rsidR="000061E9" w:rsidRDefault="00D1135B" w:rsidP="00D1135B">
            <w:pPr>
              <w:rPr>
                <w:rFonts w:ascii="Arial" w:hAnsi="Arial" w:cs="Arial"/>
                <w:sz w:val="22"/>
                <w:szCs w:val="22"/>
              </w:rPr>
            </w:pPr>
            <w:r w:rsidRPr="009B70BE">
              <w:rPr>
                <w:rFonts w:ascii="Arial" w:hAnsi="Arial" w:cs="Arial"/>
                <w:sz w:val="22"/>
                <w:szCs w:val="22"/>
              </w:rPr>
              <w:t>Planning Service</w:t>
            </w:r>
            <w:r w:rsidR="00B959C1">
              <w:rPr>
                <w:rFonts w:ascii="Arial" w:hAnsi="Arial" w:cs="Arial"/>
                <w:sz w:val="22"/>
                <w:szCs w:val="22"/>
              </w:rPr>
              <w:t>s</w:t>
            </w:r>
          </w:p>
          <w:p w:rsidR="000061E9" w:rsidRDefault="000061E9">
            <w:pPr>
              <w:rPr>
                <w:rFonts w:ascii="Arial" w:hAnsi="Arial" w:cs="Arial"/>
                <w:sz w:val="22"/>
                <w:szCs w:val="22"/>
              </w:rPr>
            </w:pPr>
            <w:r>
              <w:rPr>
                <w:rFonts w:ascii="Arial" w:hAnsi="Arial" w:cs="Arial"/>
                <w:sz w:val="22"/>
                <w:szCs w:val="22"/>
              </w:rPr>
              <w:t>Tendring District Council</w:t>
            </w:r>
          </w:p>
        </w:tc>
      </w:tr>
      <w:tr w:rsidR="000061E9">
        <w:tc>
          <w:tcPr>
            <w:tcW w:w="4926" w:type="dxa"/>
          </w:tcPr>
          <w:p w:rsidR="000061E9" w:rsidRDefault="000061E9">
            <w:pPr>
              <w:rPr>
                <w:rFonts w:ascii="Arial" w:hAnsi="Arial" w:cs="Arial"/>
                <w:sz w:val="22"/>
                <w:szCs w:val="22"/>
              </w:rPr>
            </w:pPr>
          </w:p>
          <w:p w:rsidR="000061E9" w:rsidRDefault="000061E9">
            <w:pPr>
              <w:rPr>
                <w:rFonts w:ascii="Arial" w:hAnsi="Arial" w:cs="Arial"/>
                <w:sz w:val="22"/>
                <w:szCs w:val="22"/>
              </w:rPr>
            </w:pPr>
            <w:r>
              <w:rPr>
                <w:rFonts w:ascii="Arial" w:hAnsi="Arial" w:cs="Arial"/>
                <w:sz w:val="22"/>
                <w:szCs w:val="22"/>
              </w:rPr>
              <w:t>Date:……………………………………………</w:t>
            </w:r>
          </w:p>
          <w:p w:rsidR="000061E9" w:rsidRDefault="000061E9">
            <w:pPr>
              <w:rPr>
                <w:rFonts w:ascii="Arial" w:hAnsi="Arial" w:cs="Arial"/>
                <w:sz w:val="22"/>
                <w:szCs w:val="22"/>
              </w:rPr>
            </w:pPr>
          </w:p>
        </w:tc>
        <w:tc>
          <w:tcPr>
            <w:tcW w:w="4927" w:type="dxa"/>
          </w:tcPr>
          <w:p w:rsidR="000061E9" w:rsidRDefault="000061E9">
            <w:pPr>
              <w:rPr>
                <w:rFonts w:ascii="Arial" w:hAnsi="Arial" w:cs="Arial"/>
                <w:sz w:val="22"/>
                <w:szCs w:val="22"/>
              </w:rPr>
            </w:pPr>
          </w:p>
          <w:p w:rsidR="000061E9" w:rsidRDefault="000061E9">
            <w:pPr>
              <w:tabs>
                <w:tab w:val="left" w:pos="680"/>
                <w:tab w:val="left" w:pos="5387"/>
              </w:tabs>
              <w:jc w:val="both"/>
              <w:rPr>
                <w:rFonts w:ascii="Arial" w:hAnsi="Arial" w:cs="Arial"/>
                <w:sz w:val="22"/>
                <w:szCs w:val="22"/>
              </w:rPr>
            </w:pPr>
            <w:r>
              <w:rPr>
                <w:rFonts w:ascii="Arial" w:hAnsi="Arial" w:cs="Arial"/>
                <w:sz w:val="22"/>
                <w:szCs w:val="22"/>
              </w:rPr>
              <w:t>Date:</w:t>
            </w:r>
            <w:r>
              <w:rPr>
                <w:rFonts w:ascii="Arial" w:hAnsi="Arial" w:cs="Arial"/>
                <w:sz w:val="22"/>
                <w:szCs w:val="22"/>
              </w:rPr>
              <w:tab/>
              <w:t xml:space="preserve">    29 January 2021</w:t>
            </w:r>
          </w:p>
          <w:p w:rsidR="000061E9" w:rsidRDefault="000061E9">
            <w:pPr>
              <w:rPr>
                <w:rFonts w:ascii="Arial" w:hAnsi="Arial" w:cs="Arial"/>
                <w:sz w:val="22"/>
                <w:szCs w:val="22"/>
              </w:rPr>
            </w:pPr>
          </w:p>
        </w:tc>
      </w:tr>
    </w:tbl>
    <w:p w:rsidR="000061E9" w:rsidRDefault="000061E9">
      <w:pPr>
        <w:rPr>
          <w:rFonts w:ascii="Arial" w:hAnsi="Arial" w:cs="Arial"/>
          <w:sz w:val="22"/>
          <w:szCs w:val="22"/>
        </w:rPr>
      </w:pPr>
    </w:p>
    <w:p w:rsidR="000061E9" w:rsidRDefault="000061E9">
      <w:pPr>
        <w:rPr>
          <w:rFonts w:ascii="Arial" w:hAnsi="Arial" w:cs="Arial"/>
          <w:sz w:val="22"/>
          <w:szCs w:val="22"/>
        </w:rPr>
      </w:pPr>
    </w:p>
    <w:p w:rsidR="000061E9" w:rsidRDefault="000061E9">
      <w:pPr>
        <w:rPr>
          <w:rFonts w:ascii="Arial" w:hAnsi="Arial" w:cs="Arial"/>
          <w:sz w:val="22"/>
          <w:szCs w:val="22"/>
        </w:rPr>
      </w:pPr>
    </w:p>
    <w:p w:rsidR="000061E9" w:rsidRDefault="000061E9">
      <w:pPr>
        <w:rPr>
          <w:rFonts w:ascii="Arial" w:hAnsi="Arial" w:cs="Arial"/>
          <w:sz w:val="22"/>
          <w:szCs w:val="22"/>
        </w:rPr>
      </w:pPr>
    </w:p>
    <w:p w:rsidR="000061E9" w:rsidRDefault="000061E9">
      <w:pPr>
        <w:rPr>
          <w:rFonts w:ascii="Arial" w:hAnsi="Arial" w:cs="Arial"/>
          <w:sz w:val="22"/>
          <w:szCs w:val="22"/>
        </w:rPr>
      </w:pPr>
    </w:p>
    <w:p w:rsidR="000061E9" w:rsidRDefault="000061E9">
      <w:pPr>
        <w:rPr>
          <w:rFonts w:ascii="Arial" w:hAnsi="Arial" w:cs="Arial"/>
          <w:sz w:val="22"/>
          <w:szCs w:val="22"/>
        </w:rPr>
      </w:pPr>
    </w:p>
    <w:p w:rsidR="000061E9" w:rsidRDefault="000061E9">
      <w:pPr>
        <w:rPr>
          <w:rFonts w:ascii="Arial" w:hAnsi="Arial" w:cs="Arial"/>
          <w:sz w:val="22"/>
          <w:szCs w:val="22"/>
        </w:rPr>
      </w:pPr>
    </w:p>
    <w:sectPr w:rsidR="000061E9" w:rsidSect="005F10F8">
      <w:headerReference w:type="even" r:id="rId8"/>
      <w:headerReference w:type="default" r:id="rId9"/>
      <w:footerReference w:type="even" r:id="rId10"/>
      <w:footerReference w:type="default" r:id="rId11"/>
      <w:headerReference w:type="first" r:id="rId12"/>
      <w:footerReference w:type="first" r:id="rId13"/>
      <w:pgSz w:w="11906" w:h="16838" w:code="9"/>
      <w:pgMar w:top="1928" w:right="851" w:bottom="1135" w:left="1418" w:header="425"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81B" w:rsidRDefault="008F281B">
      <w:r>
        <w:separator/>
      </w:r>
    </w:p>
  </w:endnote>
  <w:endnote w:type="continuationSeparator" w:id="0">
    <w:p w:rsidR="008F281B" w:rsidRDefault="008F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Bookman Old Style"/>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9C1" w:rsidRDefault="00B95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9C1" w:rsidRDefault="00B959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1E9" w:rsidRDefault="009F3634">
    <w:pPr>
      <w:pStyle w:val="Footer"/>
      <w:rPr>
        <w:rFonts w:ascii="Arial" w:hAnsi="Arial" w:cs="Arial"/>
        <w:sz w:val="18"/>
        <w:szCs w:val="18"/>
      </w:rPr>
    </w:pPr>
    <w:r>
      <w:rPr>
        <w:noProof/>
      </w:rPr>
      <w:drawing>
        <wp:anchor distT="0" distB="0" distL="114300" distR="114300" simplePos="0" relativeHeight="251660288" behindDoc="0" locked="0" layoutInCell="1" allowOverlap="1">
          <wp:simplePos x="0" y="0"/>
          <wp:positionH relativeFrom="column">
            <wp:posOffset>4366260</wp:posOffset>
          </wp:positionH>
          <wp:positionV relativeFrom="paragraph">
            <wp:posOffset>-44450</wp:posOffset>
          </wp:positionV>
          <wp:extent cx="1324610" cy="30543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305435"/>
                  </a:xfrm>
                  <a:prstGeom prst="rect">
                    <a:avLst/>
                  </a:prstGeom>
                  <a:noFill/>
                  <a:ln>
                    <a:noFill/>
                  </a:ln>
                </pic:spPr>
              </pic:pic>
            </a:graphicData>
          </a:graphic>
          <wp14:sizeRelH relativeFrom="page">
            <wp14:pctWidth>0</wp14:pctWidth>
          </wp14:sizeRelH>
          <wp14:sizeRelV relativeFrom="page">
            <wp14:pctHeight>0</wp14:pctHeight>
          </wp14:sizeRelV>
        </wp:anchor>
      </w:drawing>
    </w:r>
    <w:r w:rsidR="000061E9">
      <w:rPr>
        <w:rFonts w:ascii="Arial" w:hAnsi="Arial" w:cs="Arial"/>
        <w:sz w:val="18"/>
        <w:szCs w:val="18"/>
      </w:rPr>
      <w:t>Chief Executive</w:t>
    </w:r>
    <w:r w:rsidR="000061E9">
      <w:rPr>
        <w:rFonts w:ascii="Arial" w:hAnsi="Arial" w:cs="Arial"/>
        <w:sz w:val="18"/>
        <w:szCs w:val="18"/>
      </w:rPr>
      <w:tab/>
    </w:r>
    <w:hyperlink r:id="rId2" w:history="1">
      <w:r w:rsidR="000061E9">
        <w:rPr>
          <w:rStyle w:val="Hyperlink"/>
          <w:rFonts w:ascii="Arial" w:hAnsi="Arial" w:cs="Arial"/>
          <w:sz w:val="18"/>
          <w:szCs w:val="18"/>
        </w:rPr>
        <w:t>www.tendringdc.gov.uk</w:t>
      </w:r>
    </w:hyperlink>
  </w:p>
  <w:p w:rsidR="000061E9" w:rsidRDefault="009F3634">
    <w:pPr>
      <w:pStyle w:val="Footer"/>
      <w:rPr>
        <w:rFonts w:ascii="Arial" w:hAnsi="Arial" w:cs="Arial"/>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4886325</wp:posOffset>
              </wp:positionH>
              <wp:positionV relativeFrom="paragraph">
                <wp:posOffset>3221990</wp:posOffset>
              </wp:positionV>
              <wp:extent cx="914400" cy="914400"/>
              <wp:effectExtent l="5080" t="10160" r="1397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0061E9" w:rsidRDefault="000061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75pt;margin-top:253.7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">
              <v:textbox>
                <w:txbxContent>
                  <w:p w:rsidR="000061E9" w:rsidRDefault="000061E9"/>
                </w:txbxContent>
              </v:textbox>
            </v:shape>
          </w:pict>
        </mc:Fallback>
      </mc:AlternateContent>
    </w:r>
    <w:smartTag w:uri="urn:schemas-microsoft-com:office:smarttags" w:element="PersonName">
      <w:r w:rsidR="000061E9">
        <w:rPr>
          <w:rFonts w:ascii="Arial" w:hAnsi="Arial" w:cs="Arial"/>
          <w:sz w:val="18"/>
          <w:szCs w:val="18"/>
        </w:rPr>
        <w:t>Ian Davidson</w:t>
      </w:r>
    </w:smartTag>
    <w:r w:rsidR="000061E9">
      <w:rPr>
        <w:rFonts w:ascii="Arial" w:hAnsi="Arial" w:cs="Arial"/>
        <w:sz w:val="18"/>
        <w:szCs w:val="18"/>
      </w:rPr>
      <w:tab/>
      <w:t>minicom 01255 475566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81B" w:rsidRDefault="008F281B">
      <w:r>
        <w:separator/>
      </w:r>
    </w:p>
  </w:footnote>
  <w:footnote w:type="continuationSeparator" w:id="0">
    <w:p w:rsidR="008F281B" w:rsidRDefault="008F2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9C1" w:rsidRDefault="00B95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1E9" w:rsidRDefault="009F3634">
    <w:pPr>
      <w:tabs>
        <w:tab w:val="left" w:pos="5472"/>
      </w:tabs>
    </w:pPr>
    <w:r>
      <w:rPr>
        <w:noProof/>
      </w:rPr>
      <w:drawing>
        <wp:inline distT="0" distB="0" distL="0" distR="0">
          <wp:extent cx="4323080" cy="1082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3080" cy="1082675"/>
                  </a:xfrm>
                  <a:prstGeom prst="rect">
                    <a:avLst/>
                  </a:prstGeom>
                  <a:noFill/>
                  <a:ln>
                    <a:noFill/>
                  </a:ln>
                </pic:spPr>
              </pic:pic>
            </a:graphicData>
          </a:graphic>
        </wp:inline>
      </w:drawing>
    </w:r>
  </w:p>
  <w:p w:rsidR="000061E9" w:rsidRDefault="000061E9">
    <w:pPr>
      <w:tabs>
        <w:tab w:val="left" w:pos="5472"/>
      </w:tabs>
      <w:rPr>
        <w:rFonts w:ascii="Arial" w:hAnsi="Arial" w:cs="Arial"/>
        <w:sz w:val="22"/>
        <w:szCs w:val="22"/>
      </w:rPr>
    </w:pPr>
    <w:r>
      <w:tab/>
    </w:r>
  </w:p>
  <w:p w:rsidR="000061E9" w:rsidRDefault="000061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1E9" w:rsidRDefault="009F3634">
    <w:pPr>
      <w:tabs>
        <w:tab w:val="left" w:pos="5472"/>
      </w:tabs>
    </w:pPr>
    <w:r>
      <w:rPr>
        <w:noProof/>
      </w:rPr>
      <w:drawing>
        <wp:inline distT="0" distB="0" distL="0" distR="0">
          <wp:extent cx="4323080" cy="1082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3080" cy="1082675"/>
                  </a:xfrm>
                  <a:prstGeom prst="rect">
                    <a:avLst/>
                  </a:prstGeom>
                  <a:noFill/>
                  <a:ln>
                    <a:noFill/>
                  </a:ln>
                </pic:spPr>
              </pic:pic>
            </a:graphicData>
          </a:graphic>
        </wp:inline>
      </w:drawing>
    </w:r>
  </w:p>
  <w:p w:rsidR="000061E9" w:rsidRDefault="000061E9">
    <w:pPr>
      <w:tabs>
        <w:tab w:val="left" w:pos="5472"/>
      </w:tabs>
      <w:rPr>
        <w:rFonts w:ascii="Arial" w:hAnsi="Arial" w:cs="Arial"/>
        <w:sz w:val="22"/>
        <w:szCs w:val="22"/>
      </w:rPr>
    </w:pPr>
    <w:r>
      <w:tab/>
    </w:r>
    <w:r>
      <w:rPr>
        <w:rFonts w:ascii="Arial" w:hAnsi="Arial" w:cs="Arial"/>
        <w:sz w:val="22"/>
        <w:szCs w:val="22"/>
      </w:rPr>
      <w:t xml:space="preserve">Planning Department </w:t>
    </w:r>
  </w:p>
  <w:p w:rsidR="000061E9" w:rsidRDefault="000061E9">
    <w:pPr>
      <w:tabs>
        <w:tab w:val="left" w:pos="5472"/>
      </w:tabs>
      <w:rPr>
        <w:rFonts w:ascii="Arial" w:hAnsi="Arial" w:cs="Arial"/>
        <w:sz w:val="22"/>
        <w:szCs w:val="22"/>
      </w:rPr>
    </w:pPr>
    <w:r>
      <w:rPr>
        <w:rFonts w:ascii="Arial" w:hAnsi="Arial" w:cs="Arial"/>
        <w:sz w:val="22"/>
        <w:szCs w:val="22"/>
      </w:rPr>
      <w:tab/>
      <w:t>Council Offices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Weeley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martTag w:uri="urn:schemas-microsoft-com:office:smarttags" w:element="place">
      <w:r>
        <w:rPr>
          <w:rFonts w:ascii="Arial" w:hAnsi="Arial" w:cs="Arial"/>
          <w:sz w:val="22"/>
          <w:szCs w:val="22"/>
        </w:rPr>
        <w:t>Essex</w:t>
      </w:r>
    </w:smartTag>
    <w:r>
      <w:rPr>
        <w:rFonts w:ascii="Arial" w:hAnsi="Arial" w:cs="Arial"/>
        <w:sz w:val="22"/>
        <w:szCs w:val="22"/>
      </w:rPr>
      <w:t xml:space="preserve"> CO16 9AJ</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BE"/>
    <w:rsid w:val="000061E9"/>
    <w:rsid w:val="000C42FD"/>
    <w:rsid w:val="001C75FD"/>
    <w:rsid w:val="003C1A6F"/>
    <w:rsid w:val="005F10F8"/>
    <w:rsid w:val="008915EA"/>
    <w:rsid w:val="008F281B"/>
    <w:rsid w:val="009B70BE"/>
    <w:rsid w:val="009F3634"/>
    <w:rsid w:val="00B959C1"/>
    <w:rsid w:val="00BF0221"/>
    <w:rsid w:val="00D11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hapeDefaults>
    <o:shapedefaults v:ext="edit" spidmax="2051"/>
    <o:shapelayout v:ext="edit">
      <o:idmap v:ext="edit" data="1"/>
    </o:shapelayout>
  </w:shapeDefaults>
  <w:decimalSymbol w:val="."/>
  <w:listSeparator w:val=","/>
  <w14:defaultImageDpi w14:val="0"/>
  <w15:docId w15:val="{D5578F6A-ADD2-4A10-86CD-E601C877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5801">
      <w:marLeft w:val="0"/>
      <w:marRight w:val="0"/>
      <w:marTop w:val="0"/>
      <w:marBottom w:val="0"/>
      <w:divBdr>
        <w:top w:val="none" w:sz="0" w:space="0" w:color="auto"/>
        <w:left w:val="none" w:sz="0" w:space="0" w:color="auto"/>
        <w:bottom w:val="none" w:sz="0" w:space="0" w:color="auto"/>
        <w:right w:val="none" w:sz="0" w:space="0" w:color="auto"/>
      </w:divBdr>
    </w:div>
    <w:div w:id="281885802">
      <w:marLeft w:val="0"/>
      <w:marRight w:val="0"/>
      <w:marTop w:val="0"/>
      <w:marBottom w:val="0"/>
      <w:divBdr>
        <w:top w:val="none" w:sz="0" w:space="0" w:color="auto"/>
        <w:left w:val="none" w:sz="0" w:space="0" w:color="auto"/>
        <w:bottom w:val="none" w:sz="0" w:space="0" w:color="auto"/>
        <w:right w:val="none" w:sz="0" w:space="0" w:color="auto"/>
      </w:divBdr>
    </w:div>
    <w:div w:id="281885803">
      <w:marLeft w:val="0"/>
      <w:marRight w:val="0"/>
      <w:marTop w:val="0"/>
      <w:marBottom w:val="0"/>
      <w:divBdr>
        <w:top w:val="none" w:sz="0" w:space="0" w:color="auto"/>
        <w:left w:val="none" w:sz="0" w:space="0" w:color="auto"/>
        <w:bottom w:val="none" w:sz="0" w:space="0" w:color="auto"/>
        <w:right w:val="none" w:sz="0" w:space="0" w:color="auto"/>
      </w:divBdr>
    </w:div>
    <w:div w:id="2818858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tendringdc.gov.uk"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b36a2e8-5d2d-4312-96da-671669d2c888" origin="defaultValue">
  <element uid="id_classification_nonbusiness" value=""/>
</sisl>
</file>

<file path=customXml/itemProps1.xml><?xml version="1.0" encoding="utf-8"?>
<ds:datastoreItem xmlns:ds="http://schemas.openxmlformats.org/officeDocument/2006/customXml" ds:itemID="{0890541A-A33C-471B-B9E7-EF53E0B555D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Initial template</vt:lpstr>
    </vt:vector>
  </TitlesOfParts>
  <Company>Tendring DC</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template</dc:title>
  <dc:subject/>
  <dc:creator>.</dc:creator>
  <cp:keywords/>
  <dc:description/>
  <cp:lastModifiedBy>Eve Ramsden</cp:lastModifiedBy>
  <cp:revision>2</cp:revision>
  <cp:lastPrinted>2013-09-24T15:40:00Z</cp:lastPrinted>
  <dcterms:created xsi:type="dcterms:W3CDTF">2021-01-29T14:08:00Z</dcterms:created>
  <dcterms:modified xsi:type="dcterms:W3CDTF">2021-01-29T14:08:00Z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3a1345fa-4feb-4ba6-9480-77922524e3b8</vt:lpwstr>
  </property>
  <property fmtid="{D5CDD505-2E9C-101B-9397-08002B2CF9AE}" pid="3" name="bjSaver">
    <vt:lpwstr>3MoAKUWWg2xAt7T33A19s5p5e0feoLUv</vt:lpwstr>
  </property>
  <property fmtid="{D5CDD505-2E9C-101B-9397-08002B2CF9AE}" pid="4" name="bjDocumentSecurityLabel">
    <vt:lpwstr>OFFICIAL</vt:lpwstr>
  </property>
  <property fmtid="{D5CDD505-2E9C-101B-9397-08002B2CF9AE}" pid="5" name="bjDocumentLabelFieldCode">
    <vt:lpwstr>OFFICIAL</vt:lpwstr>
  </property>
  <property fmtid="{D5CDD505-2E9C-101B-9397-08002B2CF9AE}" pid="6" name="bjDocumentLabelXML">
    <vt:lpwstr>&lt;?xml version="1.0" encoding="us-ascii"?&gt;&lt;sisl xmlns:xsi="http://www.w3.org/2001/XMLSchema-instance" xmlns:xsd="http://www.w3.org/2001/XMLSchema" sislVersion="0" policy="1b36a2e8-5d2d-4312-96da-671669d2c888" origin="defaultValue" xmlns="http://www.boldonj</vt:lpwstr>
  </property>
  <property fmtid="{D5CDD505-2E9C-101B-9397-08002B2CF9AE}" pid="7" name="bjDocumentLabelXML-0">
    <vt:lpwstr>ames.com/2008/01/sie/internal/label"&gt;&lt;element uid="id_classification_nonbusiness" value="" /&gt;&lt;/sisl&gt;</vt:lpwstr>
  </property>
  <property fmtid="{D5CDD505-2E9C-101B-9397-08002B2CF9AE}" pid="8" name="MSIP_Label_30ea4b63-05c9-4b69-b149-a7ea1af381a6_Enabled">
    <vt:lpwstr>True</vt:lpwstr>
  </property>
  <property fmtid="{D5CDD505-2E9C-101B-9397-08002B2CF9AE}" pid="9" name="MSIP_Label_30ea4b63-05c9-4b69-b149-a7ea1af381a6_SiteId">
    <vt:lpwstr>85a13c52-693e-4c39-bdfa-85c3a9047d15</vt:lpwstr>
  </property>
  <property fmtid="{D5CDD505-2E9C-101B-9397-08002B2CF9AE}" pid="10" name="MSIP_Label_30ea4b63-05c9-4b69-b149-a7ea1af381a6_Owner">
    <vt:lpwstr>lnicholas@tendringdc.gov.uk</vt:lpwstr>
  </property>
  <property fmtid="{D5CDD505-2E9C-101B-9397-08002B2CF9AE}" pid="11" name="MSIP_Label_30ea4b63-05c9-4b69-b149-a7ea1af381a6_SetDate">
    <vt:lpwstr>2020-09-24T15:13:27.7746333Z</vt:lpwstr>
  </property>
  <property fmtid="{D5CDD505-2E9C-101B-9397-08002B2CF9AE}" pid="12" name="MSIP_Label_30ea4b63-05c9-4b69-b149-a7ea1af381a6_Name">
    <vt:lpwstr>Official</vt:lpwstr>
  </property>
  <property fmtid="{D5CDD505-2E9C-101B-9397-08002B2CF9AE}" pid="13" name="MSIP_Label_30ea4b63-05c9-4b69-b149-a7ea1af381a6_Application">
    <vt:lpwstr>Microsoft Azure Information Protection</vt:lpwstr>
  </property>
  <property fmtid="{D5CDD505-2E9C-101B-9397-08002B2CF9AE}" pid="14" name="MSIP_Label_30ea4b63-05c9-4b69-b149-a7ea1af381a6_ActionId">
    <vt:lpwstr>cd36783c-b70e-44fc-bac6-3a9cf7d69c77</vt:lpwstr>
  </property>
  <property fmtid="{D5CDD505-2E9C-101B-9397-08002B2CF9AE}" pid="15" name="MSIP_Label_30ea4b63-05c9-4b69-b149-a7ea1af381a6_Extended_MSFT_Method">
    <vt:lpwstr>Automatic</vt:lpwstr>
  </property>
  <property fmtid="{D5CDD505-2E9C-101B-9397-08002B2CF9AE}" pid="16" name="Sensitivity">
    <vt:lpwstr>Official</vt:lpwstr>
  </property>
</Properties>
</file>