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BB" w:rsidRPr="00A72626" w:rsidRDefault="00AE34F1" w:rsidP="00A72626">
      <w:pPr>
        <w:pStyle w:val="Heading1"/>
      </w:pPr>
      <w:bookmarkStart w:id="0" w:name="_GoBack"/>
      <w:r>
        <w:t xml:space="preserve">Information in support of </w:t>
      </w:r>
      <w:r w:rsidRPr="00AE34F1">
        <w:t>PA21/00283</w:t>
      </w:r>
    </w:p>
    <w:bookmarkEnd w:id="0"/>
    <w:p w:rsidR="0064724B" w:rsidRDefault="00AE34F1" w:rsidP="00AE34F1">
      <w:pPr>
        <w:pStyle w:val="Heading2"/>
      </w:pPr>
      <w:r>
        <w:t>Condition</w:t>
      </w:r>
      <w:r w:rsidR="0064724B">
        <w:t xml:space="preserve"> 2: parking and turning area (surfacing materials and drainage, plus future maintenance of use)</w:t>
      </w:r>
    </w:p>
    <w:p w:rsidR="0064724B" w:rsidRDefault="0064724B" w:rsidP="0064724B">
      <w:r>
        <w:t xml:space="preserve">The parking and turning area is being laid out as per the planning application drawings.  Particular attention has been paid to the dimensions and levels of the turning area - to combine improved access and visibility splay for access onto the pre-existing drive of Trewartha, on the one hand, with the slope and levels of a functional turning area for vehicles which drive up the access to the new dwelling, on the other. </w:t>
      </w:r>
      <w:r w:rsidR="00652675">
        <w:t xml:space="preserve"> (See </w:t>
      </w:r>
      <w:r w:rsidR="00652675" w:rsidRPr="00652675">
        <w:rPr>
          <w:i/>
        </w:rPr>
        <w:t>Image 3</w:t>
      </w:r>
      <w:r w:rsidR="00652675">
        <w:t>, submitted with the application.)</w:t>
      </w:r>
    </w:p>
    <w:p w:rsidR="0064724B" w:rsidRDefault="0064724B" w:rsidP="0064724B">
      <w:r>
        <w:t>The surface of these areas adjacent to the road Chapel Hill is proposed to be Marshall block paving, similar to that laid on the adjacent property Black Adder.  This will extend about halfway along/up the 30m access away from the road, with the remainder surfaced with gravel, as indicated on the planning application drawings.  Beyond thi</w:t>
      </w:r>
      <w:r w:rsidR="006B33AD">
        <w:t>s, a low-carbon-emission gravel-</w:t>
      </w:r>
      <w:r>
        <w:t>stabiliser grid will be laid to create a porous paving system when combined with gravel (and along the central strip, soil with grass</w:t>
      </w:r>
      <w:r w:rsidR="006B33AD">
        <w:t xml:space="preserve">): this will extend as far as </w:t>
      </w:r>
      <w:r>
        <w:t>the area required for emergency access, as per the DAS.</w:t>
      </w:r>
    </w:p>
    <w:p w:rsidR="0064724B" w:rsidRDefault="0064724B" w:rsidP="0064724B">
      <w:r>
        <w:t xml:space="preserve">We are in the process of selling Trewartha (with the </w:t>
      </w:r>
      <w:proofErr w:type="spellStart"/>
      <w:r>
        <w:t>selfbuilder</w:t>
      </w:r>
      <w:proofErr w:type="spellEnd"/>
      <w:r>
        <w:t xml:space="preserve"> going on to occupy the new build once it is finished later this year) and our solicitor is currently drafting the provisions regarding maintenance of the right for future owners to access the area shown in pink in Image 3 for turning/reversing in line with the condition.  If appropriate, I could submit the details of this when forthcoming in the next 4 weeks or so.</w:t>
      </w:r>
    </w:p>
    <w:p w:rsidR="0064724B" w:rsidRPr="00AE34F1" w:rsidRDefault="00AE34F1" w:rsidP="00AE34F1">
      <w:pPr>
        <w:pStyle w:val="Heading2"/>
      </w:pPr>
      <w:r w:rsidRPr="00AE34F1">
        <w:t>Condition</w:t>
      </w:r>
      <w:r w:rsidR="0064724B" w:rsidRPr="00AE34F1">
        <w:t xml:space="preserve"> 3: hard and soft landscaping</w:t>
      </w:r>
    </w:p>
    <w:p w:rsidR="006B33AD" w:rsidRDefault="006B33AD" w:rsidP="0064724B">
      <w:r>
        <w:t>The applicant is unsure of the level of detail required in this case of a single dwelling application and will be happy to supply further information as required.   The pdf ‘Landscaping Proposals, PA21-00283’ presents the main aspects that are believed to be of interest.  Many of these are shown in the original application, the base for this drawing, but key aspects are highlights in red in this pdf for clarity.</w:t>
      </w:r>
    </w:p>
    <w:p w:rsidR="0064724B" w:rsidRDefault="002B6273" w:rsidP="0064724B">
      <w:r>
        <w:t xml:space="preserve">A specific aspect of concern in the </w:t>
      </w:r>
      <w:r w:rsidR="00652675">
        <w:t>orig</w:t>
      </w:r>
      <w:r>
        <w:t xml:space="preserve">inal design was </w:t>
      </w:r>
      <w:r w:rsidR="0064724B">
        <w:t>the impact of the path leading down to the permitted dwelling on privacy</w:t>
      </w:r>
      <w:r>
        <w:t xml:space="preserve"> of (and outlook from) </w:t>
      </w:r>
      <w:r w:rsidR="0064724B">
        <w:t xml:space="preserve">the two adjacent dwellings, Trewartha and Black Adder.  These issues were addressed by the submitted design in the D&amp;A Statement and the Proposed Site Plan.  The main proposals therein </w:t>
      </w:r>
      <w:r w:rsidR="00652675">
        <w:t xml:space="preserve">in this regard </w:t>
      </w:r>
      <w:r w:rsidR="0064724B">
        <w:t xml:space="preserve">and the current state of their implementation are illustrated in the attached </w:t>
      </w:r>
      <w:r w:rsidR="0064724B" w:rsidRPr="002B6273">
        <w:rPr>
          <w:i/>
        </w:rPr>
        <w:t>Image 1</w:t>
      </w:r>
      <w:r w:rsidR="0064724B">
        <w:t>.</w:t>
      </w:r>
      <w:r>
        <w:t xml:space="preserve">  (</w:t>
      </w:r>
      <w:r w:rsidR="0064724B">
        <w:t xml:space="preserve">A qualification </w:t>
      </w:r>
      <w:r>
        <w:t>about</w:t>
      </w:r>
      <w:r w:rsidR="0064724B">
        <w:t xml:space="preserve"> the image: the established hedging visible on the left of the image (</w:t>
      </w:r>
      <w:proofErr w:type="spellStart"/>
      <w:r w:rsidR="0064724B" w:rsidRPr="002B6273">
        <w:rPr>
          <w:i/>
        </w:rPr>
        <w:t>Eu</w:t>
      </w:r>
      <w:r w:rsidRPr="002B6273">
        <w:rPr>
          <w:i/>
        </w:rPr>
        <w:t>n</w:t>
      </w:r>
      <w:r w:rsidR="0064724B" w:rsidRPr="002B6273">
        <w:rPr>
          <w:i/>
        </w:rPr>
        <w:t>onymus</w:t>
      </w:r>
      <w:proofErr w:type="spellEnd"/>
      <w:r w:rsidR="0064724B" w:rsidRPr="002B6273">
        <w:rPr>
          <w:i/>
        </w:rPr>
        <w:t xml:space="preserve"> ebbingei</w:t>
      </w:r>
      <w:r w:rsidR="0064724B">
        <w:t>) extends to beyond (further south than) the garden of the adjacent house on that side, Black Adder. This fully screens the adjacent garden on that side.</w:t>
      </w:r>
      <w:r>
        <w:t>)</w:t>
      </w:r>
    </w:p>
    <w:p w:rsidR="0064724B" w:rsidRDefault="002B6273" w:rsidP="0064724B">
      <w:r>
        <w:t xml:space="preserve">The existing plus </w:t>
      </w:r>
      <w:r w:rsidR="0064724B">
        <w:t>supplemented screening to the south of the main lawn of Trewartha substantially hides the single-storey new build, as proposed in the planning application (</w:t>
      </w:r>
      <w:r>
        <w:t xml:space="preserve">as illustrated in </w:t>
      </w:r>
      <w:r w:rsidR="0064724B" w:rsidRPr="002B6273">
        <w:rPr>
          <w:i/>
        </w:rPr>
        <w:t>Image 2</w:t>
      </w:r>
      <w:r w:rsidR="0064724B">
        <w:t>).</w:t>
      </w:r>
    </w:p>
    <w:p w:rsidR="0064724B" w:rsidRDefault="0064724B" w:rsidP="0064724B">
      <w:r>
        <w:t>I submit that these works and designs satisfy this condition, and hope this is all in order.</w:t>
      </w:r>
    </w:p>
    <w:p w:rsidR="0064724B" w:rsidRDefault="0064724B" w:rsidP="0064724B">
      <w:r>
        <w:t>Best regards,</w:t>
      </w:r>
    </w:p>
    <w:p w:rsidR="00CA024D" w:rsidRPr="00CA024D" w:rsidRDefault="0064724B" w:rsidP="0064724B">
      <w:r>
        <w:lastRenderedPageBreak/>
        <w:t xml:space="preserve">Roger </w:t>
      </w:r>
      <w:proofErr w:type="spellStart"/>
      <w:r>
        <w:t>Kayes</w:t>
      </w:r>
      <w:proofErr w:type="spellEnd"/>
    </w:p>
    <w:sectPr w:rsidR="00CA024D" w:rsidRPr="00CA0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4B"/>
    <w:rsid w:val="00222ECD"/>
    <w:rsid w:val="002B6273"/>
    <w:rsid w:val="0064724B"/>
    <w:rsid w:val="006521ED"/>
    <w:rsid w:val="00652675"/>
    <w:rsid w:val="006655E1"/>
    <w:rsid w:val="006B33AD"/>
    <w:rsid w:val="00A42A80"/>
    <w:rsid w:val="00A72626"/>
    <w:rsid w:val="00AE34F1"/>
    <w:rsid w:val="00AF694A"/>
    <w:rsid w:val="00CA024D"/>
    <w:rsid w:val="00CE1BBB"/>
    <w:rsid w:val="00E46846"/>
    <w:rsid w:val="00E83354"/>
    <w:rsid w:val="00EB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626"/>
    <w:pPr>
      <w:keepNext/>
      <w:keepLines/>
      <w:spacing w:after="24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AE34F1"/>
    <w:pPr>
      <w:keepNext/>
      <w:keepLines/>
      <w:spacing w:before="200" w:after="240"/>
      <w:ind w:hanging="284"/>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7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626"/>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unhideWhenUsed/>
    <w:rsid w:val="00222ECD"/>
    <w:rPr>
      <w:color w:val="0000FF" w:themeColor="hyperlink"/>
      <w:u w:val="single"/>
    </w:rPr>
  </w:style>
  <w:style w:type="character" w:customStyle="1" w:styleId="Heading2Char">
    <w:name w:val="Heading 2 Char"/>
    <w:basedOn w:val="DefaultParagraphFont"/>
    <w:link w:val="Heading2"/>
    <w:uiPriority w:val="9"/>
    <w:rsid w:val="00AE34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724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626"/>
    <w:pPr>
      <w:keepNext/>
      <w:keepLines/>
      <w:spacing w:after="24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AE34F1"/>
    <w:pPr>
      <w:keepNext/>
      <w:keepLines/>
      <w:spacing w:before="200" w:after="240"/>
      <w:ind w:hanging="284"/>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7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626"/>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unhideWhenUsed/>
    <w:rsid w:val="00222ECD"/>
    <w:rPr>
      <w:color w:val="0000FF" w:themeColor="hyperlink"/>
      <w:u w:val="single"/>
    </w:rPr>
  </w:style>
  <w:style w:type="character" w:customStyle="1" w:styleId="Heading2Char">
    <w:name w:val="Heading 2 Char"/>
    <w:basedOn w:val="DefaultParagraphFont"/>
    <w:link w:val="Heading2"/>
    <w:uiPriority w:val="9"/>
    <w:rsid w:val="00AE34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72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715">
      <w:bodyDiv w:val="1"/>
      <w:marLeft w:val="0"/>
      <w:marRight w:val="0"/>
      <w:marTop w:val="0"/>
      <w:marBottom w:val="0"/>
      <w:divBdr>
        <w:top w:val="none" w:sz="0" w:space="0" w:color="auto"/>
        <w:left w:val="none" w:sz="0" w:space="0" w:color="auto"/>
        <w:bottom w:val="none" w:sz="0" w:space="0" w:color="auto"/>
        <w:right w:val="none" w:sz="0" w:space="0" w:color="auto"/>
      </w:divBdr>
    </w:div>
    <w:div w:id="300814078">
      <w:bodyDiv w:val="1"/>
      <w:marLeft w:val="0"/>
      <w:marRight w:val="0"/>
      <w:marTop w:val="0"/>
      <w:marBottom w:val="0"/>
      <w:divBdr>
        <w:top w:val="none" w:sz="0" w:space="0" w:color="auto"/>
        <w:left w:val="none" w:sz="0" w:space="0" w:color="auto"/>
        <w:bottom w:val="none" w:sz="0" w:space="0" w:color="auto"/>
        <w:right w:val="none" w:sz="0" w:space="0" w:color="auto"/>
      </w:divBdr>
      <w:divsChild>
        <w:div w:id="1998805669">
          <w:marLeft w:val="0"/>
          <w:marRight w:val="0"/>
          <w:marTop w:val="0"/>
          <w:marBottom w:val="0"/>
          <w:divBdr>
            <w:top w:val="none" w:sz="0" w:space="0" w:color="auto"/>
            <w:left w:val="none" w:sz="0" w:space="0" w:color="auto"/>
            <w:bottom w:val="none" w:sz="0" w:space="0" w:color="auto"/>
            <w:right w:val="none" w:sz="0" w:space="0" w:color="auto"/>
          </w:divBdr>
        </w:div>
        <w:div w:id="1732577289">
          <w:marLeft w:val="0"/>
          <w:marRight w:val="0"/>
          <w:marTop w:val="0"/>
          <w:marBottom w:val="0"/>
          <w:divBdr>
            <w:top w:val="none" w:sz="0" w:space="0" w:color="auto"/>
            <w:left w:val="none" w:sz="0" w:space="0" w:color="auto"/>
            <w:bottom w:val="none" w:sz="0" w:space="0" w:color="auto"/>
            <w:right w:val="none" w:sz="0" w:space="0" w:color="auto"/>
          </w:divBdr>
          <w:divsChild>
            <w:div w:id="650328689">
              <w:marLeft w:val="0"/>
              <w:marRight w:val="0"/>
              <w:marTop w:val="0"/>
              <w:marBottom w:val="0"/>
              <w:divBdr>
                <w:top w:val="none" w:sz="0" w:space="0" w:color="auto"/>
                <w:left w:val="none" w:sz="0" w:space="0" w:color="auto"/>
                <w:bottom w:val="none" w:sz="0" w:space="0" w:color="auto"/>
                <w:right w:val="none" w:sz="0" w:space="0" w:color="auto"/>
              </w:divBdr>
            </w:div>
            <w:div w:id="760298551">
              <w:marLeft w:val="0"/>
              <w:marRight w:val="0"/>
              <w:marTop w:val="0"/>
              <w:marBottom w:val="0"/>
              <w:divBdr>
                <w:top w:val="none" w:sz="0" w:space="0" w:color="auto"/>
                <w:left w:val="none" w:sz="0" w:space="0" w:color="auto"/>
                <w:bottom w:val="none" w:sz="0" w:space="0" w:color="auto"/>
                <w:right w:val="none" w:sz="0" w:space="0" w:color="auto"/>
              </w:divBdr>
            </w:div>
          </w:divsChild>
        </w:div>
        <w:div w:id="1244023089">
          <w:marLeft w:val="0"/>
          <w:marRight w:val="0"/>
          <w:marTop w:val="0"/>
          <w:marBottom w:val="0"/>
          <w:divBdr>
            <w:top w:val="none" w:sz="0" w:space="0" w:color="auto"/>
            <w:left w:val="none" w:sz="0" w:space="0" w:color="auto"/>
            <w:bottom w:val="none" w:sz="0" w:space="0" w:color="auto"/>
            <w:right w:val="none" w:sz="0" w:space="0" w:color="auto"/>
          </w:divBdr>
          <w:divsChild>
            <w:div w:id="95908714">
              <w:marLeft w:val="0"/>
              <w:marRight w:val="0"/>
              <w:marTop w:val="0"/>
              <w:marBottom w:val="0"/>
              <w:divBdr>
                <w:top w:val="none" w:sz="0" w:space="0" w:color="auto"/>
                <w:left w:val="none" w:sz="0" w:space="0" w:color="auto"/>
                <w:bottom w:val="none" w:sz="0" w:space="0" w:color="auto"/>
                <w:right w:val="none" w:sz="0" w:space="0" w:color="auto"/>
              </w:divBdr>
              <w:divsChild>
                <w:div w:id="302661343">
                  <w:marLeft w:val="0"/>
                  <w:marRight w:val="0"/>
                  <w:marTop w:val="0"/>
                  <w:marBottom w:val="0"/>
                  <w:divBdr>
                    <w:top w:val="none" w:sz="0" w:space="0" w:color="auto"/>
                    <w:left w:val="none" w:sz="0" w:space="0" w:color="auto"/>
                    <w:bottom w:val="none" w:sz="0" w:space="0" w:color="auto"/>
                    <w:right w:val="none" w:sz="0" w:space="0" w:color="auto"/>
                  </w:divBdr>
                  <w:divsChild>
                    <w:div w:id="1245333896">
                      <w:marLeft w:val="0"/>
                      <w:marRight w:val="0"/>
                      <w:marTop w:val="0"/>
                      <w:marBottom w:val="0"/>
                      <w:divBdr>
                        <w:top w:val="none" w:sz="0" w:space="0" w:color="auto"/>
                        <w:left w:val="none" w:sz="0" w:space="0" w:color="auto"/>
                        <w:bottom w:val="none" w:sz="0" w:space="0" w:color="auto"/>
                        <w:right w:val="none" w:sz="0" w:space="0" w:color="auto"/>
                      </w:divBdr>
                      <w:divsChild>
                        <w:div w:id="976102772">
                          <w:marLeft w:val="0"/>
                          <w:marRight w:val="0"/>
                          <w:marTop w:val="0"/>
                          <w:marBottom w:val="0"/>
                          <w:divBdr>
                            <w:top w:val="none" w:sz="0" w:space="0" w:color="auto"/>
                            <w:left w:val="none" w:sz="0" w:space="0" w:color="auto"/>
                            <w:bottom w:val="none" w:sz="0" w:space="0" w:color="auto"/>
                            <w:right w:val="none" w:sz="0" w:space="0" w:color="auto"/>
                          </w:divBdr>
                        </w:div>
                        <w:div w:id="1800998567">
                          <w:marLeft w:val="0"/>
                          <w:marRight w:val="0"/>
                          <w:marTop w:val="0"/>
                          <w:marBottom w:val="0"/>
                          <w:divBdr>
                            <w:top w:val="none" w:sz="0" w:space="0" w:color="auto"/>
                            <w:left w:val="none" w:sz="0" w:space="0" w:color="auto"/>
                            <w:bottom w:val="none" w:sz="0" w:space="0" w:color="auto"/>
                            <w:right w:val="none" w:sz="0" w:space="0" w:color="auto"/>
                          </w:divBdr>
                        </w:div>
                        <w:div w:id="990058969">
                          <w:marLeft w:val="0"/>
                          <w:marRight w:val="0"/>
                          <w:marTop w:val="0"/>
                          <w:marBottom w:val="0"/>
                          <w:divBdr>
                            <w:top w:val="none" w:sz="0" w:space="0" w:color="auto"/>
                            <w:left w:val="none" w:sz="0" w:space="0" w:color="auto"/>
                            <w:bottom w:val="none" w:sz="0" w:space="0" w:color="auto"/>
                            <w:right w:val="none" w:sz="0" w:space="0" w:color="auto"/>
                          </w:divBdr>
                        </w:div>
                        <w:div w:id="763186048">
                          <w:marLeft w:val="0"/>
                          <w:marRight w:val="0"/>
                          <w:marTop w:val="0"/>
                          <w:marBottom w:val="0"/>
                          <w:divBdr>
                            <w:top w:val="none" w:sz="0" w:space="0" w:color="auto"/>
                            <w:left w:val="none" w:sz="0" w:space="0" w:color="auto"/>
                            <w:bottom w:val="none" w:sz="0" w:space="0" w:color="auto"/>
                            <w:right w:val="none" w:sz="0" w:space="0" w:color="auto"/>
                          </w:divBdr>
                        </w:div>
                        <w:div w:id="85883938">
                          <w:marLeft w:val="0"/>
                          <w:marRight w:val="0"/>
                          <w:marTop w:val="0"/>
                          <w:marBottom w:val="0"/>
                          <w:divBdr>
                            <w:top w:val="none" w:sz="0" w:space="0" w:color="auto"/>
                            <w:left w:val="none" w:sz="0" w:space="0" w:color="auto"/>
                            <w:bottom w:val="none" w:sz="0" w:space="0" w:color="auto"/>
                            <w:right w:val="none" w:sz="0" w:space="0" w:color="auto"/>
                          </w:divBdr>
                        </w:div>
                        <w:div w:id="1057045381">
                          <w:marLeft w:val="0"/>
                          <w:marRight w:val="0"/>
                          <w:marTop w:val="0"/>
                          <w:marBottom w:val="0"/>
                          <w:divBdr>
                            <w:top w:val="none" w:sz="0" w:space="0" w:color="auto"/>
                            <w:left w:val="none" w:sz="0" w:space="0" w:color="auto"/>
                            <w:bottom w:val="none" w:sz="0" w:space="0" w:color="auto"/>
                            <w:right w:val="none" w:sz="0" w:space="0" w:color="auto"/>
                          </w:divBdr>
                        </w:div>
                        <w:div w:id="113334715">
                          <w:marLeft w:val="0"/>
                          <w:marRight w:val="0"/>
                          <w:marTop w:val="0"/>
                          <w:marBottom w:val="0"/>
                          <w:divBdr>
                            <w:top w:val="none" w:sz="0" w:space="0" w:color="auto"/>
                            <w:left w:val="none" w:sz="0" w:space="0" w:color="auto"/>
                            <w:bottom w:val="none" w:sz="0" w:space="0" w:color="auto"/>
                            <w:right w:val="none" w:sz="0" w:space="0" w:color="auto"/>
                          </w:divBdr>
                        </w:div>
                        <w:div w:id="1980649027">
                          <w:marLeft w:val="0"/>
                          <w:marRight w:val="0"/>
                          <w:marTop w:val="0"/>
                          <w:marBottom w:val="0"/>
                          <w:divBdr>
                            <w:top w:val="none" w:sz="0" w:space="0" w:color="auto"/>
                            <w:left w:val="none" w:sz="0" w:space="0" w:color="auto"/>
                            <w:bottom w:val="none" w:sz="0" w:space="0" w:color="auto"/>
                            <w:right w:val="none" w:sz="0" w:space="0" w:color="auto"/>
                          </w:divBdr>
                        </w:div>
                        <w:div w:id="2060474866">
                          <w:marLeft w:val="0"/>
                          <w:marRight w:val="0"/>
                          <w:marTop w:val="0"/>
                          <w:marBottom w:val="0"/>
                          <w:divBdr>
                            <w:top w:val="none" w:sz="0" w:space="0" w:color="auto"/>
                            <w:left w:val="none" w:sz="0" w:space="0" w:color="auto"/>
                            <w:bottom w:val="none" w:sz="0" w:space="0" w:color="auto"/>
                            <w:right w:val="none" w:sz="0" w:space="0" w:color="auto"/>
                          </w:divBdr>
                          <w:divsChild>
                            <w:div w:id="221798484">
                              <w:marLeft w:val="0"/>
                              <w:marRight w:val="0"/>
                              <w:marTop w:val="0"/>
                              <w:marBottom w:val="0"/>
                              <w:divBdr>
                                <w:top w:val="none" w:sz="0" w:space="0" w:color="auto"/>
                                <w:left w:val="none" w:sz="0" w:space="0" w:color="auto"/>
                                <w:bottom w:val="none" w:sz="0" w:space="0" w:color="auto"/>
                                <w:right w:val="none" w:sz="0" w:space="0" w:color="auto"/>
                              </w:divBdr>
                            </w:div>
                            <w:div w:id="666634634">
                              <w:marLeft w:val="0"/>
                              <w:marRight w:val="0"/>
                              <w:marTop w:val="0"/>
                              <w:marBottom w:val="0"/>
                              <w:divBdr>
                                <w:top w:val="none" w:sz="0" w:space="0" w:color="auto"/>
                                <w:left w:val="none" w:sz="0" w:space="0" w:color="auto"/>
                                <w:bottom w:val="none" w:sz="0" w:space="0" w:color="auto"/>
                                <w:right w:val="none" w:sz="0" w:space="0" w:color="auto"/>
                              </w:divBdr>
                              <w:divsChild>
                                <w:div w:id="696003237">
                                  <w:marLeft w:val="0"/>
                                  <w:marRight w:val="0"/>
                                  <w:marTop w:val="0"/>
                                  <w:marBottom w:val="0"/>
                                  <w:divBdr>
                                    <w:top w:val="none" w:sz="0" w:space="0" w:color="auto"/>
                                    <w:left w:val="none" w:sz="0" w:space="0" w:color="auto"/>
                                    <w:bottom w:val="none" w:sz="0" w:space="0" w:color="auto"/>
                                    <w:right w:val="none" w:sz="0" w:space="0" w:color="auto"/>
                                  </w:divBdr>
                                </w:div>
                                <w:div w:id="2130395268">
                                  <w:marLeft w:val="0"/>
                                  <w:marRight w:val="0"/>
                                  <w:marTop w:val="0"/>
                                  <w:marBottom w:val="0"/>
                                  <w:divBdr>
                                    <w:top w:val="none" w:sz="0" w:space="0" w:color="auto"/>
                                    <w:left w:val="none" w:sz="0" w:space="0" w:color="auto"/>
                                    <w:bottom w:val="none" w:sz="0" w:space="0" w:color="auto"/>
                                    <w:right w:val="none" w:sz="0" w:space="0" w:color="auto"/>
                                  </w:divBdr>
                                </w:div>
                                <w:div w:id="634876186">
                                  <w:marLeft w:val="0"/>
                                  <w:marRight w:val="0"/>
                                  <w:marTop w:val="0"/>
                                  <w:marBottom w:val="0"/>
                                  <w:divBdr>
                                    <w:top w:val="none" w:sz="0" w:space="0" w:color="auto"/>
                                    <w:left w:val="none" w:sz="0" w:space="0" w:color="auto"/>
                                    <w:bottom w:val="none" w:sz="0" w:space="0" w:color="auto"/>
                                    <w:right w:val="none" w:sz="0" w:space="0" w:color="auto"/>
                                  </w:divBdr>
                                </w:div>
                                <w:div w:id="238098526">
                                  <w:marLeft w:val="0"/>
                                  <w:marRight w:val="0"/>
                                  <w:marTop w:val="0"/>
                                  <w:marBottom w:val="0"/>
                                  <w:divBdr>
                                    <w:top w:val="none" w:sz="0" w:space="0" w:color="auto"/>
                                    <w:left w:val="none" w:sz="0" w:space="0" w:color="auto"/>
                                    <w:bottom w:val="none" w:sz="0" w:space="0" w:color="auto"/>
                                    <w:right w:val="none" w:sz="0" w:space="0" w:color="auto"/>
                                  </w:divBdr>
                                </w:div>
                                <w:div w:id="1724979790">
                                  <w:marLeft w:val="0"/>
                                  <w:marRight w:val="0"/>
                                  <w:marTop w:val="0"/>
                                  <w:marBottom w:val="0"/>
                                  <w:divBdr>
                                    <w:top w:val="none" w:sz="0" w:space="0" w:color="auto"/>
                                    <w:left w:val="none" w:sz="0" w:space="0" w:color="auto"/>
                                    <w:bottom w:val="none" w:sz="0" w:space="0" w:color="auto"/>
                                    <w:right w:val="none" w:sz="0" w:space="0" w:color="auto"/>
                                  </w:divBdr>
                                </w:div>
                              </w:divsChild>
                            </w:div>
                            <w:div w:id="164906163">
                              <w:marLeft w:val="0"/>
                              <w:marRight w:val="0"/>
                              <w:marTop w:val="0"/>
                              <w:marBottom w:val="0"/>
                              <w:divBdr>
                                <w:top w:val="none" w:sz="0" w:space="0" w:color="auto"/>
                                <w:left w:val="none" w:sz="0" w:space="0" w:color="auto"/>
                                <w:bottom w:val="none" w:sz="0" w:space="0" w:color="auto"/>
                                <w:right w:val="none" w:sz="0" w:space="0" w:color="auto"/>
                              </w:divBdr>
                            </w:div>
                            <w:div w:id="281806826">
                              <w:marLeft w:val="0"/>
                              <w:marRight w:val="0"/>
                              <w:marTop w:val="0"/>
                              <w:marBottom w:val="0"/>
                              <w:divBdr>
                                <w:top w:val="none" w:sz="0" w:space="0" w:color="auto"/>
                                <w:left w:val="none" w:sz="0" w:space="0" w:color="auto"/>
                                <w:bottom w:val="none" w:sz="0" w:space="0" w:color="auto"/>
                                <w:right w:val="none" w:sz="0" w:space="0" w:color="auto"/>
                              </w:divBdr>
                            </w:div>
                            <w:div w:id="638876167">
                              <w:marLeft w:val="0"/>
                              <w:marRight w:val="0"/>
                              <w:marTop w:val="0"/>
                              <w:marBottom w:val="0"/>
                              <w:divBdr>
                                <w:top w:val="none" w:sz="0" w:space="0" w:color="auto"/>
                                <w:left w:val="none" w:sz="0" w:space="0" w:color="auto"/>
                                <w:bottom w:val="none" w:sz="0" w:space="0" w:color="auto"/>
                                <w:right w:val="none" w:sz="0" w:space="0" w:color="auto"/>
                              </w:divBdr>
                            </w:div>
                            <w:div w:id="2099593469">
                              <w:marLeft w:val="0"/>
                              <w:marRight w:val="0"/>
                              <w:marTop w:val="0"/>
                              <w:marBottom w:val="0"/>
                              <w:divBdr>
                                <w:top w:val="none" w:sz="0" w:space="0" w:color="auto"/>
                                <w:left w:val="none" w:sz="0" w:space="0" w:color="auto"/>
                                <w:bottom w:val="none" w:sz="0" w:space="0" w:color="auto"/>
                                <w:right w:val="none" w:sz="0" w:space="0" w:color="auto"/>
                              </w:divBdr>
                            </w:div>
                            <w:div w:id="887842381">
                              <w:marLeft w:val="0"/>
                              <w:marRight w:val="0"/>
                              <w:marTop w:val="0"/>
                              <w:marBottom w:val="0"/>
                              <w:divBdr>
                                <w:top w:val="none" w:sz="0" w:space="0" w:color="auto"/>
                                <w:left w:val="none" w:sz="0" w:space="0" w:color="auto"/>
                                <w:bottom w:val="none" w:sz="0" w:space="0" w:color="auto"/>
                                <w:right w:val="none" w:sz="0" w:space="0" w:color="auto"/>
                              </w:divBdr>
                            </w:div>
                            <w:div w:id="1255940284">
                              <w:marLeft w:val="0"/>
                              <w:marRight w:val="0"/>
                              <w:marTop w:val="0"/>
                              <w:marBottom w:val="0"/>
                              <w:divBdr>
                                <w:top w:val="none" w:sz="0" w:space="0" w:color="auto"/>
                                <w:left w:val="none" w:sz="0" w:space="0" w:color="auto"/>
                                <w:bottom w:val="none" w:sz="0" w:space="0" w:color="auto"/>
                                <w:right w:val="none" w:sz="0" w:space="0" w:color="auto"/>
                              </w:divBdr>
                            </w:div>
                            <w:div w:id="1650553714">
                              <w:marLeft w:val="0"/>
                              <w:marRight w:val="0"/>
                              <w:marTop w:val="0"/>
                              <w:marBottom w:val="0"/>
                              <w:divBdr>
                                <w:top w:val="none" w:sz="0" w:space="0" w:color="auto"/>
                                <w:left w:val="none" w:sz="0" w:space="0" w:color="auto"/>
                                <w:bottom w:val="none" w:sz="0" w:space="0" w:color="auto"/>
                                <w:right w:val="none" w:sz="0" w:space="0" w:color="auto"/>
                              </w:divBdr>
                            </w:div>
                            <w:div w:id="299116597">
                              <w:marLeft w:val="0"/>
                              <w:marRight w:val="0"/>
                              <w:marTop w:val="0"/>
                              <w:marBottom w:val="0"/>
                              <w:divBdr>
                                <w:top w:val="none" w:sz="0" w:space="0" w:color="auto"/>
                                <w:left w:val="none" w:sz="0" w:space="0" w:color="auto"/>
                                <w:bottom w:val="none" w:sz="0" w:space="0" w:color="auto"/>
                                <w:right w:val="none" w:sz="0" w:space="0" w:color="auto"/>
                              </w:divBdr>
                            </w:div>
                            <w:div w:id="2101756431">
                              <w:marLeft w:val="0"/>
                              <w:marRight w:val="0"/>
                              <w:marTop w:val="0"/>
                              <w:marBottom w:val="0"/>
                              <w:divBdr>
                                <w:top w:val="none" w:sz="0" w:space="0" w:color="auto"/>
                                <w:left w:val="none" w:sz="0" w:space="0" w:color="auto"/>
                                <w:bottom w:val="none" w:sz="0" w:space="0" w:color="auto"/>
                                <w:right w:val="none" w:sz="0" w:space="0" w:color="auto"/>
                              </w:divBdr>
                            </w:div>
                            <w:div w:id="1450320654">
                              <w:marLeft w:val="0"/>
                              <w:marRight w:val="0"/>
                              <w:marTop w:val="0"/>
                              <w:marBottom w:val="0"/>
                              <w:divBdr>
                                <w:top w:val="none" w:sz="0" w:space="0" w:color="auto"/>
                                <w:left w:val="none" w:sz="0" w:space="0" w:color="auto"/>
                                <w:bottom w:val="none" w:sz="0" w:space="0" w:color="auto"/>
                                <w:right w:val="none" w:sz="0" w:space="0" w:color="auto"/>
                              </w:divBdr>
                            </w:div>
                            <w:div w:id="1926839389">
                              <w:marLeft w:val="0"/>
                              <w:marRight w:val="0"/>
                              <w:marTop w:val="0"/>
                              <w:marBottom w:val="0"/>
                              <w:divBdr>
                                <w:top w:val="none" w:sz="0" w:space="0" w:color="auto"/>
                                <w:left w:val="none" w:sz="0" w:space="0" w:color="auto"/>
                                <w:bottom w:val="none" w:sz="0" w:space="0" w:color="auto"/>
                                <w:right w:val="none" w:sz="0" w:space="0" w:color="auto"/>
                              </w:divBdr>
                            </w:div>
                            <w:div w:id="11202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98502">
      <w:bodyDiv w:val="1"/>
      <w:marLeft w:val="0"/>
      <w:marRight w:val="0"/>
      <w:marTop w:val="0"/>
      <w:marBottom w:val="0"/>
      <w:divBdr>
        <w:top w:val="none" w:sz="0" w:space="0" w:color="auto"/>
        <w:left w:val="none" w:sz="0" w:space="0" w:color="auto"/>
        <w:bottom w:val="none" w:sz="0" w:space="0" w:color="auto"/>
        <w:right w:val="none" w:sz="0" w:space="0" w:color="auto"/>
      </w:divBdr>
      <w:divsChild>
        <w:div w:id="1118833038">
          <w:marLeft w:val="0"/>
          <w:marRight w:val="0"/>
          <w:marTop w:val="0"/>
          <w:marBottom w:val="0"/>
          <w:divBdr>
            <w:top w:val="none" w:sz="0" w:space="0" w:color="auto"/>
            <w:left w:val="none" w:sz="0" w:space="0" w:color="auto"/>
            <w:bottom w:val="none" w:sz="0" w:space="0" w:color="auto"/>
            <w:right w:val="none" w:sz="0" w:space="0" w:color="auto"/>
          </w:divBdr>
          <w:divsChild>
            <w:div w:id="2537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3909">
      <w:bodyDiv w:val="1"/>
      <w:marLeft w:val="0"/>
      <w:marRight w:val="0"/>
      <w:marTop w:val="0"/>
      <w:marBottom w:val="0"/>
      <w:divBdr>
        <w:top w:val="none" w:sz="0" w:space="0" w:color="auto"/>
        <w:left w:val="none" w:sz="0" w:space="0" w:color="auto"/>
        <w:bottom w:val="none" w:sz="0" w:space="0" w:color="auto"/>
        <w:right w:val="none" w:sz="0" w:space="0" w:color="auto"/>
      </w:divBdr>
    </w:div>
    <w:div w:id="20001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000\AppData\Roaming\Microsoft\Templates\Revison%20April%20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Revison April 2020, 2</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Kayes</dc:creator>
  <cp:lastModifiedBy>Kayes</cp:lastModifiedBy>
  <cp:revision>2</cp:revision>
  <dcterms:created xsi:type="dcterms:W3CDTF">2021-02-09T16:30:00Z</dcterms:created>
  <dcterms:modified xsi:type="dcterms:W3CDTF">2021-02-09T16:30:00Z</dcterms:modified>
</cp:coreProperties>
</file>