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7a8f0tkxvb9i" w:id="0"/>
      <w:bookmarkEnd w:id="0"/>
      <w:r w:rsidDel="00000000" w:rsidR="00000000" w:rsidRPr="00000000">
        <w:rPr>
          <w:rtl w:val="0"/>
        </w:rPr>
        <w:t xml:space="preserve">The Toll House, Killearn.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 are applying to remove a load bearing wall to adjoin two small and dark rooms to make one larger, lighter more practical living space.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 addition we are applying to widen an access doorway to provide easier access into the room.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Furthermore we are applying to install a small conversation approved rooflight above the stairs which currently suffer from no natural light and can be dangerous on dim/dark days.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We believe these changes will further enhance the character of the building, continuing to make it work as a family home in the heart of the Killearn. All internal works will conform to the current fabric of the building, retaining solid wood floors after work is carried out.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We hope that Stirling Council can support the improvements to the property to ensure it continues to be landmark family home in the village.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