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D66" w:rsidRPr="007C2D44" w:rsidRDefault="00D31D66">
      <w:pPr>
        <w:rPr>
          <w:rFonts w:ascii="Trebuchet MS" w:hAnsi="Trebuchet MS"/>
        </w:rPr>
      </w:pPr>
    </w:p>
    <w:p w:rsidR="00D31D66" w:rsidRPr="007C2D44" w:rsidRDefault="00D31D66">
      <w:pPr>
        <w:rPr>
          <w:rFonts w:ascii="Trebuchet MS" w:hAnsi="Trebuchet MS"/>
        </w:rPr>
      </w:pPr>
    </w:p>
    <w:tbl>
      <w:tblPr>
        <w:tblW w:w="0" w:type="auto"/>
        <w:tblLayout w:type="fixed"/>
        <w:tblLook w:val="01E0" w:firstRow="1" w:lastRow="1" w:firstColumn="1" w:lastColumn="1" w:noHBand="0" w:noVBand="0"/>
      </w:tblPr>
      <w:tblGrid>
        <w:gridCol w:w="5508"/>
        <w:gridCol w:w="270"/>
        <w:gridCol w:w="900"/>
        <w:gridCol w:w="3510"/>
      </w:tblGrid>
      <w:tr w:rsidR="004E4A36" w:rsidRPr="007C2D44" w:rsidTr="00731F2F">
        <w:tc>
          <w:tcPr>
            <w:tcW w:w="5508" w:type="dxa"/>
            <w:vMerge w:val="restart"/>
            <w:shd w:val="clear" w:color="auto" w:fill="auto"/>
          </w:tcPr>
          <w:p w:rsidR="00A32592" w:rsidRDefault="002E0F09" w:rsidP="007E7F03">
            <w:pPr>
              <w:rPr>
                <w:rFonts w:ascii="Trebuchet MS" w:hAnsi="Trebuchet MS"/>
              </w:rPr>
            </w:pPr>
            <w:bookmarkStart w:id="0" w:name="Name"/>
            <w:bookmarkEnd w:id="0"/>
            <w:r>
              <w:rPr>
                <w:rFonts w:ascii="Trebuchet MS" w:hAnsi="Trebuchet MS"/>
              </w:rPr>
              <w:t xml:space="preserve">Dr Anita Hunt </w:t>
            </w:r>
          </w:p>
          <w:p w:rsidR="002E0F09" w:rsidRDefault="002E0F09" w:rsidP="007E7F03">
            <w:pPr>
              <w:rPr>
                <w:rFonts w:ascii="Trebuchet MS" w:hAnsi="Trebuchet MS"/>
              </w:rPr>
            </w:pPr>
            <w:r>
              <w:rPr>
                <w:rFonts w:ascii="Trebuchet MS" w:hAnsi="Trebuchet MS"/>
              </w:rPr>
              <w:t xml:space="preserve">23 High Street </w:t>
            </w:r>
          </w:p>
          <w:p w:rsidR="002E0F09" w:rsidRDefault="002E0F09" w:rsidP="007E7F03">
            <w:pPr>
              <w:rPr>
                <w:rFonts w:ascii="Trebuchet MS" w:hAnsi="Trebuchet MS"/>
              </w:rPr>
            </w:pPr>
            <w:r>
              <w:rPr>
                <w:rFonts w:ascii="Trebuchet MS" w:hAnsi="Trebuchet MS"/>
              </w:rPr>
              <w:t>Otford</w:t>
            </w:r>
          </w:p>
          <w:p w:rsidR="002E0F09" w:rsidRDefault="002E0F09" w:rsidP="007E7F03">
            <w:pPr>
              <w:rPr>
                <w:rFonts w:ascii="Trebuchet MS" w:hAnsi="Trebuchet MS"/>
              </w:rPr>
            </w:pPr>
            <w:r>
              <w:rPr>
                <w:rFonts w:ascii="Trebuchet MS" w:hAnsi="Trebuchet MS"/>
              </w:rPr>
              <w:t xml:space="preserve">Kent </w:t>
            </w:r>
          </w:p>
          <w:p w:rsidR="002E0F09" w:rsidRPr="007C2D44" w:rsidRDefault="002E0F09" w:rsidP="007E7F03">
            <w:pPr>
              <w:rPr>
                <w:rFonts w:ascii="Trebuchet MS" w:hAnsi="Trebuchet MS"/>
              </w:rPr>
            </w:pPr>
            <w:r>
              <w:rPr>
                <w:rFonts w:ascii="Trebuchet MS" w:hAnsi="Trebuchet MS"/>
              </w:rPr>
              <w:t>TN14 5PG</w:t>
            </w: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Tel No:</w:t>
            </w:r>
          </w:p>
        </w:tc>
        <w:tc>
          <w:tcPr>
            <w:tcW w:w="3510" w:type="dxa"/>
            <w:shd w:val="clear" w:color="auto" w:fill="auto"/>
            <w:tcMar>
              <w:left w:w="0" w:type="dxa"/>
              <w:right w:w="0" w:type="dxa"/>
            </w:tcMar>
          </w:tcPr>
          <w:p w:rsidR="004E4A36" w:rsidRPr="007C2D44" w:rsidRDefault="00AC1DD3" w:rsidP="004E4A36">
            <w:pPr>
              <w:rPr>
                <w:rFonts w:ascii="Trebuchet MS" w:hAnsi="Trebuchet MS"/>
              </w:rPr>
            </w:pPr>
            <w:bookmarkStart w:id="1" w:name="DirectLine"/>
            <w:bookmarkEnd w:id="1"/>
            <w:r w:rsidRPr="007C2D44">
              <w:rPr>
                <w:rFonts w:ascii="Trebuchet MS" w:hAnsi="Trebuchet MS"/>
              </w:rPr>
              <w:t>01732 227000</w:t>
            </w:r>
          </w:p>
        </w:tc>
      </w:tr>
      <w:tr w:rsidR="004E4A36" w:rsidRPr="007C2D44" w:rsidTr="00731F2F">
        <w:tc>
          <w:tcPr>
            <w:tcW w:w="5508" w:type="dxa"/>
            <w:vMerge/>
            <w:shd w:val="clear" w:color="auto" w:fill="auto"/>
          </w:tcPr>
          <w:p w:rsidR="004E4A36" w:rsidRPr="007C2D44" w:rsidRDefault="004E4A36">
            <w:pPr>
              <w:rPr>
                <w:rFonts w:ascii="Trebuchet MS" w:hAnsi="Trebuchet MS"/>
              </w:rPr>
            </w:pP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Ask for:</w:t>
            </w:r>
          </w:p>
        </w:tc>
        <w:tc>
          <w:tcPr>
            <w:tcW w:w="3510" w:type="dxa"/>
            <w:shd w:val="clear" w:color="auto" w:fill="auto"/>
            <w:tcMar>
              <w:left w:w="0" w:type="dxa"/>
              <w:right w:w="0" w:type="dxa"/>
            </w:tcMar>
          </w:tcPr>
          <w:p w:rsidR="004E4A36" w:rsidRPr="007C2D44" w:rsidRDefault="00A75AF0" w:rsidP="004E4A36">
            <w:pPr>
              <w:rPr>
                <w:rFonts w:ascii="Trebuchet MS" w:hAnsi="Trebuchet MS"/>
              </w:rPr>
            </w:pPr>
            <w:bookmarkStart w:id="2" w:name="AskFor"/>
            <w:bookmarkEnd w:id="2"/>
            <w:r w:rsidRPr="007C2D44">
              <w:rPr>
                <w:rFonts w:ascii="Trebuchet MS" w:hAnsi="Trebuchet MS"/>
              </w:rPr>
              <w:t>Guy Martin</w:t>
            </w:r>
          </w:p>
        </w:tc>
      </w:tr>
      <w:tr w:rsidR="004E4A36" w:rsidRPr="007C2D44" w:rsidTr="00731F2F">
        <w:tc>
          <w:tcPr>
            <w:tcW w:w="5508" w:type="dxa"/>
            <w:vMerge/>
            <w:shd w:val="clear" w:color="auto" w:fill="auto"/>
          </w:tcPr>
          <w:p w:rsidR="004E4A36" w:rsidRPr="007C2D44" w:rsidRDefault="004E4A36">
            <w:pPr>
              <w:rPr>
                <w:rFonts w:ascii="Trebuchet MS" w:hAnsi="Trebuchet MS"/>
              </w:rPr>
            </w:pP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Email:</w:t>
            </w:r>
          </w:p>
        </w:tc>
        <w:tc>
          <w:tcPr>
            <w:tcW w:w="3510" w:type="dxa"/>
            <w:shd w:val="clear" w:color="auto" w:fill="auto"/>
            <w:tcMar>
              <w:left w:w="0" w:type="dxa"/>
              <w:right w:w="0" w:type="dxa"/>
            </w:tcMar>
          </w:tcPr>
          <w:p w:rsidR="004E4A36" w:rsidRPr="007C2D44" w:rsidRDefault="00A75AF0" w:rsidP="004E4A36">
            <w:pPr>
              <w:rPr>
                <w:rFonts w:ascii="Trebuchet MS" w:hAnsi="Trebuchet MS"/>
              </w:rPr>
            </w:pPr>
            <w:bookmarkStart w:id="3" w:name="Mail"/>
            <w:bookmarkEnd w:id="3"/>
            <w:r w:rsidRPr="007C2D44">
              <w:rPr>
                <w:rFonts w:ascii="Trebuchet MS" w:hAnsi="Trebuchet MS"/>
              </w:rPr>
              <w:t>Guy.Martin@Sevenoaks.gov.uk</w:t>
            </w:r>
          </w:p>
        </w:tc>
      </w:tr>
      <w:tr w:rsidR="004E4A36" w:rsidRPr="007C2D44" w:rsidTr="00731F2F">
        <w:tc>
          <w:tcPr>
            <w:tcW w:w="5508" w:type="dxa"/>
            <w:vMerge/>
            <w:shd w:val="clear" w:color="auto" w:fill="auto"/>
          </w:tcPr>
          <w:p w:rsidR="004E4A36" w:rsidRPr="007C2D44" w:rsidRDefault="004E4A36">
            <w:pPr>
              <w:rPr>
                <w:rFonts w:ascii="Trebuchet MS" w:hAnsi="Trebuchet MS"/>
              </w:rPr>
            </w:pP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My Ref:</w:t>
            </w:r>
          </w:p>
        </w:tc>
        <w:tc>
          <w:tcPr>
            <w:tcW w:w="3510" w:type="dxa"/>
            <w:shd w:val="clear" w:color="auto" w:fill="auto"/>
            <w:tcMar>
              <w:left w:w="0" w:type="dxa"/>
              <w:right w:w="0" w:type="dxa"/>
            </w:tcMar>
          </w:tcPr>
          <w:p w:rsidR="004E4A36" w:rsidRPr="007C2D44" w:rsidRDefault="007C2D44" w:rsidP="002E0F09">
            <w:pPr>
              <w:rPr>
                <w:rFonts w:ascii="Trebuchet MS" w:hAnsi="Trebuchet MS"/>
              </w:rPr>
            </w:pPr>
            <w:bookmarkStart w:id="4" w:name="MyRef"/>
            <w:bookmarkEnd w:id="4"/>
            <w:r w:rsidRPr="007C2D44">
              <w:rPr>
                <w:rFonts w:ascii="Trebuchet MS" w:hAnsi="Trebuchet MS"/>
              </w:rPr>
              <w:t>20/</w:t>
            </w:r>
            <w:r w:rsidR="002E0F09">
              <w:rPr>
                <w:rFonts w:ascii="Trebuchet MS" w:hAnsi="Trebuchet MS"/>
              </w:rPr>
              <w:t>00152/House</w:t>
            </w:r>
          </w:p>
        </w:tc>
      </w:tr>
      <w:tr w:rsidR="004E4A36" w:rsidRPr="007C2D44" w:rsidTr="00731F2F">
        <w:tc>
          <w:tcPr>
            <w:tcW w:w="5508" w:type="dxa"/>
            <w:vMerge/>
            <w:shd w:val="clear" w:color="auto" w:fill="auto"/>
          </w:tcPr>
          <w:p w:rsidR="004E4A36" w:rsidRPr="007C2D44" w:rsidRDefault="004E4A36">
            <w:pPr>
              <w:rPr>
                <w:rFonts w:ascii="Trebuchet MS" w:hAnsi="Trebuchet MS"/>
              </w:rPr>
            </w:pP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Your Ref:</w:t>
            </w:r>
          </w:p>
        </w:tc>
        <w:tc>
          <w:tcPr>
            <w:tcW w:w="3510" w:type="dxa"/>
            <w:shd w:val="clear" w:color="auto" w:fill="auto"/>
            <w:tcMar>
              <w:left w:w="0" w:type="dxa"/>
              <w:right w:w="0" w:type="dxa"/>
            </w:tcMar>
          </w:tcPr>
          <w:p w:rsidR="004E4A36" w:rsidRPr="007C2D44" w:rsidRDefault="004E4A36" w:rsidP="004E4A36">
            <w:pPr>
              <w:rPr>
                <w:rFonts w:ascii="Trebuchet MS" w:hAnsi="Trebuchet MS"/>
              </w:rPr>
            </w:pPr>
            <w:bookmarkStart w:id="5" w:name="YourRef"/>
            <w:bookmarkEnd w:id="5"/>
          </w:p>
        </w:tc>
      </w:tr>
      <w:tr w:rsidR="004E4A36" w:rsidRPr="007C2D44" w:rsidTr="00731F2F">
        <w:trPr>
          <w:trHeight w:val="837"/>
        </w:trPr>
        <w:tc>
          <w:tcPr>
            <w:tcW w:w="5508" w:type="dxa"/>
            <w:vMerge/>
            <w:shd w:val="clear" w:color="auto" w:fill="auto"/>
          </w:tcPr>
          <w:p w:rsidR="004E4A36" w:rsidRPr="007C2D44" w:rsidRDefault="004E4A36">
            <w:pPr>
              <w:rPr>
                <w:rFonts w:ascii="Trebuchet MS" w:hAnsi="Trebuchet MS"/>
              </w:rPr>
            </w:pPr>
          </w:p>
        </w:tc>
        <w:tc>
          <w:tcPr>
            <w:tcW w:w="270" w:type="dxa"/>
            <w:shd w:val="clear" w:color="auto" w:fill="auto"/>
          </w:tcPr>
          <w:p w:rsidR="004E4A36" w:rsidRPr="007C2D44" w:rsidRDefault="004E4A36">
            <w:pPr>
              <w:rPr>
                <w:rFonts w:ascii="Trebuchet MS" w:hAnsi="Trebuchet MS"/>
              </w:rPr>
            </w:pPr>
          </w:p>
        </w:tc>
        <w:tc>
          <w:tcPr>
            <w:tcW w:w="900" w:type="dxa"/>
            <w:shd w:val="clear" w:color="auto" w:fill="auto"/>
            <w:tcMar>
              <w:left w:w="0" w:type="dxa"/>
              <w:right w:w="0" w:type="dxa"/>
            </w:tcMar>
          </w:tcPr>
          <w:p w:rsidR="004E4A36" w:rsidRPr="007C2D44" w:rsidRDefault="004E4A36" w:rsidP="004E4A36">
            <w:pPr>
              <w:rPr>
                <w:rFonts w:ascii="Trebuchet MS" w:hAnsi="Trebuchet MS"/>
              </w:rPr>
            </w:pPr>
            <w:r w:rsidRPr="007C2D44">
              <w:rPr>
                <w:rFonts w:ascii="Trebuchet MS" w:hAnsi="Trebuchet MS"/>
              </w:rPr>
              <w:t>Date:</w:t>
            </w:r>
          </w:p>
        </w:tc>
        <w:tc>
          <w:tcPr>
            <w:tcW w:w="3510" w:type="dxa"/>
            <w:shd w:val="clear" w:color="auto" w:fill="auto"/>
            <w:tcMar>
              <w:left w:w="0" w:type="dxa"/>
              <w:right w:w="0" w:type="dxa"/>
            </w:tcMar>
          </w:tcPr>
          <w:p w:rsidR="004E4A36" w:rsidRPr="007C2D44" w:rsidRDefault="002E0F09" w:rsidP="00182F2D">
            <w:pPr>
              <w:rPr>
                <w:rFonts w:ascii="Trebuchet MS" w:hAnsi="Trebuchet MS"/>
              </w:rPr>
            </w:pPr>
            <w:bookmarkStart w:id="6" w:name="Date"/>
            <w:bookmarkEnd w:id="6"/>
            <w:r>
              <w:rPr>
                <w:rFonts w:ascii="Trebuchet MS" w:hAnsi="Trebuchet MS"/>
              </w:rPr>
              <w:t>17</w:t>
            </w:r>
            <w:r w:rsidRPr="002E0F09">
              <w:rPr>
                <w:rFonts w:ascii="Trebuchet MS" w:hAnsi="Trebuchet MS"/>
                <w:vertAlign w:val="superscript"/>
              </w:rPr>
              <w:t>th</w:t>
            </w:r>
            <w:r>
              <w:rPr>
                <w:rFonts w:ascii="Trebuchet MS" w:hAnsi="Trebuchet MS"/>
              </w:rPr>
              <w:t xml:space="preserve"> March</w:t>
            </w:r>
            <w:r w:rsidR="00A32592">
              <w:rPr>
                <w:rFonts w:ascii="Trebuchet MS" w:hAnsi="Trebuchet MS"/>
              </w:rPr>
              <w:t xml:space="preserve"> 2021</w:t>
            </w:r>
          </w:p>
        </w:tc>
      </w:tr>
    </w:tbl>
    <w:p w:rsidR="00814AD3" w:rsidRPr="007C2D44" w:rsidRDefault="00814AD3">
      <w:pPr>
        <w:rPr>
          <w:rFonts w:ascii="Trebuchet MS" w:hAnsi="Trebuchet MS"/>
        </w:rPr>
      </w:pPr>
    </w:p>
    <w:p w:rsidR="00C85C49" w:rsidRPr="007C2D44" w:rsidRDefault="00C85C49">
      <w:pPr>
        <w:rPr>
          <w:rFonts w:ascii="Trebuchet MS" w:hAnsi="Trebuchet MS"/>
        </w:rPr>
      </w:pPr>
    </w:p>
    <w:p w:rsidR="00AC1DD3" w:rsidRPr="007C2D44" w:rsidRDefault="00DB62F6">
      <w:pPr>
        <w:rPr>
          <w:rFonts w:ascii="Trebuchet MS" w:hAnsi="Trebuchet MS"/>
        </w:rPr>
      </w:pPr>
      <w:bookmarkStart w:id="7" w:name="Starthere"/>
      <w:bookmarkEnd w:id="7"/>
      <w:r w:rsidRPr="007C2D44">
        <w:rPr>
          <w:rFonts w:ascii="Trebuchet MS" w:hAnsi="Trebuchet MS"/>
        </w:rPr>
        <w:t xml:space="preserve">Dear </w:t>
      </w:r>
      <w:r w:rsidR="002E0F09">
        <w:rPr>
          <w:rFonts w:ascii="Trebuchet MS" w:hAnsi="Trebuchet MS"/>
        </w:rPr>
        <w:t>Dr Hunt</w:t>
      </w:r>
    </w:p>
    <w:p w:rsidR="00FE609A" w:rsidRPr="007C2D44" w:rsidRDefault="00FE609A">
      <w:pPr>
        <w:rPr>
          <w:rFonts w:ascii="Trebuchet MS" w:hAnsi="Trebuchet MS"/>
        </w:rPr>
      </w:pPr>
    </w:p>
    <w:p w:rsidR="00247D29" w:rsidRPr="007C2D44" w:rsidRDefault="00247D29">
      <w:pPr>
        <w:rPr>
          <w:rFonts w:ascii="Trebuchet MS" w:hAnsi="Trebuchet MS"/>
          <w:b/>
        </w:rPr>
      </w:pPr>
      <w:r w:rsidRPr="007C2D44">
        <w:rPr>
          <w:rFonts w:ascii="Trebuchet MS" w:hAnsi="Trebuchet MS"/>
          <w:b/>
        </w:rPr>
        <w:t xml:space="preserve">Notice of pre-commencement conditions if planning permission is granted. </w:t>
      </w:r>
    </w:p>
    <w:p w:rsidR="001904CA" w:rsidRPr="007C2D44" w:rsidRDefault="009D7A31" w:rsidP="001904CA">
      <w:pPr>
        <w:rPr>
          <w:rFonts w:ascii="Trebuchet MS" w:hAnsi="Trebuchet MS"/>
          <w:b/>
        </w:rPr>
      </w:pPr>
      <w:r w:rsidRPr="007C2D44">
        <w:rPr>
          <w:rFonts w:ascii="Trebuchet MS" w:hAnsi="Trebuchet MS"/>
          <w:b/>
        </w:rPr>
        <w:t>P</w:t>
      </w:r>
      <w:r w:rsidR="00380EB0" w:rsidRPr="007C2D44">
        <w:rPr>
          <w:rFonts w:ascii="Trebuchet MS" w:hAnsi="Trebuchet MS"/>
          <w:b/>
        </w:rPr>
        <w:t xml:space="preserve">lanning application </w:t>
      </w:r>
      <w:r w:rsidR="002E0F09">
        <w:rPr>
          <w:rFonts w:ascii="Trebuchet MS" w:hAnsi="Trebuchet MS"/>
          <w:b/>
        </w:rPr>
        <w:t>20/00152/House</w:t>
      </w:r>
    </w:p>
    <w:p w:rsidR="00467620" w:rsidRPr="007C2D44" w:rsidRDefault="00467620" w:rsidP="001904CA">
      <w:pPr>
        <w:rPr>
          <w:rFonts w:ascii="Trebuchet MS" w:hAnsi="Trebuchet MS"/>
          <w:b/>
        </w:rPr>
      </w:pPr>
      <w:r w:rsidRPr="007C2D44">
        <w:rPr>
          <w:rFonts w:ascii="Trebuchet MS" w:hAnsi="Trebuchet MS"/>
          <w:b/>
        </w:rPr>
        <w:t xml:space="preserve">Address: </w:t>
      </w:r>
      <w:r w:rsidR="002E0F09">
        <w:rPr>
          <w:rFonts w:ascii="Trebuchet MS" w:hAnsi="Trebuchet MS"/>
          <w:b/>
        </w:rPr>
        <w:t>23 High Street Otford Kent TN14 5PG</w:t>
      </w:r>
    </w:p>
    <w:p w:rsidR="00690AA3" w:rsidRPr="007C2D44" w:rsidRDefault="00B96397">
      <w:pPr>
        <w:rPr>
          <w:rFonts w:ascii="Trebuchet MS" w:hAnsi="Trebuchet MS"/>
          <w:b/>
        </w:rPr>
      </w:pPr>
      <w:r w:rsidRPr="007C2D44">
        <w:rPr>
          <w:rFonts w:ascii="Trebuchet MS" w:hAnsi="Trebuchet MS"/>
          <w:b/>
        </w:rPr>
        <w:t>Town and Country Planning Act 1990</w:t>
      </w:r>
      <w:r w:rsidR="00247D29" w:rsidRPr="007C2D44">
        <w:rPr>
          <w:rFonts w:ascii="Trebuchet MS" w:hAnsi="Trebuchet MS"/>
          <w:b/>
        </w:rPr>
        <w:t>.</w:t>
      </w:r>
    </w:p>
    <w:p w:rsidR="00B96397" w:rsidRPr="007C2D44" w:rsidRDefault="00B96397">
      <w:pPr>
        <w:rPr>
          <w:rFonts w:ascii="Trebuchet MS" w:hAnsi="Trebuchet MS"/>
          <w:b/>
        </w:rPr>
      </w:pPr>
      <w:r w:rsidRPr="007C2D44">
        <w:rPr>
          <w:rFonts w:ascii="Trebuchet MS" w:hAnsi="Trebuchet MS"/>
          <w:b/>
        </w:rPr>
        <w:t>Town and Country Planning (Pre-commencement Conditions) Regulations 2018.</w:t>
      </w:r>
    </w:p>
    <w:p w:rsidR="00B96397" w:rsidRPr="007C2D44" w:rsidRDefault="00B96397">
      <w:pPr>
        <w:rPr>
          <w:rFonts w:ascii="Trebuchet MS" w:hAnsi="Trebuchet MS"/>
          <w:u w:val="single"/>
        </w:rPr>
      </w:pPr>
    </w:p>
    <w:p w:rsidR="00743F57" w:rsidRPr="007C2D44" w:rsidRDefault="001904CA">
      <w:pPr>
        <w:rPr>
          <w:rFonts w:ascii="Trebuchet MS" w:hAnsi="Trebuchet MS"/>
        </w:rPr>
      </w:pPr>
      <w:r w:rsidRPr="007C2D44">
        <w:rPr>
          <w:rFonts w:ascii="Trebuchet MS" w:hAnsi="Trebuchet MS"/>
        </w:rPr>
        <w:t xml:space="preserve">In accordance with the above legislation and regulations, we are notifying you that </w:t>
      </w:r>
      <w:r w:rsidRPr="007C2D44">
        <w:rPr>
          <w:rFonts w:ascii="Trebuchet MS" w:hAnsi="Trebuchet MS"/>
          <w:u w:val="single"/>
        </w:rPr>
        <w:t>if</w:t>
      </w:r>
      <w:r w:rsidRPr="007C2D44">
        <w:rPr>
          <w:rFonts w:ascii="Trebuchet MS" w:hAnsi="Trebuchet MS"/>
        </w:rPr>
        <w:t xml:space="preserve"> we are minded to grant planning permission for this </w:t>
      </w:r>
      <w:r w:rsidR="00743F57" w:rsidRPr="007C2D44">
        <w:rPr>
          <w:rFonts w:ascii="Trebuchet MS" w:hAnsi="Trebuchet MS"/>
        </w:rPr>
        <w:t xml:space="preserve">proposal, we </w:t>
      </w:r>
      <w:r w:rsidR="00E04FB3" w:rsidRPr="007C2D44">
        <w:rPr>
          <w:rFonts w:ascii="Trebuchet MS" w:hAnsi="Trebuchet MS"/>
        </w:rPr>
        <w:t>intend to</w:t>
      </w:r>
      <w:r w:rsidR="00743F57" w:rsidRPr="007C2D44">
        <w:rPr>
          <w:rFonts w:ascii="Trebuchet MS" w:hAnsi="Trebuchet MS"/>
        </w:rPr>
        <w:t xml:space="preserve"> impose pre-commencement conditions, as set out below</w:t>
      </w:r>
      <w:r w:rsidR="002E0F09">
        <w:rPr>
          <w:rFonts w:ascii="Trebuchet MS" w:hAnsi="Trebuchet MS"/>
        </w:rPr>
        <w:t>, based on the Consultation response of the Councils Tree Officer</w:t>
      </w:r>
      <w:r w:rsidR="00743F57" w:rsidRPr="007C2D44">
        <w:rPr>
          <w:rFonts w:ascii="Trebuchet MS" w:hAnsi="Trebuchet MS"/>
        </w:rPr>
        <w:t xml:space="preserve">. </w:t>
      </w:r>
    </w:p>
    <w:p w:rsidR="00EE49ED" w:rsidRPr="007C2D44" w:rsidRDefault="00EE49ED">
      <w:pPr>
        <w:rPr>
          <w:rFonts w:ascii="Trebuchet MS" w:hAnsi="Trebuchet MS"/>
        </w:rPr>
      </w:pPr>
    </w:p>
    <w:p w:rsidR="007A5628" w:rsidRDefault="007A5628" w:rsidP="007A5628">
      <w:pPr>
        <w:rPr>
          <w:rFonts w:ascii="Trebuchet MS" w:hAnsi="Trebuchet MS"/>
          <w:u w:val="single"/>
        </w:rPr>
      </w:pPr>
      <w:r w:rsidRPr="007C2D44">
        <w:rPr>
          <w:rFonts w:ascii="Trebuchet MS" w:hAnsi="Trebuchet MS"/>
          <w:u w:val="single"/>
        </w:rPr>
        <w:t xml:space="preserve">Text of and reasons for the proposed pre-commencement conditions if the proposal were to be recommended for planning permission: </w:t>
      </w:r>
    </w:p>
    <w:p w:rsidR="00F17A60" w:rsidRPr="007C2D44" w:rsidRDefault="00F17A60" w:rsidP="007A5628">
      <w:pPr>
        <w:rPr>
          <w:rFonts w:ascii="Trebuchet MS" w:hAnsi="Trebuchet MS"/>
          <w:u w:val="single"/>
        </w:rPr>
      </w:pPr>
    </w:p>
    <w:p w:rsidR="00EA679B" w:rsidRPr="00EA679B" w:rsidRDefault="00EA679B" w:rsidP="00EA679B">
      <w:pPr>
        <w:rPr>
          <w:rFonts w:ascii="Trebuchet MS" w:hAnsi="Trebuchet MS" w:cs="Calibri"/>
        </w:rPr>
      </w:pPr>
      <w:r w:rsidRPr="00EA679B">
        <w:rPr>
          <w:rFonts w:ascii="Trebuchet MS" w:hAnsi="Trebuchet MS" w:cs="Calibri"/>
        </w:rPr>
        <w:t>“Before any equipment, machinery or materials are brought on to the land for the purposes of the development, a method statement will be submitted to the Local Planning Authority for approval in writing to show how the works would be undertaken without causing damage to the adjacent trees. The works shall not be undertaken other than in accordance with the approved method statement.”</w:t>
      </w:r>
    </w:p>
    <w:p w:rsidR="002E0F09" w:rsidRPr="007C2D44" w:rsidRDefault="002E0F09" w:rsidP="007A5628">
      <w:pPr>
        <w:autoSpaceDE w:val="0"/>
        <w:autoSpaceDN w:val="0"/>
        <w:adjustRightInd w:val="0"/>
        <w:rPr>
          <w:rFonts w:ascii="Trebuchet MS" w:hAnsi="Trebuchet MS"/>
        </w:rPr>
      </w:pPr>
      <w:bookmarkStart w:id="8" w:name="_GoBack"/>
      <w:bookmarkEnd w:id="8"/>
    </w:p>
    <w:p w:rsidR="0042007B" w:rsidRPr="007C2D44" w:rsidRDefault="0042007B">
      <w:pPr>
        <w:rPr>
          <w:rFonts w:ascii="Trebuchet MS" w:hAnsi="Trebuchet MS"/>
          <w:u w:val="single"/>
        </w:rPr>
      </w:pPr>
      <w:r w:rsidRPr="007C2D44">
        <w:rPr>
          <w:rFonts w:ascii="Trebuchet MS" w:hAnsi="Trebuchet MS"/>
          <w:u w:val="single"/>
        </w:rPr>
        <w:t xml:space="preserve">The reasons why these conditions are proposed as pre-commencement conditions: </w:t>
      </w:r>
    </w:p>
    <w:p w:rsidR="007C2D44" w:rsidRPr="007C2D44" w:rsidRDefault="007C2D44">
      <w:pPr>
        <w:rPr>
          <w:rFonts w:ascii="Trebuchet MS" w:hAnsi="Trebuchet MS"/>
          <w:u w:val="single"/>
        </w:rPr>
      </w:pPr>
    </w:p>
    <w:p w:rsidR="00E33FBF" w:rsidRDefault="002E0F09" w:rsidP="00F17A60">
      <w:pPr>
        <w:rPr>
          <w:rFonts w:ascii="Trebuchet MS" w:hAnsi="Trebuchet MS"/>
          <w:color w:val="000000"/>
        </w:rPr>
      </w:pPr>
      <w:r w:rsidRPr="002E0F09">
        <w:rPr>
          <w:rFonts w:ascii="Trebuchet MS" w:hAnsi="Trebuchet MS"/>
          <w:color w:val="000000"/>
        </w:rPr>
        <w:t>To prevent damage to the trees during the construction period as supported by Policy EN1 of the Sevenoaks District Councils Allocation and Development Management Plan.</w:t>
      </w:r>
    </w:p>
    <w:p w:rsidR="00B96EA8" w:rsidRDefault="00B96EA8" w:rsidP="00F17A60">
      <w:pPr>
        <w:rPr>
          <w:rFonts w:ascii="Trebuchet MS" w:hAnsi="Trebuchet MS"/>
        </w:rPr>
      </w:pPr>
    </w:p>
    <w:p w:rsidR="002E4678" w:rsidRPr="007C2D44" w:rsidRDefault="007B4109">
      <w:pPr>
        <w:rPr>
          <w:rFonts w:ascii="Trebuchet MS" w:hAnsi="Trebuchet MS"/>
        </w:rPr>
      </w:pPr>
      <w:r w:rsidRPr="007C2D44">
        <w:rPr>
          <w:rFonts w:ascii="Trebuchet MS" w:hAnsi="Trebuchet MS"/>
        </w:rPr>
        <w:t>If a</w:t>
      </w:r>
      <w:r w:rsidR="00232DAE" w:rsidRPr="007C2D44">
        <w:rPr>
          <w:rFonts w:ascii="Trebuchet MS" w:hAnsi="Trebuchet MS"/>
        </w:rPr>
        <w:t xml:space="preserve"> substantive</w:t>
      </w:r>
      <w:r w:rsidRPr="007C2D44">
        <w:rPr>
          <w:rFonts w:ascii="Trebuchet MS" w:hAnsi="Trebuchet MS"/>
        </w:rPr>
        <w:t xml:space="preserve"> response is not received by </w:t>
      </w:r>
      <w:r w:rsidR="00A75AF0" w:rsidRPr="007C2D44">
        <w:rPr>
          <w:rFonts w:ascii="Trebuchet MS" w:hAnsi="Trebuchet MS"/>
        </w:rPr>
        <w:t>the</w:t>
      </w:r>
      <w:r w:rsidR="00182F2D">
        <w:rPr>
          <w:rFonts w:ascii="Trebuchet MS" w:hAnsi="Trebuchet MS"/>
        </w:rPr>
        <w:t xml:space="preserve"> </w:t>
      </w:r>
      <w:r w:rsidR="002E0F09">
        <w:rPr>
          <w:rFonts w:ascii="Trebuchet MS" w:hAnsi="Trebuchet MS"/>
        </w:rPr>
        <w:t>29</w:t>
      </w:r>
      <w:r w:rsidR="002E0F09" w:rsidRPr="002E0F09">
        <w:rPr>
          <w:rFonts w:ascii="Trebuchet MS" w:hAnsi="Trebuchet MS"/>
          <w:vertAlign w:val="superscript"/>
        </w:rPr>
        <w:t>th</w:t>
      </w:r>
      <w:r w:rsidR="002E0F09">
        <w:rPr>
          <w:rFonts w:ascii="Trebuchet MS" w:hAnsi="Trebuchet MS"/>
        </w:rPr>
        <w:t xml:space="preserve"> March</w:t>
      </w:r>
      <w:r w:rsidR="00AC0B97">
        <w:rPr>
          <w:rFonts w:ascii="Trebuchet MS" w:hAnsi="Trebuchet MS"/>
        </w:rPr>
        <w:t xml:space="preserve"> 2021</w:t>
      </w:r>
      <w:r w:rsidR="002E4678" w:rsidRPr="007C2D44">
        <w:rPr>
          <w:rFonts w:ascii="Trebuchet MS" w:hAnsi="Trebuchet MS"/>
        </w:rPr>
        <w:t xml:space="preserve">, then the pre-commencement conditions referred to above can be imposed on any grant of planning permission on this application. </w:t>
      </w:r>
    </w:p>
    <w:p w:rsidR="002E4678" w:rsidRPr="007C2D44" w:rsidRDefault="002E4678">
      <w:pPr>
        <w:rPr>
          <w:rFonts w:ascii="Trebuchet MS" w:hAnsi="Trebuchet MS"/>
        </w:rPr>
      </w:pPr>
    </w:p>
    <w:p w:rsidR="007B4109" w:rsidRPr="007C2D44" w:rsidRDefault="00B43FDC">
      <w:pPr>
        <w:rPr>
          <w:rFonts w:ascii="Trebuchet MS" w:hAnsi="Trebuchet MS"/>
        </w:rPr>
      </w:pPr>
      <w:r w:rsidRPr="007C2D44">
        <w:rPr>
          <w:rFonts w:ascii="Trebuchet MS" w:hAnsi="Trebuchet MS"/>
        </w:rPr>
        <w:lastRenderedPageBreak/>
        <w:t>If we receive a response by the above</w:t>
      </w:r>
      <w:r w:rsidR="002E4678" w:rsidRPr="007C2D44">
        <w:rPr>
          <w:rFonts w:ascii="Trebuchet MS" w:hAnsi="Trebuchet MS"/>
        </w:rPr>
        <w:t xml:space="preserve"> date we will take this into account in </w:t>
      </w:r>
      <w:r w:rsidR="00203B9D" w:rsidRPr="007C2D44">
        <w:rPr>
          <w:rFonts w:ascii="Trebuchet MS" w:hAnsi="Trebuchet MS"/>
        </w:rPr>
        <w:t xml:space="preserve">accordance with the Regulations before any pre-commencement conditions are imposed and any planning permission is granted. </w:t>
      </w:r>
      <w:r w:rsidR="007B4109" w:rsidRPr="007C2D44">
        <w:rPr>
          <w:rFonts w:ascii="Trebuchet MS" w:hAnsi="Trebuchet MS"/>
        </w:rPr>
        <w:t xml:space="preserve">  </w:t>
      </w:r>
    </w:p>
    <w:p w:rsidR="00203B9D" w:rsidRPr="007C2D44" w:rsidRDefault="00203B9D">
      <w:pPr>
        <w:rPr>
          <w:rFonts w:ascii="Trebuchet MS" w:hAnsi="Trebuchet MS"/>
        </w:rPr>
      </w:pPr>
    </w:p>
    <w:p w:rsidR="003726F6" w:rsidRPr="007C2D44" w:rsidRDefault="00743F57">
      <w:pPr>
        <w:rPr>
          <w:rFonts w:ascii="Trebuchet MS" w:hAnsi="Trebuchet MS"/>
        </w:rPr>
      </w:pPr>
      <w:r w:rsidRPr="007C2D44">
        <w:rPr>
          <w:rFonts w:ascii="Trebuchet MS" w:hAnsi="Trebuchet MS"/>
        </w:rPr>
        <w:t xml:space="preserve">Please note that </w:t>
      </w:r>
      <w:r w:rsidR="003726F6" w:rsidRPr="007C2D44">
        <w:rPr>
          <w:rFonts w:ascii="Trebuchet MS" w:hAnsi="Trebuchet MS"/>
        </w:rPr>
        <w:t xml:space="preserve">this letter is without prejudice to the final recommendation and determination and decision-making processes of the local planning authority. </w:t>
      </w:r>
    </w:p>
    <w:p w:rsidR="00B43FDC" w:rsidRPr="007C2D44" w:rsidRDefault="00B43FDC">
      <w:pPr>
        <w:rPr>
          <w:rFonts w:ascii="Trebuchet MS" w:hAnsi="Trebuchet MS"/>
        </w:rPr>
      </w:pPr>
    </w:p>
    <w:p w:rsidR="00B43FDC" w:rsidRPr="007C2D44" w:rsidRDefault="00B43FDC">
      <w:pPr>
        <w:rPr>
          <w:rFonts w:ascii="Trebuchet MS" w:hAnsi="Trebuchet MS"/>
        </w:rPr>
      </w:pPr>
      <w:r w:rsidRPr="007C2D44">
        <w:rPr>
          <w:rFonts w:ascii="Trebuchet MS" w:hAnsi="Trebuchet MS"/>
        </w:rPr>
        <w:t xml:space="preserve">Yours sincerely, </w:t>
      </w:r>
    </w:p>
    <w:p w:rsidR="00A75AF0" w:rsidRPr="007C2D44" w:rsidRDefault="00A75AF0">
      <w:pPr>
        <w:rPr>
          <w:rFonts w:ascii="Trebuchet MS" w:hAnsi="Trebuchet MS"/>
        </w:rPr>
      </w:pPr>
    </w:p>
    <w:p w:rsidR="00A75AF0" w:rsidRPr="007C2D44" w:rsidRDefault="00A75AF0">
      <w:pPr>
        <w:rPr>
          <w:rFonts w:ascii="Trebuchet MS" w:hAnsi="Trebuchet MS"/>
        </w:rPr>
      </w:pPr>
      <w:r w:rsidRPr="007C2D44">
        <w:rPr>
          <w:rFonts w:ascii="Trebuchet MS" w:hAnsi="Trebuchet MS"/>
        </w:rPr>
        <w:t xml:space="preserve">Guy Martin </w:t>
      </w:r>
    </w:p>
    <w:p w:rsidR="00A75AF0" w:rsidRPr="007C2D44" w:rsidRDefault="00A75AF0">
      <w:pPr>
        <w:rPr>
          <w:rFonts w:ascii="Trebuchet MS" w:hAnsi="Trebuchet MS"/>
        </w:rPr>
      </w:pPr>
      <w:r w:rsidRPr="007C2D44">
        <w:rPr>
          <w:rFonts w:ascii="Trebuchet MS" w:hAnsi="Trebuchet MS"/>
        </w:rPr>
        <w:t xml:space="preserve">Senior Planner </w:t>
      </w:r>
    </w:p>
    <w:p w:rsidR="00A75AF0" w:rsidRPr="007C2D44" w:rsidRDefault="00A75AF0">
      <w:pPr>
        <w:rPr>
          <w:rFonts w:ascii="Trebuchet MS" w:hAnsi="Trebuchet MS"/>
        </w:rPr>
      </w:pPr>
    </w:p>
    <w:sectPr w:rsidR="00A75AF0" w:rsidRPr="007C2D44" w:rsidSect="00701C4F">
      <w:headerReference w:type="first" r:id="rId8"/>
      <w:footerReference w:type="first" r:id="rId9"/>
      <w:pgSz w:w="11909" w:h="16834" w:code="9"/>
      <w:pgMar w:top="1077" w:right="1440" w:bottom="1440" w:left="1440" w:header="0" w:footer="0" w:gutter="0"/>
      <w:paperSrc w:first="3" w:other="7"/>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2F6" w:rsidRDefault="00DB62F6" w:rsidP="00BE7815">
      <w:r>
        <w:separator/>
      </w:r>
    </w:p>
  </w:endnote>
  <w:endnote w:type="continuationSeparator" w:id="0">
    <w:p w:rsidR="00DB62F6" w:rsidRDefault="00DB62F6" w:rsidP="00BE7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ahom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1440" w:type="dxa"/>
      <w:tblLayout w:type="fixed"/>
      <w:tblCellMar>
        <w:left w:w="0" w:type="dxa"/>
        <w:right w:w="0" w:type="dxa"/>
      </w:tblCellMar>
      <w:tblLook w:val="04A0" w:firstRow="1" w:lastRow="0" w:firstColumn="1" w:lastColumn="0" w:noHBand="0" w:noVBand="1"/>
    </w:tblPr>
    <w:tblGrid>
      <w:gridCol w:w="11907"/>
    </w:tblGrid>
    <w:tr w:rsidR="00DB62F6" w:rsidTr="00E81ED5">
      <w:trPr>
        <w:cantSplit/>
      </w:trPr>
      <w:tc>
        <w:tcPr>
          <w:tcW w:w="11907" w:type="dxa"/>
          <w:shd w:val="clear" w:color="auto" w:fill="auto"/>
          <w:vAlign w:val="bottom"/>
        </w:tcPr>
        <w:p w:rsidR="00DB62F6" w:rsidRDefault="00DB62F6">
          <w:pPr>
            <w:pStyle w:val="Footer"/>
          </w:pPr>
          <w:bookmarkStart w:id="10" w:name="Footer"/>
          <w:bookmarkEnd w:id="10"/>
        </w:p>
      </w:tc>
    </w:tr>
  </w:tbl>
  <w:p w:rsidR="00DB62F6" w:rsidRDefault="00DB6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2F6" w:rsidRDefault="00DB62F6" w:rsidP="00BE7815">
      <w:r>
        <w:separator/>
      </w:r>
    </w:p>
  </w:footnote>
  <w:footnote w:type="continuationSeparator" w:id="0">
    <w:p w:rsidR="00DB62F6" w:rsidRDefault="00DB62F6" w:rsidP="00BE7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6" w:type="dxa"/>
      <w:tblInd w:w="-1441" w:type="dxa"/>
      <w:tblLayout w:type="fixed"/>
      <w:tblCellMar>
        <w:left w:w="57" w:type="dxa"/>
        <w:right w:w="57" w:type="dxa"/>
      </w:tblCellMar>
      <w:tblLook w:val="04A0" w:firstRow="1" w:lastRow="0" w:firstColumn="1" w:lastColumn="0" w:noHBand="0" w:noVBand="1"/>
    </w:tblPr>
    <w:tblGrid>
      <w:gridCol w:w="11906"/>
    </w:tblGrid>
    <w:tr w:rsidR="00DB62F6" w:rsidTr="005948C4">
      <w:trPr>
        <w:cantSplit/>
        <w:trHeight w:val="2494"/>
      </w:trPr>
      <w:tc>
        <w:tcPr>
          <w:tcW w:w="11906" w:type="dxa"/>
          <w:shd w:val="clear" w:color="auto" w:fill="auto"/>
          <w:vAlign w:val="bottom"/>
        </w:tcPr>
        <w:p w:rsidR="00DB62F6" w:rsidRDefault="00DB62F6" w:rsidP="005948C4">
          <w:pPr>
            <w:pStyle w:val="Header"/>
          </w:pPr>
          <w:bookmarkStart w:id="9" w:name="Header"/>
          <w:bookmarkEnd w:id="9"/>
        </w:p>
      </w:tc>
    </w:tr>
  </w:tbl>
  <w:p w:rsidR="00DB62F6" w:rsidRDefault="00DB62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286"/>
    <w:multiLevelType w:val="hybridMultilevel"/>
    <w:tmpl w:val="F420F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648A"/>
    <w:multiLevelType w:val="hybridMultilevel"/>
    <w:tmpl w:val="A30482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EC71E5"/>
    <w:multiLevelType w:val="hybridMultilevel"/>
    <w:tmpl w:val="49804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6073A0"/>
    <w:multiLevelType w:val="hybridMultilevel"/>
    <w:tmpl w:val="C7FED9CA"/>
    <w:lvl w:ilvl="0" w:tplc="39CC94E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3F197F"/>
    <w:multiLevelType w:val="hybridMultilevel"/>
    <w:tmpl w:val="CAAE2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DD3"/>
    <w:rsid w:val="0002580E"/>
    <w:rsid w:val="00025BE2"/>
    <w:rsid w:val="00043B8F"/>
    <w:rsid w:val="0007765C"/>
    <w:rsid w:val="000A123C"/>
    <w:rsid w:val="000A42D8"/>
    <w:rsid w:val="000A79A9"/>
    <w:rsid w:val="000D2692"/>
    <w:rsid w:val="001159EF"/>
    <w:rsid w:val="001448DC"/>
    <w:rsid w:val="00174F22"/>
    <w:rsid w:val="00175E25"/>
    <w:rsid w:val="00182B2C"/>
    <w:rsid w:val="00182F2D"/>
    <w:rsid w:val="001904CA"/>
    <w:rsid w:val="001970BE"/>
    <w:rsid w:val="001A5E92"/>
    <w:rsid w:val="001D2FF8"/>
    <w:rsid w:val="001F541A"/>
    <w:rsid w:val="001F7172"/>
    <w:rsid w:val="002005C0"/>
    <w:rsid w:val="00203B9D"/>
    <w:rsid w:val="00214F9E"/>
    <w:rsid w:val="00223B00"/>
    <w:rsid w:val="00232DAE"/>
    <w:rsid w:val="00233EC3"/>
    <w:rsid w:val="00234E3A"/>
    <w:rsid w:val="00241D10"/>
    <w:rsid w:val="00247D29"/>
    <w:rsid w:val="00252407"/>
    <w:rsid w:val="00256BDB"/>
    <w:rsid w:val="00257A56"/>
    <w:rsid w:val="0027016E"/>
    <w:rsid w:val="0028348C"/>
    <w:rsid w:val="00287A4C"/>
    <w:rsid w:val="00295D87"/>
    <w:rsid w:val="0029729D"/>
    <w:rsid w:val="002A0C54"/>
    <w:rsid w:val="002A40B9"/>
    <w:rsid w:val="002A71B6"/>
    <w:rsid w:val="002B28D1"/>
    <w:rsid w:val="002D4A02"/>
    <w:rsid w:val="002E0F09"/>
    <w:rsid w:val="002E4678"/>
    <w:rsid w:val="002F2D8E"/>
    <w:rsid w:val="003016E9"/>
    <w:rsid w:val="003157BE"/>
    <w:rsid w:val="00344D5C"/>
    <w:rsid w:val="003726F6"/>
    <w:rsid w:val="00380EB0"/>
    <w:rsid w:val="003A2C41"/>
    <w:rsid w:val="003B46BC"/>
    <w:rsid w:val="003C7854"/>
    <w:rsid w:val="003E44D4"/>
    <w:rsid w:val="003F5975"/>
    <w:rsid w:val="0041189B"/>
    <w:rsid w:val="00413D1F"/>
    <w:rsid w:val="0042007B"/>
    <w:rsid w:val="00431361"/>
    <w:rsid w:val="00433BCA"/>
    <w:rsid w:val="00434212"/>
    <w:rsid w:val="004519BB"/>
    <w:rsid w:val="004576FA"/>
    <w:rsid w:val="004577B6"/>
    <w:rsid w:val="00467620"/>
    <w:rsid w:val="0047279B"/>
    <w:rsid w:val="004730FF"/>
    <w:rsid w:val="00477E7B"/>
    <w:rsid w:val="00481A47"/>
    <w:rsid w:val="00483F8C"/>
    <w:rsid w:val="00493B6B"/>
    <w:rsid w:val="004A4E31"/>
    <w:rsid w:val="004B4456"/>
    <w:rsid w:val="004B4E15"/>
    <w:rsid w:val="004E4A36"/>
    <w:rsid w:val="0050064A"/>
    <w:rsid w:val="00531EF9"/>
    <w:rsid w:val="0053506B"/>
    <w:rsid w:val="00543417"/>
    <w:rsid w:val="00546329"/>
    <w:rsid w:val="00547270"/>
    <w:rsid w:val="0055366C"/>
    <w:rsid w:val="005538F7"/>
    <w:rsid w:val="00556DA1"/>
    <w:rsid w:val="00564F4F"/>
    <w:rsid w:val="005722A3"/>
    <w:rsid w:val="00582811"/>
    <w:rsid w:val="005948C4"/>
    <w:rsid w:val="005B146F"/>
    <w:rsid w:val="005B798A"/>
    <w:rsid w:val="005F2056"/>
    <w:rsid w:val="005F34C4"/>
    <w:rsid w:val="005F3562"/>
    <w:rsid w:val="005F7D2F"/>
    <w:rsid w:val="00616D79"/>
    <w:rsid w:val="006253E7"/>
    <w:rsid w:val="006474CB"/>
    <w:rsid w:val="00647830"/>
    <w:rsid w:val="0065340D"/>
    <w:rsid w:val="00670893"/>
    <w:rsid w:val="006715F7"/>
    <w:rsid w:val="00687DD7"/>
    <w:rsid w:val="00690AA3"/>
    <w:rsid w:val="00694FCA"/>
    <w:rsid w:val="006A29E7"/>
    <w:rsid w:val="006A2EB3"/>
    <w:rsid w:val="006C1CD4"/>
    <w:rsid w:val="006D0937"/>
    <w:rsid w:val="006D6BAC"/>
    <w:rsid w:val="006E5DB5"/>
    <w:rsid w:val="006E603C"/>
    <w:rsid w:val="006E7A17"/>
    <w:rsid w:val="00701C4F"/>
    <w:rsid w:val="00705C91"/>
    <w:rsid w:val="00707330"/>
    <w:rsid w:val="00717FDE"/>
    <w:rsid w:val="00723C66"/>
    <w:rsid w:val="00726227"/>
    <w:rsid w:val="00731F2F"/>
    <w:rsid w:val="00743F57"/>
    <w:rsid w:val="007445C2"/>
    <w:rsid w:val="00776FB0"/>
    <w:rsid w:val="00785EA9"/>
    <w:rsid w:val="007A1FA0"/>
    <w:rsid w:val="007A5628"/>
    <w:rsid w:val="007B4109"/>
    <w:rsid w:val="007C2C8B"/>
    <w:rsid w:val="007C2D44"/>
    <w:rsid w:val="007E7A98"/>
    <w:rsid w:val="007E7F03"/>
    <w:rsid w:val="007F0BD4"/>
    <w:rsid w:val="00811984"/>
    <w:rsid w:val="008133A6"/>
    <w:rsid w:val="00814AD3"/>
    <w:rsid w:val="00826516"/>
    <w:rsid w:val="00837396"/>
    <w:rsid w:val="00852E10"/>
    <w:rsid w:val="0087066C"/>
    <w:rsid w:val="00896703"/>
    <w:rsid w:val="008B327F"/>
    <w:rsid w:val="008B5E7B"/>
    <w:rsid w:val="008B5E91"/>
    <w:rsid w:val="008F035B"/>
    <w:rsid w:val="008F6A52"/>
    <w:rsid w:val="00923AC3"/>
    <w:rsid w:val="00931CB7"/>
    <w:rsid w:val="009602DC"/>
    <w:rsid w:val="00967B51"/>
    <w:rsid w:val="009B529F"/>
    <w:rsid w:val="009C7C31"/>
    <w:rsid w:val="009D149E"/>
    <w:rsid w:val="009D6A25"/>
    <w:rsid w:val="009D7A31"/>
    <w:rsid w:val="009F7DD9"/>
    <w:rsid w:val="00A31D3D"/>
    <w:rsid w:val="00A32592"/>
    <w:rsid w:val="00A47822"/>
    <w:rsid w:val="00A6533A"/>
    <w:rsid w:val="00A716FC"/>
    <w:rsid w:val="00A75AF0"/>
    <w:rsid w:val="00A8189E"/>
    <w:rsid w:val="00AB5F58"/>
    <w:rsid w:val="00AB64F5"/>
    <w:rsid w:val="00AC0B97"/>
    <w:rsid w:val="00AC1DD3"/>
    <w:rsid w:val="00AC3BD8"/>
    <w:rsid w:val="00AD12DB"/>
    <w:rsid w:val="00AE57BC"/>
    <w:rsid w:val="00B0173C"/>
    <w:rsid w:val="00B01972"/>
    <w:rsid w:val="00B11C43"/>
    <w:rsid w:val="00B3621F"/>
    <w:rsid w:val="00B40911"/>
    <w:rsid w:val="00B425F9"/>
    <w:rsid w:val="00B43FDC"/>
    <w:rsid w:val="00B54784"/>
    <w:rsid w:val="00B73B64"/>
    <w:rsid w:val="00B801D0"/>
    <w:rsid w:val="00B85D85"/>
    <w:rsid w:val="00B96397"/>
    <w:rsid w:val="00B96EA8"/>
    <w:rsid w:val="00BE3AC7"/>
    <w:rsid w:val="00BE4E1F"/>
    <w:rsid w:val="00BE7815"/>
    <w:rsid w:val="00BF586D"/>
    <w:rsid w:val="00C054E8"/>
    <w:rsid w:val="00C17322"/>
    <w:rsid w:val="00C17A84"/>
    <w:rsid w:val="00C5256E"/>
    <w:rsid w:val="00C66E09"/>
    <w:rsid w:val="00C741C5"/>
    <w:rsid w:val="00C85C49"/>
    <w:rsid w:val="00C97BA2"/>
    <w:rsid w:val="00CB6132"/>
    <w:rsid w:val="00CD6BD0"/>
    <w:rsid w:val="00CE5506"/>
    <w:rsid w:val="00CF261A"/>
    <w:rsid w:val="00D27A13"/>
    <w:rsid w:val="00D31BD2"/>
    <w:rsid w:val="00D31D66"/>
    <w:rsid w:val="00D3601C"/>
    <w:rsid w:val="00D433CA"/>
    <w:rsid w:val="00D44345"/>
    <w:rsid w:val="00D519C1"/>
    <w:rsid w:val="00D93ABF"/>
    <w:rsid w:val="00D93B42"/>
    <w:rsid w:val="00DB62F6"/>
    <w:rsid w:val="00DC5FC6"/>
    <w:rsid w:val="00E04FB3"/>
    <w:rsid w:val="00E12AF0"/>
    <w:rsid w:val="00E158A1"/>
    <w:rsid w:val="00E21C4E"/>
    <w:rsid w:val="00E33FBF"/>
    <w:rsid w:val="00E37E8D"/>
    <w:rsid w:val="00E37F56"/>
    <w:rsid w:val="00E45998"/>
    <w:rsid w:val="00E74CB6"/>
    <w:rsid w:val="00E8060E"/>
    <w:rsid w:val="00E81ED5"/>
    <w:rsid w:val="00EA679B"/>
    <w:rsid w:val="00EB4EE0"/>
    <w:rsid w:val="00EB64D2"/>
    <w:rsid w:val="00EE0A81"/>
    <w:rsid w:val="00EE0AE1"/>
    <w:rsid w:val="00EE49ED"/>
    <w:rsid w:val="00F01928"/>
    <w:rsid w:val="00F17A60"/>
    <w:rsid w:val="00F26F9C"/>
    <w:rsid w:val="00F30A51"/>
    <w:rsid w:val="00F53E84"/>
    <w:rsid w:val="00F67A49"/>
    <w:rsid w:val="00F72AE7"/>
    <w:rsid w:val="00F803F4"/>
    <w:rsid w:val="00F82AB8"/>
    <w:rsid w:val="00F838B3"/>
    <w:rsid w:val="00FA4BAC"/>
    <w:rsid w:val="00FA4F4B"/>
    <w:rsid w:val="00FC656A"/>
    <w:rsid w:val="00FE6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FB730BA9-66ED-4E19-9122-E031A9C3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E7815"/>
    <w:pPr>
      <w:tabs>
        <w:tab w:val="center" w:pos="4513"/>
        <w:tab w:val="right" w:pos="9026"/>
      </w:tabs>
    </w:pPr>
  </w:style>
  <w:style w:type="character" w:customStyle="1" w:styleId="HeaderChar">
    <w:name w:val="Header Char"/>
    <w:link w:val="Header"/>
    <w:rsid w:val="00BE7815"/>
    <w:rPr>
      <w:rFonts w:ascii="Arial" w:hAnsi="Arial"/>
      <w:sz w:val="24"/>
      <w:szCs w:val="24"/>
      <w:lang w:eastAsia="en-US"/>
    </w:rPr>
  </w:style>
  <w:style w:type="paragraph" w:styleId="Footer">
    <w:name w:val="footer"/>
    <w:basedOn w:val="Normal"/>
    <w:link w:val="FooterChar"/>
    <w:rsid w:val="00BE7815"/>
    <w:pPr>
      <w:tabs>
        <w:tab w:val="center" w:pos="4513"/>
        <w:tab w:val="right" w:pos="9026"/>
      </w:tabs>
    </w:pPr>
  </w:style>
  <w:style w:type="character" w:customStyle="1" w:styleId="FooterChar">
    <w:name w:val="Footer Char"/>
    <w:link w:val="Footer"/>
    <w:rsid w:val="00BE7815"/>
    <w:rPr>
      <w:rFonts w:ascii="Arial" w:hAnsi="Arial"/>
      <w:sz w:val="24"/>
      <w:szCs w:val="24"/>
      <w:lang w:eastAsia="en-US"/>
    </w:rPr>
  </w:style>
  <w:style w:type="character" w:styleId="CommentReference">
    <w:name w:val="annotation reference"/>
    <w:basedOn w:val="DefaultParagraphFont"/>
    <w:rsid w:val="00690AA3"/>
    <w:rPr>
      <w:sz w:val="16"/>
      <w:szCs w:val="16"/>
    </w:rPr>
  </w:style>
  <w:style w:type="paragraph" w:styleId="CommentText">
    <w:name w:val="annotation text"/>
    <w:basedOn w:val="Normal"/>
    <w:link w:val="CommentTextChar"/>
    <w:rsid w:val="00690AA3"/>
    <w:rPr>
      <w:sz w:val="20"/>
      <w:szCs w:val="20"/>
    </w:rPr>
  </w:style>
  <w:style w:type="character" w:customStyle="1" w:styleId="CommentTextChar">
    <w:name w:val="Comment Text Char"/>
    <w:basedOn w:val="DefaultParagraphFont"/>
    <w:link w:val="CommentText"/>
    <w:rsid w:val="00690AA3"/>
    <w:rPr>
      <w:rFonts w:ascii="Arial" w:hAnsi="Arial"/>
      <w:lang w:eastAsia="en-US"/>
    </w:rPr>
  </w:style>
  <w:style w:type="paragraph" w:styleId="CommentSubject">
    <w:name w:val="annotation subject"/>
    <w:basedOn w:val="CommentText"/>
    <w:next w:val="CommentText"/>
    <w:link w:val="CommentSubjectChar"/>
    <w:rsid w:val="00690AA3"/>
    <w:rPr>
      <w:b/>
      <w:bCs/>
    </w:rPr>
  </w:style>
  <w:style w:type="character" w:customStyle="1" w:styleId="CommentSubjectChar">
    <w:name w:val="Comment Subject Char"/>
    <w:basedOn w:val="CommentTextChar"/>
    <w:link w:val="CommentSubject"/>
    <w:rsid w:val="00690AA3"/>
    <w:rPr>
      <w:rFonts w:ascii="Arial" w:hAnsi="Arial"/>
      <w:b/>
      <w:bCs/>
      <w:lang w:eastAsia="en-US"/>
    </w:rPr>
  </w:style>
  <w:style w:type="paragraph" w:styleId="BalloonText">
    <w:name w:val="Balloon Text"/>
    <w:basedOn w:val="Normal"/>
    <w:link w:val="BalloonTextChar"/>
    <w:rsid w:val="00690AA3"/>
    <w:rPr>
      <w:rFonts w:ascii="Tahoma" w:hAnsi="Tahoma" w:cs="Tahoma"/>
      <w:sz w:val="16"/>
      <w:szCs w:val="16"/>
    </w:rPr>
  </w:style>
  <w:style w:type="character" w:customStyle="1" w:styleId="BalloonTextChar">
    <w:name w:val="Balloon Text Char"/>
    <w:basedOn w:val="DefaultParagraphFont"/>
    <w:link w:val="BalloonText"/>
    <w:rsid w:val="00690AA3"/>
    <w:rPr>
      <w:rFonts w:ascii="Tahoma" w:hAnsi="Tahoma" w:cs="Tahoma"/>
      <w:sz w:val="16"/>
      <w:szCs w:val="16"/>
      <w:lang w:eastAsia="en-US"/>
    </w:rPr>
  </w:style>
  <w:style w:type="paragraph" w:styleId="Revision">
    <w:name w:val="Revision"/>
    <w:hidden/>
    <w:uiPriority w:val="99"/>
    <w:semiHidden/>
    <w:rsid w:val="00DB62F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93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kip-sost-02\Application_Data$\Templates\SDC%20Templates\SD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BF6E-9A62-4E0C-9A94-4E3C0D99B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SDC Letter Template</Template>
  <TotalTime>1</TotalTime>
  <Pages>2</Pages>
  <Words>318</Words>
  <Characters>1827</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31st May 1997</vt:lpstr>
    </vt:vector>
  </TitlesOfParts>
  <Company>Jayne Wilkins &amp; Associates</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31st May 1997</dc:title>
  <dc:creator>Alison Salter</dc:creator>
  <dc:description>Updated to contain email addresses by Mike Smith</dc:description>
  <cp:lastModifiedBy>Guy Martin</cp:lastModifiedBy>
  <cp:revision>2</cp:revision>
  <cp:lastPrinted>2018-09-18T11:45:00Z</cp:lastPrinted>
  <dcterms:created xsi:type="dcterms:W3CDTF">2021-03-17T14:53:00Z</dcterms:created>
  <dcterms:modified xsi:type="dcterms:W3CDTF">2021-03-17T14:53:00Z</dcterms:modified>
</cp:coreProperties>
</file>