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B480" w14:textId="77777777" w:rsidR="008C6B76" w:rsidRPr="00C512D4" w:rsidRDefault="008C6B76" w:rsidP="008C6B76">
      <w:pPr>
        <w:spacing w:line="240" w:lineRule="auto"/>
        <w:jc w:val="center"/>
        <w:rPr>
          <w:rStyle w:val="Strong"/>
          <w:rFonts w:ascii="Arial" w:eastAsia="Times New Roman" w:hAnsi="Arial" w:cs="Arial"/>
          <w:color w:val="202020"/>
          <w:sz w:val="24"/>
          <w:szCs w:val="24"/>
        </w:rPr>
      </w:pPr>
      <w:r w:rsidRPr="00C512D4">
        <w:rPr>
          <w:rStyle w:val="Strong"/>
          <w:rFonts w:ascii="Arial" w:eastAsia="Times New Roman" w:hAnsi="Arial" w:cs="Arial"/>
          <w:color w:val="202020"/>
          <w:sz w:val="24"/>
          <w:szCs w:val="24"/>
        </w:rPr>
        <w:t>‘Omaha’</w:t>
      </w:r>
    </w:p>
    <w:p w14:paraId="471256E9" w14:textId="77777777" w:rsidR="008C6B76" w:rsidRPr="00C512D4" w:rsidRDefault="008C6B76" w:rsidP="008C6B76">
      <w:pPr>
        <w:spacing w:line="240" w:lineRule="auto"/>
        <w:jc w:val="center"/>
        <w:rPr>
          <w:rStyle w:val="Strong"/>
          <w:rFonts w:ascii="Arial" w:eastAsia="Times New Roman" w:hAnsi="Arial" w:cs="Arial"/>
          <w:color w:val="202020"/>
          <w:sz w:val="24"/>
          <w:szCs w:val="24"/>
        </w:rPr>
      </w:pPr>
      <w:r w:rsidRPr="00C512D4">
        <w:rPr>
          <w:rStyle w:val="Strong"/>
          <w:rFonts w:ascii="Arial" w:eastAsia="Times New Roman" w:hAnsi="Arial" w:cs="Arial"/>
          <w:color w:val="202020"/>
          <w:sz w:val="24"/>
          <w:szCs w:val="24"/>
        </w:rPr>
        <w:t>Harrow Road,</w:t>
      </w:r>
    </w:p>
    <w:p w14:paraId="259CFC44" w14:textId="77777777" w:rsidR="008C6B76" w:rsidRPr="00C512D4" w:rsidRDefault="008C6B76" w:rsidP="008C6B76">
      <w:pPr>
        <w:spacing w:line="240" w:lineRule="auto"/>
        <w:jc w:val="center"/>
        <w:rPr>
          <w:rStyle w:val="Strong"/>
          <w:rFonts w:ascii="Arial" w:eastAsia="Times New Roman" w:hAnsi="Arial" w:cs="Arial"/>
          <w:color w:val="202020"/>
          <w:sz w:val="24"/>
          <w:szCs w:val="24"/>
        </w:rPr>
      </w:pPr>
      <w:r w:rsidRPr="00C512D4">
        <w:rPr>
          <w:rStyle w:val="Strong"/>
          <w:rFonts w:ascii="Arial" w:eastAsia="Times New Roman" w:hAnsi="Arial" w:cs="Arial"/>
          <w:color w:val="202020"/>
          <w:sz w:val="24"/>
          <w:szCs w:val="24"/>
        </w:rPr>
        <w:t>Knockholt</w:t>
      </w:r>
    </w:p>
    <w:p w14:paraId="12868B75" w14:textId="77777777" w:rsidR="008C6B76" w:rsidRPr="00C512D4" w:rsidRDefault="008C6B76" w:rsidP="008C6B76">
      <w:pPr>
        <w:spacing w:line="240" w:lineRule="auto"/>
        <w:jc w:val="center"/>
        <w:rPr>
          <w:rStyle w:val="Strong"/>
          <w:rFonts w:ascii="Arial" w:eastAsia="Times New Roman" w:hAnsi="Arial" w:cs="Arial"/>
          <w:color w:val="202020"/>
          <w:sz w:val="24"/>
          <w:szCs w:val="24"/>
        </w:rPr>
      </w:pPr>
      <w:r w:rsidRPr="00C512D4">
        <w:rPr>
          <w:rStyle w:val="Strong"/>
          <w:rFonts w:ascii="Arial" w:eastAsia="Times New Roman" w:hAnsi="Arial" w:cs="Arial"/>
          <w:color w:val="202020"/>
          <w:sz w:val="24"/>
          <w:szCs w:val="24"/>
        </w:rPr>
        <w:t>Sevenoaks</w:t>
      </w:r>
    </w:p>
    <w:p w14:paraId="4EA0B74F" w14:textId="77777777" w:rsidR="008C6B76" w:rsidRPr="00C512D4" w:rsidRDefault="008C6B76" w:rsidP="008C6B76">
      <w:pPr>
        <w:spacing w:line="240" w:lineRule="auto"/>
        <w:jc w:val="center"/>
        <w:rPr>
          <w:rStyle w:val="Strong"/>
          <w:rFonts w:ascii="Arial" w:eastAsia="Times New Roman" w:hAnsi="Arial" w:cs="Arial"/>
          <w:color w:val="202020"/>
          <w:sz w:val="24"/>
          <w:szCs w:val="24"/>
        </w:rPr>
      </w:pPr>
      <w:r w:rsidRPr="00C512D4">
        <w:rPr>
          <w:rStyle w:val="Strong"/>
          <w:rFonts w:ascii="Arial" w:eastAsia="Times New Roman" w:hAnsi="Arial" w:cs="Arial"/>
          <w:color w:val="202020"/>
          <w:sz w:val="24"/>
          <w:szCs w:val="24"/>
        </w:rPr>
        <w:t>Kent</w:t>
      </w:r>
    </w:p>
    <w:p w14:paraId="06A52732" w14:textId="77777777" w:rsidR="008C6B76" w:rsidRPr="00C512D4" w:rsidRDefault="008C6B76" w:rsidP="008C6B76">
      <w:pPr>
        <w:spacing w:line="240" w:lineRule="auto"/>
        <w:jc w:val="center"/>
        <w:rPr>
          <w:rStyle w:val="Strong"/>
          <w:rFonts w:ascii="Arial" w:eastAsia="Times New Roman" w:hAnsi="Arial" w:cs="Arial"/>
          <w:color w:val="202020"/>
          <w:sz w:val="24"/>
          <w:szCs w:val="24"/>
        </w:rPr>
      </w:pPr>
      <w:r w:rsidRPr="00C512D4">
        <w:rPr>
          <w:rStyle w:val="Strong"/>
          <w:rFonts w:ascii="Arial" w:eastAsia="Times New Roman" w:hAnsi="Arial" w:cs="Arial"/>
          <w:color w:val="202020"/>
          <w:sz w:val="24"/>
          <w:szCs w:val="24"/>
        </w:rPr>
        <w:t>TN147JU</w:t>
      </w:r>
    </w:p>
    <w:p w14:paraId="3FCAA874" w14:textId="4A0A8F3D" w:rsidR="00AB6DE0" w:rsidRDefault="000D638F" w:rsidP="002F4A5A">
      <w:pPr>
        <w:jc w:val="right"/>
        <w:rPr>
          <w:rStyle w:val="Strong"/>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9</w:t>
      </w:r>
      <w:r w:rsidRPr="000D638F">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xml:space="preserve"> </w:t>
      </w:r>
      <w:r w:rsidR="008C6B76" w:rsidRPr="002E429F">
        <w:rPr>
          <w:rStyle w:val="Strong"/>
          <w:rFonts w:ascii="Helvetica" w:eastAsia="Times New Roman" w:hAnsi="Helvetica" w:cs="Helvetica"/>
          <w:color w:val="202020"/>
          <w:sz w:val="24"/>
          <w:szCs w:val="24"/>
        </w:rPr>
        <w:t xml:space="preserve"> </w:t>
      </w:r>
      <w:r w:rsidR="008C6B76">
        <w:rPr>
          <w:rStyle w:val="Strong"/>
          <w:rFonts w:ascii="Helvetica" w:eastAsia="Times New Roman" w:hAnsi="Helvetica" w:cs="Helvetica"/>
          <w:color w:val="202020"/>
          <w:sz w:val="24"/>
          <w:szCs w:val="24"/>
        </w:rPr>
        <w:t>November</w:t>
      </w:r>
      <w:r w:rsidR="008C6B76" w:rsidRPr="002E429F">
        <w:rPr>
          <w:rStyle w:val="Strong"/>
          <w:rFonts w:ascii="Helvetica" w:eastAsia="Times New Roman" w:hAnsi="Helvetica" w:cs="Helvetica"/>
          <w:color w:val="202020"/>
          <w:sz w:val="24"/>
          <w:szCs w:val="24"/>
        </w:rPr>
        <w:t xml:space="preserve"> 201</w:t>
      </w:r>
      <w:r w:rsidR="002F4A5A">
        <w:rPr>
          <w:rStyle w:val="Strong"/>
          <w:rFonts w:ascii="Helvetica" w:eastAsia="Times New Roman" w:hAnsi="Helvetica" w:cs="Helvetica"/>
          <w:color w:val="202020"/>
          <w:sz w:val="24"/>
          <w:szCs w:val="24"/>
        </w:rPr>
        <w:t>9</w:t>
      </w:r>
    </w:p>
    <w:p w14:paraId="1225F247" w14:textId="3044440C" w:rsidR="00930219" w:rsidRDefault="00930219" w:rsidP="00930219">
      <w:pPr>
        <w:rPr>
          <w:rStyle w:val="Strong"/>
          <w:rFonts w:ascii="Helvetica" w:eastAsia="Times New Roman" w:hAnsi="Helvetica" w:cs="Helvetica"/>
          <w:color w:val="202020"/>
          <w:sz w:val="24"/>
          <w:szCs w:val="24"/>
        </w:rPr>
      </w:pPr>
      <w:r w:rsidRPr="002E429F">
        <w:rPr>
          <w:rStyle w:val="Strong"/>
          <w:rFonts w:ascii="Helvetica" w:eastAsia="Times New Roman" w:hAnsi="Helvetica" w:cs="Helvetica"/>
          <w:color w:val="202020"/>
          <w:sz w:val="24"/>
          <w:szCs w:val="24"/>
        </w:rPr>
        <w:t>Planning Dept.,</w:t>
      </w:r>
      <w:r w:rsidRPr="002E429F">
        <w:rPr>
          <w:rFonts w:ascii="Helvetica" w:eastAsia="Times New Roman" w:hAnsi="Helvetica" w:cs="Helvetica"/>
          <w:b/>
          <w:bCs/>
          <w:color w:val="202020"/>
          <w:sz w:val="24"/>
          <w:szCs w:val="24"/>
        </w:rPr>
        <w:br/>
      </w:r>
      <w:r w:rsidRPr="002E429F">
        <w:rPr>
          <w:rStyle w:val="Strong"/>
          <w:rFonts w:ascii="Helvetica" w:eastAsia="Times New Roman" w:hAnsi="Helvetica" w:cs="Helvetica"/>
          <w:color w:val="202020"/>
          <w:sz w:val="24"/>
          <w:szCs w:val="24"/>
        </w:rPr>
        <w:t>Sevenoaks District Council</w:t>
      </w:r>
      <w:r>
        <w:rPr>
          <w:rStyle w:val="Strong"/>
          <w:rFonts w:ascii="Helvetica" w:eastAsia="Times New Roman" w:hAnsi="Helvetica" w:cs="Helvetica"/>
          <w:color w:val="202020"/>
          <w:sz w:val="24"/>
          <w:szCs w:val="24"/>
        </w:rPr>
        <w:t>,</w:t>
      </w:r>
      <w:r>
        <w:rPr>
          <w:rFonts w:ascii="Helvetica" w:eastAsia="Times New Roman" w:hAnsi="Helvetica" w:cs="Helvetica"/>
          <w:color w:val="202020"/>
          <w:sz w:val="24"/>
          <w:szCs w:val="24"/>
        </w:rPr>
        <w:br/>
      </w:r>
      <w:hyperlink r:id="rId6" w:history="1">
        <w:r w:rsidRPr="00C512D4">
          <w:rPr>
            <w:rStyle w:val="Hyperlink"/>
            <w:rFonts w:ascii="Helvetica" w:eastAsia="Times New Roman" w:hAnsi="Helvetica" w:cs="Helvetica"/>
            <w:color w:val="000000" w:themeColor="text1"/>
            <w:sz w:val="24"/>
            <w:szCs w:val="24"/>
            <w:u w:val="none"/>
          </w:rPr>
          <w:t>Argyle Road,</w:t>
        </w:r>
      </w:hyperlink>
      <w:r w:rsidRPr="00C512D4">
        <w:rPr>
          <w:rFonts w:ascii="Helvetica" w:eastAsia="Times New Roman" w:hAnsi="Helvetica" w:cs="Helvetica"/>
          <w:color w:val="000000" w:themeColor="text1"/>
          <w:sz w:val="24"/>
          <w:szCs w:val="24"/>
        </w:rPr>
        <w:br/>
      </w:r>
      <w:hyperlink r:id="rId7" w:history="1">
        <w:r w:rsidRPr="00C512D4">
          <w:rPr>
            <w:rStyle w:val="Hyperlink"/>
            <w:rFonts w:ascii="Helvetica" w:eastAsia="Times New Roman" w:hAnsi="Helvetica" w:cs="Helvetica"/>
            <w:color w:val="000000" w:themeColor="text1"/>
            <w:sz w:val="24"/>
            <w:szCs w:val="24"/>
            <w:u w:val="none"/>
          </w:rPr>
          <w:t>Sevenoaks, Kent,</w:t>
        </w:r>
      </w:hyperlink>
      <w:r w:rsidRPr="00C512D4">
        <w:rPr>
          <w:rFonts w:ascii="Helvetica" w:eastAsia="Times New Roman" w:hAnsi="Helvetica" w:cs="Helvetica"/>
          <w:color w:val="000000" w:themeColor="text1"/>
          <w:sz w:val="24"/>
          <w:szCs w:val="24"/>
        </w:rPr>
        <w:br/>
      </w:r>
      <w:hyperlink r:id="rId8" w:history="1">
        <w:r w:rsidRPr="00C512D4">
          <w:rPr>
            <w:rStyle w:val="Hyperlink"/>
            <w:rFonts w:ascii="Helvetica" w:eastAsia="Times New Roman" w:hAnsi="Helvetica" w:cs="Helvetica"/>
            <w:color w:val="000000" w:themeColor="text1"/>
            <w:sz w:val="24"/>
            <w:szCs w:val="24"/>
            <w:u w:val="none"/>
          </w:rPr>
          <w:t>TN13 1HG</w:t>
        </w:r>
      </w:hyperlink>
    </w:p>
    <w:p w14:paraId="61B957C6" w14:textId="42A43549" w:rsidR="00AB6DE0" w:rsidRDefault="00C614B6">
      <w:pPr>
        <w:rPr>
          <w:rStyle w:val="Emphasis"/>
          <w:rFonts w:ascii="Arial" w:eastAsia="Times New Roman" w:hAnsi="Arial" w:cs="Arial"/>
          <w:color w:val="202020"/>
          <w:sz w:val="24"/>
          <w:szCs w:val="24"/>
        </w:rPr>
      </w:pPr>
      <w:r>
        <w:rPr>
          <w:rStyle w:val="Emphasis"/>
          <w:rFonts w:ascii="Arial" w:eastAsia="Times New Roman" w:hAnsi="Arial" w:cs="Arial"/>
          <w:color w:val="202020"/>
          <w:sz w:val="24"/>
          <w:szCs w:val="24"/>
        </w:rPr>
        <w:t xml:space="preserve">Ref :-  </w:t>
      </w:r>
      <w:r w:rsidR="00AB6DE0" w:rsidRPr="00AB6DE0">
        <w:rPr>
          <w:rStyle w:val="Strong"/>
          <w:rFonts w:ascii="Arial" w:eastAsia="Times New Roman" w:hAnsi="Arial" w:cs="Arial"/>
          <w:color w:val="202020"/>
          <w:sz w:val="24"/>
          <w:szCs w:val="24"/>
        </w:rPr>
        <w:t>Revised planning application for Fort Halstead, 750 houses</w:t>
      </w:r>
      <w:r w:rsidR="00AB6DE0" w:rsidRPr="00AB6DE0">
        <w:rPr>
          <w:rFonts w:ascii="Arial" w:eastAsia="Times New Roman" w:hAnsi="Arial" w:cs="Arial"/>
          <w:color w:val="202020"/>
          <w:sz w:val="24"/>
          <w:szCs w:val="24"/>
        </w:rPr>
        <w:br/>
      </w:r>
      <w:r w:rsidR="00AB6DE0" w:rsidRPr="00AB6DE0">
        <w:rPr>
          <w:rStyle w:val="Emphasis"/>
          <w:rFonts w:ascii="Arial" w:eastAsia="Times New Roman" w:hAnsi="Arial" w:cs="Arial"/>
          <w:color w:val="202020"/>
          <w:sz w:val="24"/>
          <w:szCs w:val="24"/>
        </w:rPr>
        <w:t>Your Reference</w:t>
      </w:r>
      <w:r w:rsidR="00AB6DE0" w:rsidRPr="000D638F">
        <w:rPr>
          <w:rFonts w:ascii="Arial" w:eastAsia="Times New Roman" w:hAnsi="Arial" w:cs="Arial"/>
          <w:b/>
          <w:bCs/>
          <w:color w:val="202020"/>
          <w:sz w:val="24"/>
          <w:szCs w:val="24"/>
        </w:rPr>
        <w:t>: </w:t>
      </w:r>
      <w:hyperlink r:id="rId9" w:history="1">
        <w:r w:rsidR="00AB6DE0" w:rsidRPr="000D638F">
          <w:rPr>
            <w:rStyle w:val="Hyperlink"/>
            <w:rFonts w:ascii="Arial" w:eastAsia="Times New Roman" w:hAnsi="Arial" w:cs="Arial"/>
            <w:b/>
            <w:bCs/>
            <w:color w:val="auto"/>
            <w:sz w:val="24"/>
            <w:szCs w:val="24"/>
          </w:rPr>
          <w:t>19/05000</w:t>
        </w:r>
      </w:hyperlink>
      <w:r w:rsidR="00AB6DE0" w:rsidRPr="000D638F">
        <w:rPr>
          <w:rStyle w:val="Strong"/>
          <w:rFonts w:ascii="Arial" w:eastAsia="Times New Roman" w:hAnsi="Arial" w:cs="Arial"/>
          <w:sz w:val="24"/>
          <w:szCs w:val="24"/>
        </w:rPr>
        <w:t>/HYB</w:t>
      </w:r>
      <w:r w:rsidR="00AB6DE0" w:rsidRPr="00AB6DE0">
        <w:rPr>
          <w:rFonts w:ascii="Arial" w:eastAsia="Times New Roman" w:hAnsi="Arial" w:cs="Arial"/>
          <w:color w:val="202020"/>
          <w:sz w:val="24"/>
          <w:szCs w:val="24"/>
        </w:rPr>
        <w:br/>
      </w:r>
      <w:r w:rsidR="002E065E" w:rsidRPr="00AB6DE0">
        <w:rPr>
          <w:rFonts w:ascii="Arial" w:eastAsia="Times New Roman" w:hAnsi="Arial" w:cs="Arial"/>
          <w:color w:val="202020"/>
          <w:sz w:val="24"/>
          <w:szCs w:val="24"/>
        </w:rPr>
        <w:t xml:space="preserve"> </w:t>
      </w:r>
      <w:r w:rsidR="00AB6DE0" w:rsidRPr="00AB6DE0">
        <w:rPr>
          <w:rFonts w:ascii="Arial" w:eastAsia="Times New Roman" w:hAnsi="Arial" w:cs="Arial"/>
          <w:color w:val="202020"/>
          <w:sz w:val="24"/>
          <w:szCs w:val="24"/>
        </w:rPr>
        <w:br/>
        <w:t> </w:t>
      </w:r>
      <w:r w:rsidR="00AB6DE0" w:rsidRPr="00AB6DE0">
        <w:rPr>
          <w:rFonts w:ascii="Arial" w:eastAsia="Times New Roman" w:hAnsi="Arial" w:cs="Arial"/>
          <w:color w:val="202020"/>
          <w:sz w:val="24"/>
          <w:szCs w:val="24"/>
        </w:rPr>
        <w:br/>
      </w:r>
      <w:r w:rsidR="00AB6DE0" w:rsidRPr="00AB6DE0">
        <w:rPr>
          <w:rStyle w:val="Emphasis"/>
          <w:rFonts w:ascii="Arial" w:eastAsia="Times New Roman" w:hAnsi="Arial" w:cs="Arial"/>
          <w:color w:val="202020"/>
          <w:sz w:val="24"/>
          <w:szCs w:val="24"/>
        </w:rPr>
        <w:t>Dear Sir/Madam</w:t>
      </w:r>
    </w:p>
    <w:p w14:paraId="62A72C3B" w14:textId="2603E9C7" w:rsidR="00235FDC"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br/>
      </w:r>
      <w:r w:rsidR="00593143">
        <w:rPr>
          <w:rFonts w:ascii="Arial" w:eastAsia="Times New Roman" w:hAnsi="Arial" w:cs="Arial"/>
          <w:color w:val="202020"/>
          <w:sz w:val="24"/>
          <w:szCs w:val="24"/>
        </w:rPr>
        <w:t>My wife and I believe</w:t>
      </w:r>
      <w:r w:rsidRPr="00AB6DE0">
        <w:rPr>
          <w:rFonts w:ascii="Arial" w:eastAsia="Times New Roman" w:hAnsi="Arial" w:cs="Arial"/>
          <w:color w:val="202020"/>
          <w:sz w:val="24"/>
          <w:szCs w:val="24"/>
        </w:rPr>
        <w:t xml:space="preserve"> that the area north of the M25 is being targeted with a disproportionate number of residential development</w:t>
      </w:r>
      <w:r w:rsidR="006E0602">
        <w:rPr>
          <w:rFonts w:ascii="Arial" w:eastAsia="Times New Roman" w:hAnsi="Arial" w:cs="Arial"/>
          <w:color w:val="202020"/>
          <w:sz w:val="24"/>
          <w:szCs w:val="24"/>
        </w:rPr>
        <w:t>s</w:t>
      </w:r>
      <w:r w:rsidR="00E4755B">
        <w:rPr>
          <w:rFonts w:ascii="Arial" w:eastAsia="Times New Roman" w:hAnsi="Arial" w:cs="Arial"/>
          <w:color w:val="202020"/>
          <w:sz w:val="24"/>
          <w:szCs w:val="24"/>
        </w:rPr>
        <w:t>,</w:t>
      </w:r>
      <w:r w:rsidR="006E0602">
        <w:rPr>
          <w:rFonts w:ascii="Arial" w:eastAsia="Times New Roman" w:hAnsi="Arial" w:cs="Arial"/>
          <w:color w:val="202020"/>
          <w:sz w:val="24"/>
          <w:szCs w:val="24"/>
        </w:rPr>
        <w:t xml:space="preserve"> I understand that</w:t>
      </w:r>
      <w:r w:rsidR="007D3840">
        <w:rPr>
          <w:rFonts w:ascii="Arial" w:eastAsia="Times New Roman" w:hAnsi="Arial" w:cs="Arial"/>
          <w:color w:val="202020"/>
          <w:sz w:val="24"/>
          <w:szCs w:val="24"/>
        </w:rPr>
        <w:t xml:space="preserve"> there are now</w:t>
      </w:r>
      <w:r w:rsidRPr="00AB6DE0">
        <w:rPr>
          <w:rFonts w:ascii="Arial" w:eastAsia="Times New Roman" w:hAnsi="Arial" w:cs="Arial"/>
          <w:color w:val="202020"/>
          <w:sz w:val="24"/>
          <w:szCs w:val="24"/>
        </w:rPr>
        <w:t xml:space="preserve"> </w:t>
      </w:r>
      <w:r w:rsidR="006E0602">
        <w:rPr>
          <w:rFonts w:ascii="Arial" w:eastAsia="Times New Roman" w:hAnsi="Arial" w:cs="Arial"/>
          <w:color w:val="202020"/>
          <w:sz w:val="24"/>
          <w:szCs w:val="24"/>
        </w:rPr>
        <w:t>9</w:t>
      </w:r>
      <w:r w:rsidRPr="00AB6DE0">
        <w:rPr>
          <w:rFonts w:ascii="Arial" w:eastAsia="Times New Roman" w:hAnsi="Arial" w:cs="Arial"/>
          <w:color w:val="202020"/>
          <w:sz w:val="24"/>
          <w:szCs w:val="24"/>
        </w:rPr>
        <w:t xml:space="preserve"> sites in our  area, entailing destruction of significant areas of the Green Belt. The cumulative impact on the area will needlessly contribute to urban sprawl and severely impact rural communities to their detriment.</w:t>
      </w:r>
      <w:r w:rsidR="00A274DC">
        <w:rPr>
          <w:rFonts w:ascii="Arial" w:eastAsia="Times New Roman" w:hAnsi="Arial" w:cs="Arial"/>
          <w:color w:val="202020"/>
          <w:sz w:val="24"/>
          <w:szCs w:val="24"/>
        </w:rPr>
        <w:t xml:space="preserve"> </w:t>
      </w:r>
      <w:r w:rsidR="008142EB">
        <w:rPr>
          <w:rFonts w:ascii="Arial" w:eastAsia="Times New Roman" w:hAnsi="Arial" w:cs="Arial"/>
          <w:color w:val="202020"/>
          <w:sz w:val="24"/>
          <w:szCs w:val="24"/>
        </w:rPr>
        <w:t>The development at</w:t>
      </w:r>
      <w:r w:rsidRPr="00AB6DE0">
        <w:rPr>
          <w:rFonts w:ascii="Arial" w:eastAsia="Times New Roman" w:hAnsi="Arial" w:cs="Arial"/>
          <w:color w:val="202020"/>
          <w:sz w:val="24"/>
          <w:szCs w:val="24"/>
        </w:rPr>
        <w:t xml:space="preserve"> Fort Halstead</w:t>
      </w:r>
      <w:r w:rsidR="000034E1">
        <w:rPr>
          <w:rFonts w:ascii="Arial" w:eastAsia="Times New Roman" w:hAnsi="Arial" w:cs="Arial"/>
          <w:color w:val="202020"/>
          <w:sz w:val="24"/>
          <w:szCs w:val="24"/>
        </w:rPr>
        <w:t xml:space="preserve"> and now the</w:t>
      </w:r>
      <w:r w:rsidRPr="00AB6DE0">
        <w:rPr>
          <w:rFonts w:ascii="Arial" w:eastAsia="Times New Roman" w:hAnsi="Arial" w:cs="Arial"/>
          <w:color w:val="202020"/>
          <w:sz w:val="24"/>
          <w:szCs w:val="24"/>
        </w:rPr>
        <w:t xml:space="preserve"> expansion of the proposed development from 450 to 750 properties—alongside the 62 existing residential properties—will dwarf surrounding village communities, which typically do not exceed 500 residences.</w:t>
      </w:r>
      <w:r w:rsidR="00D9340D">
        <w:rPr>
          <w:rFonts w:ascii="Arial" w:eastAsia="Times New Roman" w:hAnsi="Arial" w:cs="Arial"/>
          <w:color w:val="202020"/>
          <w:sz w:val="24"/>
          <w:szCs w:val="24"/>
        </w:rPr>
        <w:t xml:space="preserve"> </w:t>
      </w:r>
      <w:r w:rsidRPr="00AB6DE0">
        <w:rPr>
          <w:rFonts w:ascii="Arial" w:eastAsia="Times New Roman" w:hAnsi="Arial" w:cs="Arial"/>
          <w:color w:val="202020"/>
          <w:sz w:val="24"/>
          <w:szCs w:val="24"/>
        </w:rPr>
        <w:t>Many are planned to be three storeys high. How on earth does this cramming of properties</w:t>
      </w:r>
      <w:r w:rsidR="00830364">
        <w:rPr>
          <w:rFonts w:ascii="Arial" w:eastAsia="Times New Roman" w:hAnsi="Arial" w:cs="Arial"/>
          <w:color w:val="202020"/>
          <w:sz w:val="24"/>
          <w:szCs w:val="24"/>
        </w:rPr>
        <w:t xml:space="preserve"> onto the site,</w:t>
      </w:r>
      <w:r w:rsidRPr="00AB6DE0">
        <w:rPr>
          <w:rFonts w:ascii="Arial" w:eastAsia="Times New Roman" w:hAnsi="Arial" w:cs="Arial"/>
          <w:color w:val="202020"/>
          <w:sz w:val="24"/>
          <w:szCs w:val="24"/>
        </w:rPr>
        <w:t xml:space="preserve"> fit in with a rural area?</w:t>
      </w:r>
    </w:p>
    <w:p w14:paraId="79FF8DA5" w14:textId="2D5835B4" w:rsidR="00CB4109"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t>The area has hardly any public transport left. Recently, one of only two bus services via Knockholt was axed. As for trains, Knockholt station is 2.5 miles from the village and has very limited parking capacity. We are an aging population living in Kent’s highest village—cycling for most people is out of the question. Additionally, Sevenoaks Rail Travellers Association has advised that services are already configured for a maximum of 10 coaches while the Kent Route Study shows there is no capacity for any extra trains on the congested local lines into London. Put simply, it’s standing room only now and rail can’t cope with a potential 750 or more new commuters.</w:t>
      </w:r>
    </w:p>
    <w:p w14:paraId="0D29D491" w14:textId="768C1D88" w:rsidR="00523AC3"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t>With poor transport links, residents today are forced to rely heavily on cars</w:t>
      </w:r>
      <w:r w:rsidR="00E1675A">
        <w:rPr>
          <w:rFonts w:ascii="Arial" w:eastAsia="Times New Roman" w:hAnsi="Arial" w:cs="Arial"/>
          <w:color w:val="202020"/>
          <w:sz w:val="24"/>
          <w:szCs w:val="24"/>
        </w:rPr>
        <w:t xml:space="preserve"> and walking.</w:t>
      </w:r>
      <w:r w:rsidRPr="00AB6DE0">
        <w:rPr>
          <w:rFonts w:ascii="Arial" w:eastAsia="Times New Roman" w:hAnsi="Arial" w:cs="Arial"/>
          <w:color w:val="202020"/>
          <w:sz w:val="24"/>
          <w:szCs w:val="24"/>
        </w:rPr>
        <w:t xml:space="preserve"> If 750 houses are added at Fort Halstead, that will likely see at least 1,500 more cars spilling onto our narrow, rural lanes</w:t>
      </w:r>
      <w:r w:rsidR="008450F8">
        <w:rPr>
          <w:rFonts w:ascii="Arial" w:eastAsia="Times New Roman" w:hAnsi="Arial" w:cs="Arial"/>
          <w:color w:val="202020"/>
          <w:sz w:val="24"/>
          <w:szCs w:val="24"/>
        </w:rPr>
        <w:t xml:space="preserve"> which do not have pavements or street lighting.</w:t>
      </w:r>
      <w:r w:rsidR="004F5CCE">
        <w:rPr>
          <w:rFonts w:ascii="Arial" w:eastAsia="Times New Roman" w:hAnsi="Arial" w:cs="Arial"/>
          <w:color w:val="202020"/>
          <w:sz w:val="24"/>
          <w:szCs w:val="24"/>
        </w:rPr>
        <w:t xml:space="preserve"> </w:t>
      </w:r>
      <w:r w:rsidR="00766061" w:rsidRPr="00AB6DE0">
        <w:rPr>
          <w:rFonts w:ascii="Arial" w:eastAsia="Times New Roman" w:hAnsi="Arial" w:cs="Arial"/>
          <w:color w:val="202020"/>
          <w:sz w:val="24"/>
          <w:szCs w:val="24"/>
        </w:rPr>
        <w:t>It is imperative that the Star Hill Road access remains restricted</w:t>
      </w:r>
      <w:r w:rsidR="00E50DC0">
        <w:rPr>
          <w:rFonts w:ascii="Arial" w:eastAsia="Times New Roman" w:hAnsi="Arial" w:cs="Arial"/>
          <w:color w:val="202020"/>
          <w:sz w:val="24"/>
          <w:szCs w:val="24"/>
        </w:rPr>
        <w:t xml:space="preserve"> too </w:t>
      </w:r>
      <w:r w:rsidR="00766061" w:rsidRPr="00AB6DE0">
        <w:rPr>
          <w:rFonts w:ascii="Arial" w:eastAsia="Times New Roman" w:hAnsi="Arial" w:cs="Arial"/>
          <w:color w:val="202020"/>
          <w:sz w:val="24"/>
          <w:szCs w:val="24"/>
        </w:rPr>
        <w:lastRenderedPageBreak/>
        <w:t>emergency services vehicles and buses only</w:t>
      </w:r>
      <w:r w:rsidR="00684466">
        <w:rPr>
          <w:rFonts w:ascii="Arial" w:eastAsia="Times New Roman" w:hAnsi="Arial" w:cs="Arial"/>
          <w:color w:val="202020"/>
          <w:sz w:val="24"/>
          <w:szCs w:val="24"/>
        </w:rPr>
        <w:t xml:space="preserve">. </w:t>
      </w:r>
      <w:r w:rsidRPr="00AB6DE0">
        <w:rPr>
          <w:rFonts w:ascii="Arial" w:eastAsia="Times New Roman" w:hAnsi="Arial" w:cs="Arial"/>
          <w:color w:val="202020"/>
          <w:sz w:val="24"/>
          <w:szCs w:val="24"/>
        </w:rPr>
        <w:t xml:space="preserve">Both villages already have </w:t>
      </w:r>
      <w:r w:rsidR="00FA0484">
        <w:rPr>
          <w:rFonts w:ascii="Arial" w:eastAsia="Times New Roman" w:hAnsi="Arial" w:cs="Arial"/>
          <w:color w:val="202020"/>
          <w:sz w:val="24"/>
          <w:szCs w:val="24"/>
        </w:rPr>
        <w:t xml:space="preserve">serious </w:t>
      </w:r>
      <w:r w:rsidRPr="00AB6DE0">
        <w:rPr>
          <w:rFonts w:ascii="Arial" w:eastAsia="Times New Roman" w:hAnsi="Arial" w:cs="Arial"/>
          <w:color w:val="202020"/>
          <w:sz w:val="24"/>
          <w:szCs w:val="24"/>
        </w:rPr>
        <w:t>issues</w:t>
      </w:r>
      <w:r w:rsidR="00FA0484">
        <w:rPr>
          <w:rFonts w:ascii="Arial" w:eastAsia="Times New Roman" w:hAnsi="Arial" w:cs="Arial"/>
          <w:color w:val="202020"/>
          <w:sz w:val="24"/>
          <w:szCs w:val="24"/>
        </w:rPr>
        <w:t xml:space="preserve"> </w:t>
      </w:r>
      <w:r w:rsidR="004C6502">
        <w:rPr>
          <w:rFonts w:ascii="Arial" w:eastAsia="Times New Roman" w:hAnsi="Arial" w:cs="Arial"/>
          <w:color w:val="202020"/>
          <w:sz w:val="24"/>
          <w:szCs w:val="24"/>
        </w:rPr>
        <w:t>with the amount of traffic</w:t>
      </w:r>
      <w:r w:rsidR="00343653">
        <w:rPr>
          <w:rFonts w:ascii="Arial" w:eastAsia="Times New Roman" w:hAnsi="Arial" w:cs="Arial"/>
          <w:color w:val="202020"/>
          <w:sz w:val="24"/>
          <w:szCs w:val="24"/>
        </w:rPr>
        <w:t xml:space="preserve"> using the</w:t>
      </w:r>
      <w:r w:rsidRPr="00AB6DE0">
        <w:rPr>
          <w:rFonts w:ascii="Arial" w:eastAsia="Times New Roman" w:hAnsi="Arial" w:cs="Arial"/>
          <w:color w:val="202020"/>
          <w:sz w:val="24"/>
          <w:szCs w:val="24"/>
        </w:rPr>
        <w:t xml:space="preserve"> roads through Knockholt and Halstead </w:t>
      </w:r>
      <w:r w:rsidR="00343653">
        <w:rPr>
          <w:rFonts w:ascii="Arial" w:eastAsia="Times New Roman" w:hAnsi="Arial" w:cs="Arial"/>
          <w:color w:val="202020"/>
          <w:sz w:val="24"/>
          <w:szCs w:val="24"/>
        </w:rPr>
        <w:t xml:space="preserve">which </w:t>
      </w:r>
      <w:r w:rsidRPr="00AB6DE0">
        <w:rPr>
          <w:rFonts w:ascii="Arial" w:eastAsia="Times New Roman" w:hAnsi="Arial" w:cs="Arial"/>
          <w:color w:val="202020"/>
          <w:sz w:val="24"/>
          <w:szCs w:val="24"/>
        </w:rPr>
        <w:t>are used as rat-runs</w:t>
      </w:r>
      <w:r w:rsidR="00343653">
        <w:rPr>
          <w:rFonts w:ascii="Arial" w:eastAsia="Times New Roman" w:hAnsi="Arial" w:cs="Arial"/>
          <w:color w:val="202020"/>
          <w:sz w:val="24"/>
          <w:szCs w:val="24"/>
        </w:rPr>
        <w:t>,</w:t>
      </w:r>
      <w:r w:rsidRPr="00AB6DE0">
        <w:rPr>
          <w:rFonts w:ascii="Arial" w:eastAsia="Times New Roman" w:hAnsi="Arial" w:cs="Arial"/>
          <w:color w:val="202020"/>
          <w:sz w:val="24"/>
          <w:szCs w:val="24"/>
        </w:rPr>
        <w:t xml:space="preserve"> speeds of 60mph on our 30mph-limited roads have been recorded. Should the entry/exit onto Star Hill Road be allowed for general use, despite Sevenoaks District Council’s (SDC) pledge not to do so, the traffic impact would be devastating.</w:t>
      </w:r>
      <w:r w:rsidRPr="00AB6DE0">
        <w:rPr>
          <w:rFonts w:ascii="Arial" w:eastAsia="Times New Roman" w:hAnsi="Arial" w:cs="Arial"/>
          <w:color w:val="202020"/>
          <w:sz w:val="24"/>
          <w:szCs w:val="24"/>
        </w:rPr>
        <w:br/>
      </w:r>
      <w:r w:rsidRPr="00AB6DE0">
        <w:rPr>
          <w:rFonts w:ascii="Arial" w:eastAsia="Times New Roman" w:hAnsi="Arial" w:cs="Arial"/>
          <w:color w:val="202020"/>
          <w:sz w:val="24"/>
          <w:szCs w:val="24"/>
        </w:rPr>
        <w:br/>
        <w:t>As for Star Hill itself, it’s very steep, narrow, has no pedestrian pavements, has a series of hairpin bends with no visibility, and over weekends is heavily used by cyclists and cycle clubs as part of the Seven Hills challenge. It has been the scene of several major accidents, including a fatality. Should the existing (though as said, currently restricted) exit from Ford Halstead onto Star Hill become available for general use, congestion and the accident risk will rise hugely.</w:t>
      </w:r>
    </w:p>
    <w:p w14:paraId="4D47B797" w14:textId="1E8772BD" w:rsidR="0063332C"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t xml:space="preserve">Kent County Council has a very poor record in maintaining </w:t>
      </w:r>
      <w:r w:rsidR="000A65E0">
        <w:rPr>
          <w:rFonts w:ascii="Arial" w:eastAsia="Times New Roman" w:hAnsi="Arial" w:cs="Arial"/>
          <w:color w:val="202020"/>
          <w:sz w:val="24"/>
          <w:szCs w:val="24"/>
        </w:rPr>
        <w:t>the roads</w:t>
      </w:r>
      <w:r w:rsidRPr="00AB6DE0">
        <w:rPr>
          <w:rFonts w:ascii="Arial" w:eastAsia="Times New Roman" w:hAnsi="Arial" w:cs="Arial"/>
          <w:color w:val="202020"/>
          <w:sz w:val="24"/>
          <w:szCs w:val="24"/>
        </w:rPr>
        <w:t xml:space="preserve"> most in </w:t>
      </w:r>
      <w:r w:rsidR="000A65E0">
        <w:rPr>
          <w:rFonts w:ascii="Arial" w:eastAsia="Times New Roman" w:hAnsi="Arial" w:cs="Arial"/>
          <w:color w:val="202020"/>
          <w:sz w:val="24"/>
          <w:szCs w:val="24"/>
        </w:rPr>
        <w:t>Knockholt and Halstead</w:t>
      </w:r>
      <w:r w:rsidRPr="00AB6DE0">
        <w:rPr>
          <w:rFonts w:ascii="Arial" w:eastAsia="Times New Roman" w:hAnsi="Arial" w:cs="Arial"/>
          <w:color w:val="202020"/>
          <w:sz w:val="24"/>
          <w:szCs w:val="24"/>
        </w:rPr>
        <w:t xml:space="preserve"> have had little or no proper resurfacing for over 30 years and are a patchwork quilt of bumpy pothole repairs. Fort Halstead’s main exit, onto Polhill Road, is itself is a major example of the lack of maintenance: structural issues with the carriageway over the years have not been addressed with the result that the downhill carriageway width has been cut in half.</w:t>
      </w:r>
    </w:p>
    <w:p w14:paraId="5E3986F7" w14:textId="676EBF1F" w:rsidR="006353E2"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t xml:space="preserve">Turning to local services, shops, </w:t>
      </w:r>
      <w:r w:rsidR="009218E3">
        <w:rPr>
          <w:rFonts w:ascii="Arial" w:eastAsia="Times New Roman" w:hAnsi="Arial" w:cs="Arial"/>
          <w:color w:val="202020"/>
          <w:sz w:val="24"/>
          <w:szCs w:val="24"/>
        </w:rPr>
        <w:t>public transport</w:t>
      </w:r>
      <w:r w:rsidR="00ED1BE0">
        <w:rPr>
          <w:rFonts w:ascii="Arial" w:eastAsia="Times New Roman" w:hAnsi="Arial" w:cs="Arial"/>
          <w:color w:val="202020"/>
          <w:sz w:val="24"/>
          <w:szCs w:val="24"/>
        </w:rPr>
        <w:t xml:space="preserve">, </w:t>
      </w:r>
      <w:r w:rsidRPr="00AB6DE0">
        <w:rPr>
          <w:rFonts w:ascii="Arial" w:eastAsia="Times New Roman" w:hAnsi="Arial" w:cs="Arial"/>
          <w:color w:val="202020"/>
          <w:sz w:val="24"/>
          <w:szCs w:val="24"/>
        </w:rPr>
        <w:t>schools, medical facilities, and the under-developed infrastructure, all will be overwhelmed by this small town-sized development.</w:t>
      </w:r>
      <w:r w:rsidR="00D50F18">
        <w:rPr>
          <w:rFonts w:ascii="Arial" w:eastAsia="Times New Roman" w:hAnsi="Arial" w:cs="Arial"/>
          <w:color w:val="202020"/>
          <w:sz w:val="24"/>
          <w:szCs w:val="24"/>
        </w:rPr>
        <w:t xml:space="preserve"> </w:t>
      </w:r>
      <w:r w:rsidRPr="00AB6DE0">
        <w:rPr>
          <w:rFonts w:ascii="Arial" w:eastAsia="Times New Roman" w:hAnsi="Arial" w:cs="Arial"/>
          <w:color w:val="202020"/>
          <w:sz w:val="24"/>
          <w:szCs w:val="24"/>
        </w:rPr>
        <w:t xml:space="preserve">SDC’s original excuse </w:t>
      </w:r>
      <w:r w:rsidR="001C624C">
        <w:rPr>
          <w:rFonts w:ascii="Arial" w:eastAsia="Times New Roman" w:hAnsi="Arial" w:cs="Arial"/>
          <w:color w:val="202020"/>
          <w:sz w:val="24"/>
          <w:szCs w:val="24"/>
        </w:rPr>
        <w:t>for</w:t>
      </w:r>
      <w:r w:rsidRPr="00AB6DE0">
        <w:rPr>
          <w:rFonts w:ascii="Arial" w:eastAsia="Times New Roman" w:hAnsi="Arial" w:cs="Arial"/>
          <w:color w:val="202020"/>
          <w:sz w:val="24"/>
          <w:szCs w:val="24"/>
        </w:rPr>
        <w:t xml:space="preserve"> its U-turn</w:t>
      </w:r>
      <w:r w:rsidR="00846DC7">
        <w:rPr>
          <w:rFonts w:ascii="Arial" w:eastAsia="Times New Roman" w:hAnsi="Arial" w:cs="Arial"/>
          <w:color w:val="202020"/>
          <w:sz w:val="24"/>
          <w:szCs w:val="24"/>
        </w:rPr>
        <w:t xml:space="preserve"> </w:t>
      </w:r>
      <w:r w:rsidRPr="00AB6DE0">
        <w:rPr>
          <w:rFonts w:ascii="Arial" w:eastAsia="Times New Roman" w:hAnsi="Arial" w:cs="Arial"/>
          <w:color w:val="202020"/>
          <w:sz w:val="24"/>
          <w:szCs w:val="24"/>
        </w:rPr>
        <w:t xml:space="preserve">on approving 450 houses in 2015 was that the scheme would be ‘Employment Led.’ </w:t>
      </w:r>
      <w:r w:rsidR="00060272">
        <w:rPr>
          <w:rFonts w:ascii="Arial" w:eastAsia="Times New Roman" w:hAnsi="Arial" w:cs="Arial"/>
          <w:color w:val="202020"/>
          <w:sz w:val="24"/>
          <w:szCs w:val="24"/>
        </w:rPr>
        <w:t>There</w:t>
      </w:r>
      <w:r w:rsidRPr="00AB6DE0">
        <w:rPr>
          <w:rFonts w:ascii="Arial" w:eastAsia="Times New Roman" w:hAnsi="Arial" w:cs="Arial"/>
          <w:color w:val="202020"/>
          <w:sz w:val="24"/>
          <w:szCs w:val="24"/>
        </w:rPr>
        <w:t xml:space="preserve"> is a small industrial area with no guarantee of any significant take-up.</w:t>
      </w:r>
      <w:r w:rsidR="00AF6A11">
        <w:rPr>
          <w:rFonts w:ascii="Arial" w:eastAsia="Times New Roman" w:hAnsi="Arial" w:cs="Arial"/>
          <w:color w:val="202020"/>
          <w:sz w:val="24"/>
          <w:szCs w:val="24"/>
        </w:rPr>
        <w:t xml:space="preserve"> Adding </w:t>
      </w:r>
      <w:r w:rsidRPr="00AB6DE0">
        <w:rPr>
          <w:rFonts w:ascii="Arial" w:eastAsia="Times New Roman" w:hAnsi="Arial" w:cs="Arial"/>
          <w:color w:val="202020"/>
          <w:sz w:val="24"/>
          <w:szCs w:val="24"/>
        </w:rPr>
        <w:t xml:space="preserve"> </w:t>
      </w:r>
      <w:r w:rsidR="00AF6A11">
        <w:rPr>
          <w:rFonts w:ascii="Arial" w:eastAsia="Times New Roman" w:hAnsi="Arial" w:cs="Arial"/>
          <w:color w:val="202020"/>
          <w:sz w:val="24"/>
          <w:szCs w:val="24"/>
        </w:rPr>
        <w:t>a</w:t>
      </w:r>
      <w:r w:rsidRPr="00AB6DE0">
        <w:rPr>
          <w:rFonts w:ascii="Arial" w:eastAsia="Times New Roman" w:hAnsi="Arial" w:cs="Arial"/>
          <w:color w:val="202020"/>
          <w:sz w:val="24"/>
          <w:szCs w:val="24"/>
        </w:rPr>
        <w:t>nother 300 houses</w:t>
      </w:r>
      <w:r w:rsidR="008A434E">
        <w:rPr>
          <w:rFonts w:ascii="Arial" w:eastAsia="Times New Roman" w:hAnsi="Arial" w:cs="Arial"/>
          <w:color w:val="202020"/>
          <w:sz w:val="24"/>
          <w:szCs w:val="24"/>
        </w:rPr>
        <w:t xml:space="preserve"> to this development</w:t>
      </w:r>
      <w:r w:rsidR="006A4C48">
        <w:rPr>
          <w:rFonts w:ascii="Arial" w:eastAsia="Times New Roman" w:hAnsi="Arial" w:cs="Arial"/>
          <w:color w:val="202020"/>
          <w:sz w:val="24"/>
          <w:szCs w:val="24"/>
        </w:rPr>
        <w:t xml:space="preserve"> can</w:t>
      </w:r>
      <w:r w:rsidR="00AF6A11">
        <w:rPr>
          <w:rFonts w:ascii="Arial" w:eastAsia="Times New Roman" w:hAnsi="Arial" w:cs="Arial"/>
          <w:color w:val="202020"/>
          <w:sz w:val="24"/>
          <w:szCs w:val="24"/>
        </w:rPr>
        <w:t xml:space="preserve"> no longer</w:t>
      </w:r>
      <w:r w:rsidR="006A4C48">
        <w:rPr>
          <w:rFonts w:ascii="Arial" w:eastAsia="Times New Roman" w:hAnsi="Arial" w:cs="Arial"/>
          <w:color w:val="202020"/>
          <w:sz w:val="24"/>
          <w:szCs w:val="24"/>
        </w:rPr>
        <w:t xml:space="preserve"> be </w:t>
      </w:r>
      <w:r w:rsidR="00E827AC">
        <w:rPr>
          <w:rFonts w:ascii="Arial" w:eastAsia="Times New Roman" w:hAnsi="Arial" w:cs="Arial"/>
          <w:color w:val="202020"/>
          <w:sz w:val="24"/>
          <w:szCs w:val="24"/>
        </w:rPr>
        <w:t xml:space="preserve">described as </w:t>
      </w:r>
      <w:r w:rsidRPr="00AB6DE0">
        <w:rPr>
          <w:rFonts w:ascii="Arial" w:eastAsia="Times New Roman" w:hAnsi="Arial" w:cs="Arial"/>
          <w:color w:val="202020"/>
          <w:sz w:val="24"/>
          <w:szCs w:val="24"/>
        </w:rPr>
        <w:t>‘Employment Led’</w:t>
      </w:r>
      <w:r w:rsidR="00E827AC">
        <w:rPr>
          <w:rFonts w:ascii="Arial" w:eastAsia="Times New Roman" w:hAnsi="Arial" w:cs="Arial"/>
          <w:color w:val="202020"/>
          <w:sz w:val="24"/>
          <w:szCs w:val="24"/>
        </w:rPr>
        <w:t xml:space="preserve">. </w:t>
      </w:r>
    </w:p>
    <w:p w14:paraId="6EA7EE9D" w14:textId="77777777" w:rsidR="003F287A" w:rsidRDefault="00266680">
      <w:pPr>
        <w:rPr>
          <w:rFonts w:ascii="Arial" w:eastAsia="Times New Roman" w:hAnsi="Arial" w:cs="Arial"/>
          <w:color w:val="202020"/>
          <w:sz w:val="24"/>
          <w:szCs w:val="24"/>
        </w:rPr>
      </w:pPr>
      <w:r>
        <w:rPr>
          <w:rFonts w:ascii="Arial" w:eastAsia="Times New Roman" w:hAnsi="Arial" w:cs="Arial"/>
          <w:color w:val="202020"/>
          <w:sz w:val="24"/>
          <w:szCs w:val="24"/>
        </w:rPr>
        <w:t>T</w:t>
      </w:r>
      <w:r w:rsidR="00AB6DE0" w:rsidRPr="00AB6DE0">
        <w:rPr>
          <w:rFonts w:ascii="Arial" w:eastAsia="Times New Roman" w:hAnsi="Arial" w:cs="Arial"/>
          <w:color w:val="202020"/>
          <w:sz w:val="24"/>
          <w:szCs w:val="24"/>
        </w:rPr>
        <w:t xml:space="preserve">his is a Green Belt site with large swathes of ancient woodland and grazing land. There’s also a question mark over contamination at certain areas used by Ministry of Defence </w:t>
      </w:r>
      <w:r w:rsidR="00F65AF7" w:rsidRPr="00AB6DE0">
        <w:rPr>
          <w:rFonts w:ascii="Arial" w:eastAsia="Times New Roman" w:hAnsi="Arial" w:cs="Arial"/>
          <w:color w:val="202020"/>
          <w:sz w:val="24"/>
          <w:szCs w:val="24"/>
        </w:rPr>
        <w:t>organisations.</w:t>
      </w:r>
      <w:r w:rsidR="00F65AF7">
        <w:rPr>
          <w:rFonts w:ascii="Arial" w:eastAsia="Times New Roman" w:hAnsi="Arial" w:cs="Arial"/>
          <w:color w:val="202020"/>
          <w:sz w:val="24"/>
          <w:szCs w:val="24"/>
        </w:rPr>
        <w:t xml:space="preserve"> </w:t>
      </w:r>
      <w:r w:rsidR="00F65AF7" w:rsidRPr="00AB6DE0">
        <w:rPr>
          <w:rFonts w:ascii="Arial" w:eastAsia="Times New Roman" w:hAnsi="Arial" w:cs="Arial"/>
          <w:color w:val="202020"/>
          <w:sz w:val="24"/>
          <w:szCs w:val="24"/>
        </w:rPr>
        <w:t>The</w:t>
      </w:r>
      <w:r w:rsidR="00AB6DE0" w:rsidRPr="00AB6DE0">
        <w:rPr>
          <w:rFonts w:ascii="Arial" w:eastAsia="Times New Roman" w:hAnsi="Arial" w:cs="Arial"/>
          <w:color w:val="202020"/>
          <w:sz w:val="24"/>
          <w:szCs w:val="24"/>
        </w:rPr>
        <w:t xml:space="preserve"> Fort Halstead developers seemed to acknowledge its value in their original application, stating that their development would: ‘Help protect other less-developed areas of the Green Belt from potential release’. In this context, one </w:t>
      </w:r>
      <w:r w:rsidR="00D647D6" w:rsidRPr="00AB6DE0">
        <w:rPr>
          <w:rFonts w:ascii="Arial" w:eastAsia="Times New Roman" w:hAnsi="Arial" w:cs="Arial"/>
          <w:color w:val="202020"/>
          <w:sz w:val="24"/>
          <w:szCs w:val="24"/>
        </w:rPr>
        <w:t>must</w:t>
      </w:r>
      <w:r w:rsidR="00AB6DE0" w:rsidRPr="00AB6DE0">
        <w:rPr>
          <w:rFonts w:ascii="Arial" w:eastAsia="Times New Roman" w:hAnsi="Arial" w:cs="Arial"/>
          <w:color w:val="202020"/>
          <w:sz w:val="24"/>
          <w:szCs w:val="24"/>
        </w:rPr>
        <w:t xml:space="preserve"> reflect on the planning application recently submitted by Quinn Estates for about 1,000 houses on the former Broke Hill Golf Course, which is virtually adjacent to Fort Halstead. Broke Hill is both Green Belt land and an area of outstanding natural beaut</w:t>
      </w:r>
      <w:r w:rsidR="00AF351B">
        <w:rPr>
          <w:rFonts w:ascii="Arial" w:eastAsia="Times New Roman" w:hAnsi="Arial" w:cs="Arial"/>
          <w:color w:val="202020"/>
          <w:sz w:val="24"/>
          <w:szCs w:val="24"/>
        </w:rPr>
        <w:t>y.</w:t>
      </w:r>
    </w:p>
    <w:p w14:paraId="419E1E49" w14:textId="77777777" w:rsidR="008202CA"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t>“Sevenoaks District Council did not support this proposal and it was opposed by the Kent Downs AONB Unit at the inquiry. The Planning Inspector rejected the idea.</w:t>
      </w:r>
      <w:r w:rsidRPr="00AB6DE0">
        <w:rPr>
          <w:rFonts w:ascii="Arial" w:eastAsia="Times New Roman" w:hAnsi="Arial" w:cs="Arial"/>
          <w:color w:val="202020"/>
          <w:sz w:val="24"/>
          <w:szCs w:val="24"/>
        </w:rPr>
        <w:br/>
        <w:t>“The Inspector said the site was not in a sustainable location as its inhabitants would have to travel a considerable distance to access transport, shopping, and other facilities and that the development was not needed to meet the district's future development requirements.</w:t>
      </w:r>
    </w:p>
    <w:p w14:paraId="118A5B3B" w14:textId="36B7343B" w:rsidR="003F287A"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t>“In practice,” SDC stated, “this means that large-scale housing development at the site is unlikely to be granted planning permission.”</w:t>
      </w:r>
      <w:r w:rsidRPr="00AB6DE0">
        <w:rPr>
          <w:rFonts w:ascii="Arial" w:eastAsia="Times New Roman" w:hAnsi="Arial" w:cs="Arial"/>
          <w:color w:val="202020"/>
          <w:sz w:val="24"/>
          <w:szCs w:val="24"/>
        </w:rPr>
        <w:br/>
        <w:t xml:space="preserve">Since then, nothing has really changed in terms of it being ‘a sustainable location’. </w:t>
      </w:r>
      <w:r w:rsidRPr="00AB6DE0">
        <w:rPr>
          <w:rFonts w:ascii="Arial" w:eastAsia="Times New Roman" w:hAnsi="Arial" w:cs="Arial"/>
          <w:color w:val="202020"/>
          <w:sz w:val="24"/>
          <w:szCs w:val="24"/>
        </w:rPr>
        <w:lastRenderedPageBreak/>
        <w:t>It’s only assorted governments’ various targets for housing that have seen the Green Belt increasingly under threat. As a reminder, the Government National Planning</w:t>
      </w:r>
      <w:r w:rsidR="008A1576">
        <w:rPr>
          <w:rFonts w:ascii="Arial" w:eastAsia="Times New Roman" w:hAnsi="Arial" w:cs="Arial"/>
          <w:color w:val="202020"/>
          <w:sz w:val="24"/>
          <w:szCs w:val="24"/>
        </w:rPr>
        <w:t>.</w:t>
      </w:r>
      <w:bookmarkStart w:id="0" w:name="_GoBack"/>
      <w:bookmarkEnd w:id="0"/>
      <w:r w:rsidRPr="00AB6DE0">
        <w:rPr>
          <w:rFonts w:ascii="Arial" w:eastAsia="Times New Roman" w:hAnsi="Arial" w:cs="Arial"/>
          <w:color w:val="202020"/>
          <w:sz w:val="24"/>
          <w:szCs w:val="24"/>
        </w:rPr>
        <w:t xml:space="preserve"> </w:t>
      </w:r>
    </w:p>
    <w:p w14:paraId="74665047" w14:textId="77777777" w:rsidR="003F287A" w:rsidRDefault="003F287A">
      <w:pPr>
        <w:rPr>
          <w:rFonts w:ascii="Arial" w:eastAsia="Times New Roman" w:hAnsi="Arial" w:cs="Arial"/>
          <w:color w:val="202020"/>
          <w:sz w:val="24"/>
          <w:szCs w:val="24"/>
        </w:rPr>
      </w:pPr>
    </w:p>
    <w:p w14:paraId="2D4D055C" w14:textId="2974677A" w:rsidR="003F287A" w:rsidRDefault="00916CAD">
      <w:pPr>
        <w:rPr>
          <w:rFonts w:ascii="Arial" w:eastAsia="Times New Roman" w:hAnsi="Arial" w:cs="Arial"/>
          <w:color w:val="202020"/>
          <w:sz w:val="24"/>
          <w:szCs w:val="24"/>
        </w:rPr>
      </w:pPr>
      <w:r>
        <w:rPr>
          <w:rFonts w:ascii="Arial" w:eastAsia="Times New Roman" w:hAnsi="Arial" w:cs="Arial"/>
          <w:color w:val="202020"/>
          <w:sz w:val="24"/>
          <w:szCs w:val="24"/>
        </w:rPr>
        <w:t xml:space="preserve">The </w:t>
      </w:r>
      <w:r w:rsidR="00AB6DE0" w:rsidRPr="00AB6DE0">
        <w:rPr>
          <w:rFonts w:ascii="Arial" w:eastAsia="Times New Roman" w:hAnsi="Arial" w:cs="Arial"/>
          <w:color w:val="202020"/>
          <w:sz w:val="24"/>
          <w:szCs w:val="24"/>
        </w:rPr>
        <w:t>Policy Framework regarding the Green Belt states:</w:t>
      </w:r>
    </w:p>
    <w:p w14:paraId="52455B49" w14:textId="49CBDF94" w:rsidR="003F287A"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br/>
        <w:t>•             It should check against unrestricted sprawl of large built-up areas</w:t>
      </w:r>
    </w:p>
    <w:p w14:paraId="78624FBD" w14:textId="77777777" w:rsidR="003F287A"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br/>
        <w:t>•             Prevent neighbouring areas merging into one another</w:t>
      </w:r>
      <w:r w:rsidR="003F287A">
        <w:rPr>
          <w:rFonts w:ascii="Arial" w:eastAsia="Times New Roman" w:hAnsi="Arial" w:cs="Arial"/>
          <w:color w:val="202020"/>
          <w:sz w:val="24"/>
          <w:szCs w:val="24"/>
        </w:rPr>
        <w:t>.</w:t>
      </w:r>
    </w:p>
    <w:p w14:paraId="23E2399A" w14:textId="131DC6DA" w:rsidR="000E43D6"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br/>
        <w:t>•             Safeguard the countryside from encroachment.</w:t>
      </w:r>
    </w:p>
    <w:p w14:paraId="4C275813" w14:textId="5B579878" w:rsidR="008202CA" w:rsidRDefault="00AB6DE0">
      <w:pPr>
        <w:rPr>
          <w:rFonts w:ascii="Arial" w:eastAsia="Times New Roman" w:hAnsi="Arial" w:cs="Arial"/>
          <w:color w:val="202020"/>
          <w:sz w:val="24"/>
          <w:szCs w:val="24"/>
        </w:rPr>
      </w:pPr>
      <w:r w:rsidRPr="00AB6DE0">
        <w:rPr>
          <w:rFonts w:ascii="Arial" w:eastAsia="Times New Roman" w:hAnsi="Arial" w:cs="Arial"/>
          <w:color w:val="202020"/>
          <w:sz w:val="24"/>
          <w:szCs w:val="24"/>
        </w:rPr>
        <w:br/>
      </w:r>
      <w:r w:rsidR="00A92C39">
        <w:rPr>
          <w:rFonts w:ascii="Arial" w:eastAsia="Times New Roman" w:hAnsi="Arial" w:cs="Arial"/>
          <w:color w:val="202020"/>
          <w:sz w:val="24"/>
          <w:szCs w:val="24"/>
        </w:rPr>
        <w:t xml:space="preserve">We </w:t>
      </w:r>
      <w:r w:rsidR="0052401F">
        <w:rPr>
          <w:rFonts w:ascii="Arial" w:eastAsia="Times New Roman" w:hAnsi="Arial" w:cs="Arial"/>
          <w:color w:val="202020"/>
          <w:sz w:val="24"/>
          <w:szCs w:val="24"/>
        </w:rPr>
        <w:t>both believe</w:t>
      </w:r>
      <w:r w:rsidRPr="00AB6DE0">
        <w:rPr>
          <w:rFonts w:ascii="Arial" w:eastAsia="Times New Roman" w:hAnsi="Arial" w:cs="Arial"/>
          <w:color w:val="202020"/>
          <w:sz w:val="24"/>
          <w:szCs w:val="24"/>
        </w:rPr>
        <w:t xml:space="preserve"> </w:t>
      </w:r>
      <w:r w:rsidR="0052401F">
        <w:rPr>
          <w:rFonts w:ascii="Arial" w:eastAsia="Times New Roman" w:hAnsi="Arial" w:cs="Arial"/>
          <w:color w:val="202020"/>
          <w:sz w:val="24"/>
          <w:szCs w:val="24"/>
        </w:rPr>
        <w:t>that</w:t>
      </w:r>
      <w:r w:rsidRPr="00AB6DE0">
        <w:rPr>
          <w:rFonts w:ascii="Arial" w:eastAsia="Times New Roman" w:hAnsi="Arial" w:cs="Arial"/>
          <w:color w:val="202020"/>
          <w:sz w:val="24"/>
          <w:szCs w:val="24"/>
        </w:rPr>
        <w:t xml:space="preserve"> there are absolutely no ‘exceptional circumstances’ that should allow Fort Halstead to breach those aims. With the collapse of the current ‘Employment-Led’ excuse to despoil the Green Belt, </w:t>
      </w:r>
      <w:r w:rsidR="006D0159">
        <w:rPr>
          <w:rFonts w:ascii="Arial" w:eastAsia="Times New Roman" w:hAnsi="Arial" w:cs="Arial"/>
          <w:color w:val="202020"/>
          <w:sz w:val="24"/>
          <w:szCs w:val="24"/>
        </w:rPr>
        <w:t>we</w:t>
      </w:r>
      <w:r w:rsidRPr="00AB6DE0">
        <w:rPr>
          <w:rFonts w:ascii="Arial" w:eastAsia="Times New Roman" w:hAnsi="Arial" w:cs="Arial"/>
          <w:color w:val="202020"/>
          <w:sz w:val="24"/>
          <w:szCs w:val="24"/>
        </w:rPr>
        <w:t xml:space="preserve"> ask SDC to reject the </w:t>
      </w:r>
      <w:r w:rsidR="008D09A3">
        <w:rPr>
          <w:rFonts w:ascii="Arial" w:eastAsia="Times New Roman" w:hAnsi="Arial" w:cs="Arial"/>
          <w:color w:val="202020"/>
          <w:sz w:val="24"/>
          <w:szCs w:val="24"/>
        </w:rPr>
        <w:t xml:space="preserve">revised </w:t>
      </w:r>
      <w:r w:rsidR="002E34AF">
        <w:rPr>
          <w:rFonts w:ascii="Arial" w:eastAsia="Times New Roman" w:hAnsi="Arial" w:cs="Arial"/>
          <w:color w:val="202020"/>
          <w:sz w:val="24"/>
          <w:szCs w:val="24"/>
        </w:rPr>
        <w:t xml:space="preserve">planning </w:t>
      </w:r>
      <w:r w:rsidRPr="00AB6DE0">
        <w:rPr>
          <w:rFonts w:ascii="Arial" w:eastAsia="Times New Roman" w:hAnsi="Arial" w:cs="Arial"/>
          <w:color w:val="202020"/>
          <w:sz w:val="24"/>
          <w:szCs w:val="24"/>
        </w:rPr>
        <w:t>application</w:t>
      </w:r>
      <w:r w:rsidR="00095887">
        <w:rPr>
          <w:rFonts w:ascii="Arial" w:eastAsia="Times New Roman" w:hAnsi="Arial" w:cs="Arial"/>
          <w:color w:val="202020"/>
          <w:sz w:val="24"/>
          <w:szCs w:val="24"/>
        </w:rPr>
        <w:t xml:space="preserve"> at Fort Halstead.</w:t>
      </w:r>
    </w:p>
    <w:p w14:paraId="47DE8309" w14:textId="77777777" w:rsidR="00BB0E85" w:rsidRDefault="00AB6DE0">
      <w:pPr>
        <w:rPr>
          <w:rStyle w:val="Emphasis"/>
          <w:rFonts w:ascii="Arial" w:eastAsia="Times New Roman" w:hAnsi="Arial" w:cs="Arial"/>
          <w:color w:val="202020"/>
          <w:sz w:val="24"/>
          <w:szCs w:val="24"/>
        </w:rPr>
      </w:pPr>
      <w:r w:rsidRPr="00AB6DE0">
        <w:rPr>
          <w:rFonts w:ascii="Arial" w:eastAsia="Times New Roman" w:hAnsi="Arial" w:cs="Arial"/>
          <w:color w:val="202020"/>
          <w:sz w:val="24"/>
          <w:szCs w:val="24"/>
        </w:rPr>
        <w:br/>
      </w:r>
      <w:r w:rsidRPr="00AB6DE0">
        <w:rPr>
          <w:rStyle w:val="Emphasis"/>
          <w:rFonts w:ascii="Arial" w:eastAsia="Times New Roman" w:hAnsi="Arial" w:cs="Arial"/>
          <w:color w:val="202020"/>
          <w:sz w:val="24"/>
          <w:szCs w:val="24"/>
        </w:rPr>
        <w:t>Yours sincerely,</w:t>
      </w:r>
    </w:p>
    <w:p w14:paraId="7C5FA408" w14:textId="77777777" w:rsidR="00BB0E85" w:rsidRDefault="00BB0E85">
      <w:pPr>
        <w:rPr>
          <w:rStyle w:val="Emphasis"/>
          <w:rFonts w:ascii="Arial" w:eastAsia="Times New Roman" w:hAnsi="Arial" w:cs="Arial"/>
          <w:color w:val="202020"/>
          <w:sz w:val="24"/>
          <w:szCs w:val="24"/>
        </w:rPr>
      </w:pPr>
    </w:p>
    <w:p w14:paraId="27007110" w14:textId="50FA3437" w:rsidR="00BB0E85" w:rsidRPr="00BB0E85" w:rsidRDefault="00BB0E85">
      <w:pPr>
        <w:rPr>
          <w:rStyle w:val="Emphasis"/>
          <w:rFonts w:ascii="Arial" w:eastAsia="Times New Roman" w:hAnsi="Arial" w:cs="Arial"/>
          <w:i w:val="0"/>
          <w:iCs w:val="0"/>
          <w:color w:val="202020"/>
          <w:sz w:val="24"/>
          <w:szCs w:val="24"/>
        </w:rPr>
      </w:pPr>
      <w:r>
        <w:rPr>
          <w:rStyle w:val="Emphasis"/>
          <w:rFonts w:ascii="Arial" w:eastAsia="Times New Roman" w:hAnsi="Arial" w:cs="Arial"/>
          <w:i w:val="0"/>
          <w:iCs w:val="0"/>
          <w:color w:val="202020"/>
          <w:sz w:val="24"/>
          <w:szCs w:val="24"/>
        </w:rPr>
        <w:t>Stephen &amp; Sara Maines.</w:t>
      </w:r>
    </w:p>
    <w:p w14:paraId="4F2CDF69" w14:textId="110779BF" w:rsidR="00AB6DE0" w:rsidRPr="00AF351B" w:rsidRDefault="00AB6DE0">
      <w:pPr>
        <w:rPr>
          <w:rFonts w:ascii="Arial" w:eastAsia="Times New Roman" w:hAnsi="Arial" w:cs="Arial"/>
          <w:color w:val="202020"/>
          <w:sz w:val="24"/>
          <w:szCs w:val="24"/>
        </w:rPr>
      </w:pPr>
      <w:r>
        <w:rPr>
          <w:rFonts w:ascii="Helvetica" w:eastAsia="Times New Roman" w:hAnsi="Helvetica" w:cs="Helvetica"/>
          <w:color w:val="202020"/>
          <w:sz w:val="24"/>
          <w:szCs w:val="24"/>
        </w:rPr>
        <w:br/>
      </w:r>
      <w:r w:rsidR="002E065E" w:rsidRPr="00AB6DE0">
        <w:rPr>
          <w:rStyle w:val="Emphasis"/>
          <w:rFonts w:ascii="Arial" w:eastAsia="Times New Roman" w:hAnsi="Arial" w:cs="Arial"/>
          <w:color w:val="202020"/>
          <w:sz w:val="24"/>
          <w:szCs w:val="24"/>
        </w:rPr>
        <w:t>Sent by emai</w:t>
      </w:r>
      <w:r w:rsidR="002E065E">
        <w:rPr>
          <w:rStyle w:val="Emphasis"/>
          <w:rFonts w:ascii="Arial" w:eastAsia="Times New Roman" w:hAnsi="Arial" w:cs="Arial"/>
          <w:color w:val="202020"/>
          <w:sz w:val="24"/>
          <w:szCs w:val="24"/>
        </w:rPr>
        <w:t xml:space="preserve">l </w:t>
      </w:r>
      <w:r w:rsidR="002E065E" w:rsidRPr="00AB6DE0">
        <w:rPr>
          <w:rStyle w:val="Strong"/>
          <w:rFonts w:ascii="Arial" w:eastAsia="Times New Roman" w:hAnsi="Arial" w:cs="Arial"/>
          <w:color w:val="202020"/>
          <w:sz w:val="24"/>
          <w:szCs w:val="24"/>
        </w:rPr>
        <w:t> </w:t>
      </w:r>
      <w:hyperlink r:id="rId10" w:history="1">
        <w:r w:rsidR="002E065E" w:rsidRPr="00AB6DE0">
          <w:rPr>
            <w:rStyle w:val="Hyperlink"/>
            <w:rFonts w:ascii="Arial" w:eastAsia="Times New Roman" w:hAnsi="Arial" w:cs="Arial"/>
            <w:color w:val="007C89"/>
            <w:sz w:val="24"/>
            <w:szCs w:val="24"/>
          </w:rPr>
          <w:t>planning.comments@sevenoaks.gov.uk</w:t>
        </w:r>
      </w:hyperlink>
    </w:p>
    <w:sectPr w:rsidR="00AB6DE0" w:rsidRPr="00AF35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ED64" w14:textId="77777777" w:rsidR="00601422" w:rsidRDefault="00601422" w:rsidP="002D3152">
      <w:pPr>
        <w:spacing w:after="0" w:line="240" w:lineRule="auto"/>
      </w:pPr>
      <w:r>
        <w:separator/>
      </w:r>
    </w:p>
  </w:endnote>
  <w:endnote w:type="continuationSeparator" w:id="0">
    <w:p w14:paraId="1F858328" w14:textId="77777777" w:rsidR="00601422" w:rsidRDefault="00601422" w:rsidP="002D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87699"/>
      <w:docPartObj>
        <w:docPartGallery w:val="Page Numbers (Bottom of Page)"/>
        <w:docPartUnique/>
      </w:docPartObj>
    </w:sdtPr>
    <w:sdtEndPr>
      <w:rPr>
        <w:noProof/>
      </w:rPr>
    </w:sdtEndPr>
    <w:sdtContent>
      <w:p w14:paraId="24428C50" w14:textId="2BAA123C" w:rsidR="002D3152" w:rsidRDefault="002D3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3C4F8" w14:textId="77777777" w:rsidR="002D3152" w:rsidRDefault="002D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05DF" w14:textId="77777777" w:rsidR="00601422" w:rsidRDefault="00601422" w:rsidP="002D3152">
      <w:pPr>
        <w:spacing w:after="0" w:line="240" w:lineRule="auto"/>
      </w:pPr>
      <w:r>
        <w:separator/>
      </w:r>
    </w:p>
  </w:footnote>
  <w:footnote w:type="continuationSeparator" w:id="0">
    <w:p w14:paraId="328DA269" w14:textId="77777777" w:rsidR="00601422" w:rsidRDefault="00601422" w:rsidP="002D3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E0"/>
    <w:rsid w:val="000034E1"/>
    <w:rsid w:val="00046370"/>
    <w:rsid w:val="00052247"/>
    <w:rsid w:val="00060272"/>
    <w:rsid w:val="00095887"/>
    <w:rsid w:val="000A65E0"/>
    <w:rsid w:val="000D638F"/>
    <w:rsid w:val="000E43D6"/>
    <w:rsid w:val="001567AC"/>
    <w:rsid w:val="001C624C"/>
    <w:rsid w:val="00235FDC"/>
    <w:rsid w:val="00266680"/>
    <w:rsid w:val="00290ADA"/>
    <w:rsid w:val="002B0BEF"/>
    <w:rsid w:val="002D3152"/>
    <w:rsid w:val="002E065E"/>
    <w:rsid w:val="002E34AF"/>
    <w:rsid w:val="002F4A5A"/>
    <w:rsid w:val="00322913"/>
    <w:rsid w:val="00343653"/>
    <w:rsid w:val="003F287A"/>
    <w:rsid w:val="00456D7B"/>
    <w:rsid w:val="004A3304"/>
    <w:rsid w:val="004C6502"/>
    <w:rsid w:val="004F3D43"/>
    <w:rsid w:val="004F5CCE"/>
    <w:rsid w:val="00523AC3"/>
    <w:rsid w:val="0052401F"/>
    <w:rsid w:val="005405EA"/>
    <w:rsid w:val="00593143"/>
    <w:rsid w:val="00601422"/>
    <w:rsid w:val="0062035A"/>
    <w:rsid w:val="0063332C"/>
    <w:rsid w:val="006353E2"/>
    <w:rsid w:val="00666400"/>
    <w:rsid w:val="00684466"/>
    <w:rsid w:val="006A4C48"/>
    <w:rsid w:val="006D0159"/>
    <w:rsid w:val="006E0602"/>
    <w:rsid w:val="00717441"/>
    <w:rsid w:val="00736D82"/>
    <w:rsid w:val="00766061"/>
    <w:rsid w:val="007D3840"/>
    <w:rsid w:val="008142EB"/>
    <w:rsid w:val="008202CA"/>
    <w:rsid w:val="00830364"/>
    <w:rsid w:val="008450F8"/>
    <w:rsid w:val="00846DC7"/>
    <w:rsid w:val="008A1576"/>
    <w:rsid w:val="008A434E"/>
    <w:rsid w:val="008C6B76"/>
    <w:rsid w:val="008D09A3"/>
    <w:rsid w:val="00916CAD"/>
    <w:rsid w:val="009218E3"/>
    <w:rsid w:val="00930219"/>
    <w:rsid w:val="00A274DC"/>
    <w:rsid w:val="00A77063"/>
    <w:rsid w:val="00A92C39"/>
    <w:rsid w:val="00AB6DE0"/>
    <w:rsid w:val="00AC67B2"/>
    <w:rsid w:val="00AF351B"/>
    <w:rsid w:val="00AF6A11"/>
    <w:rsid w:val="00BB0E85"/>
    <w:rsid w:val="00C234C8"/>
    <w:rsid w:val="00C614B6"/>
    <w:rsid w:val="00CB4109"/>
    <w:rsid w:val="00D50F18"/>
    <w:rsid w:val="00D647D6"/>
    <w:rsid w:val="00D7085E"/>
    <w:rsid w:val="00D9340D"/>
    <w:rsid w:val="00DB6671"/>
    <w:rsid w:val="00DC1409"/>
    <w:rsid w:val="00E1675A"/>
    <w:rsid w:val="00E4755B"/>
    <w:rsid w:val="00E50DC0"/>
    <w:rsid w:val="00E81A35"/>
    <w:rsid w:val="00E827AC"/>
    <w:rsid w:val="00ED1BE0"/>
    <w:rsid w:val="00EF6FB0"/>
    <w:rsid w:val="00F65AF7"/>
    <w:rsid w:val="00F70187"/>
    <w:rsid w:val="00F847CC"/>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B276"/>
  <w15:chartTrackingRefBased/>
  <w15:docId w15:val="{2872C9BD-7249-4124-B2E6-ABB0D01A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DE0"/>
    <w:rPr>
      <w:color w:val="0563C1" w:themeColor="hyperlink"/>
      <w:u w:val="single"/>
    </w:rPr>
  </w:style>
  <w:style w:type="character" w:styleId="Emphasis">
    <w:name w:val="Emphasis"/>
    <w:basedOn w:val="DefaultParagraphFont"/>
    <w:uiPriority w:val="20"/>
    <w:qFormat/>
    <w:rsid w:val="00AB6DE0"/>
    <w:rPr>
      <w:i/>
      <w:iCs/>
    </w:rPr>
  </w:style>
  <w:style w:type="character" w:styleId="Strong">
    <w:name w:val="Strong"/>
    <w:basedOn w:val="DefaultParagraphFont"/>
    <w:uiPriority w:val="22"/>
    <w:qFormat/>
    <w:rsid w:val="00AB6DE0"/>
    <w:rPr>
      <w:b/>
      <w:bCs/>
    </w:rPr>
  </w:style>
  <w:style w:type="paragraph" w:styleId="Header">
    <w:name w:val="header"/>
    <w:basedOn w:val="Normal"/>
    <w:link w:val="HeaderChar"/>
    <w:uiPriority w:val="99"/>
    <w:unhideWhenUsed/>
    <w:rsid w:val="002D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52"/>
  </w:style>
  <w:style w:type="paragraph" w:styleId="Footer">
    <w:name w:val="footer"/>
    <w:basedOn w:val="Normal"/>
    <w:link w:val="FooterChar"/>
    <w:uiPriority w:val="99"/>
    <w:unhideWhenUsed/>
    <w:rsid w:val="002D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x-apple-data-detectors://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lanning.comments@sevenoaks.gov.uk" TargetMode="External"/><Relationship Id="rId4" Type="http://schemas.openxmlformats.org/officeDocument/2006/relationships/footnotes" Target="footnotes.xml"/><Relationship Id="rId9" Type="http://schemas.openxmlformats.org/officeDocument/2006/relationships/hyperlink" Target="tel:19/0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Maines</dc:creator>
  <cp:keywords/>
  <dc:description/>
  <cp:lastModifiedBy>Steve Maines</cp:lastModifiedBy>
  <cp:revision>81</cp:revision>
  <dcterms:created xsi:type="dcterms:W3CDTF">2019-11-09T14:49:00Z</dcterms:created>
  <dcterms:modified xsi:type="dcterms:W3CDTF">2019-11-09T16:25:00Z</dcterms:modified>
</cp:coreProperties>
</file>