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02B5C" w14:textId="77777777" w:rsidR="00481BF9" w:rsidRDefault="00481BF9" w:rsidP="00933247">
      <w:pPr>
        <w:ind w:left="-142"/>
        <w:rPr>
          <w:rFonts w:ascii="Arial" w:hAnsi="Arial" w:cs="Arial"/>
        </w:rPr>
      </w:pPr>
      <w:bookmarkStart w:id="0" w:name="_GoBack"/>
      <w:bookmarkEnd w:id="0"/>
    </w:p>
    <w:p w14:paraId="2B9C4EDA" w14:textId="77777777" w:rsidR="00481BF9" w:rsidRDefault="00481BF9" w:rsidP="00933247">
      <w:pPr>
        <w:ind w:left="-142"/>
        <w:rPr>
          <w:rFonts w:ascii="Arial" w:hAnsi="Arial" w:cs="Arial"/>
        </w:rPr>
      </w:pPr>
    </w:p>
    <w:p w14:paraId="2689C05D" w14:textId="77777777" w:rsidR="00481BF9" w:rsidRDefault="00481BF9" w:rsidP="00933247">
      <w:pPr>
        <w:ind w:left="-142"/>
        <w:rPr>
          <w:rFonts w:ascii="Arial" w:hAnsi="Arial" w:cs="Arial"/>
        </w:rPr>
      </w:pPr>
    </w:p>
    <w:p w14:paraId="0DA567FC" w14:textId="77777777" w:rsidR="00481BF9" w:rsidRDefault="00481BF9" w:rsidP="00933247">
      <w:pPr>
        <w:ind w:left="-142"/>
        <w:rPr>
          <w:rFonts w:ascii="Arial" w:hAnsi="Arial" w:cs="Arial"/>
        </w:rPr>
      </w:pPr>
    </w:p>
    <w:p w14:paraId="1D92EADE" w14:textId="77777777" w:rsidR="00481BF9" w:rsidRDefault="00481BF9" w:rsidP="00933247">
      <w:pPr>
        <w:ind w:left="-142"/>
        <w:rPr>
          <w:rFonts w:ascii="Arial" w:hAnsi="Arial" w:cs="Arial"/>
        </w:rPr>
      </w:pPr>
    </w:p>
    <w:p w14:paraId="28490298" w14:textId="77777777" w:rsidR="00481BF9" w:rsidRDefault="00481BF9" w:rsidP="00933247">
      <w:pPr>
        <w:ind w:left="-142"/>
        <w:rPr>
          <w:rFonts w:ascii="Arial" w:hAnsi="Arial" w:cs="Arial"/>
        </w:rPr>
      </w:pPr>
    </w:p>
    <w:p w14:paraId="13F540B0" w14:textId="77777777" w:rsidR="00481BF9" w:rsidRDefault="00481BF9" w:rsidP="00933247">
      <w:pPr>
        <w:ind w:left="-142"/>
        <w:rPr>
          <w:rFonts w:ascii="Arial" w:hAnsi="Arial" w:cs="Arial"/>
        </w:rPr>
      </w:pPr>
    </w:p>
    <w:p w14:paraId="42BF4DA5" w14:textId="77777777" w:rsidR="00481BF9" w:rsidRDefault="00481BF9" w:rsidP="00933247">
      <w:pPr>
        <w:ind w:left="-142"/>
        <w:rPr>
          <w:rFonts w:ascii="Arial" w:hAnsi="Arial" w:cs="Arial"/>
        </w:rPr>
      </w:pPr>
    </w:p>
    <w:p w14:paraId="40128523" w14:textId="77777777" w:rsidR="00481BF9" w:rsidRDefault="00481BF9" w:rsidP="00933247">
      <w:pPr>
        <w:ind w:left="-142"/>
        <w:rPr>
          <w:rFonts w:ascii="Arial" w:hAnsi="Arial" w:cs="Arial"/>
        </w:rPr>
      </w:pPr>
    </w:p>
    <w:p w14:paraId="218A7386" w14:textId="77777777" w:rsidR="00481BF9" w:rsidRDefault="00481BF9" w:rsidP="00933247">
      <w:pPr>
        <w:ind w:left="-142"/>
        <w:rPr>
          <w:rFonts w:ascii="Arial" w:hAnsi="Arial" w:cs="Arial"/>
        </w:rPr>
      </w:pPr>
    </w:p>
    <w:p w14:paraId="577E8D0E" w14:textId="77777777" w:rsidR="00481BF9" w:rsidRDefault="00481BF9" w:rsidP="00933247">
      <w:pPr>
        <w:ind w:left="-142"/>
        <w:rPr>
          <w:rFonts w:ascii="Arial" w:hAnsi="Arial" w:cs="Arial"/>
        </w:rPr>
      </w:pPr>
    </w:p>
    <w:p w14:paraId="2CF646D3" w14:textId="77777777" w:rsidR="00445565" w:rsidRDefault="00445565" w:rsidP="00933247">
      <w:pPr>
        <w:ind w:left="-142"/>
        <w:rPr>
          <w:rFonts w:ascii="Arial" w:hAnsi="Arial" w:cs="Arial"/>
        </w:rPr>
      </w:pPr>
    </w:p>
    <w:p w14:paraId="7F07E657" w14:textId="77777777" w:rsidR="00445565" w:rsidRDefault="00445565" w:rsidP="00933247">
      <w:pPr>
        <w:ind w:left="-142"/>
        <w:rPr>
          <w:rFonts w:ascii="Arial" w:hAnsi="Arial" w:cs="Arial"/>
        </w:rPr>
      </w:pPr>
    </w:p>
    <w:p w14:paraId="6D1C81B4" w14:textId="77777777" w:rsidR="00445565" w:rsidRDefault="00445565" w:rsidP="00933247">
      <w:pPr>
        <w:ind w:left="-142"/>
        <w:rPr>
          <w:rFonts w:ascii="Arial" w:hAnsi="Arial" w:cs="Arial"/>
        </w:rPr>
      </w:pPr>
    </w:p>
    <w:p w14:paraId="79A8B805" w14:textId="77777777" w:rsidR="00B46C3E" w:rsidRPr="00B46C3E" w:rsidRDefault="00B46C3E" w:rsidP="00B46C3E">
      <w:pPr>
        <w:ind w:left="-142"/>
        <w:rPr>
          <w:rFonts w:ascii="Arial" w:hAnsi="Arial"/>
          <w:b/>
          <w:color w:val="00AFD7"/>
          <w:sz w:val="56"/>
          <w:szCs w:val="72"/>
        </w:rPr>
      </w:pPr>
      <w:r w:rsidRPr="00B46C3E">
        <w:rPr>
          <w:rFonts w:ascii="Arial" w:hAnsi="Arial"/>
          <w:b/>
          <w:color w:val="00AFD7"/>
          <w:sz w:val="56"/>
          <w:szCs w:val="72"/>
        </w:rPr>
        <w:t>Management &amp; Maintenance Plan for</w:t>
      </w:r>
      <w:r>
        <w:rPr>
          <w:rFonts w:ascii="Arial" w:hAnsi="Arial"/>
          <w:b/>
          <w:color w:val="00AFD7"/>
          <w:sz w:val="56"/>
          <w:szCs w:val="72"/>
        </w:rPr>
        <w:t xml:space="preserve"> t</w:t>
      </w:r>
      <w:r w:rsidRPr="00B46C3E">
        <w:rPr>
          <w:rFonts w:ascii="Arial" w:hAnsi="Arial"/>
          <w:b/>
          <w:color w:val="00AFD7"/>
          <w:sz w:val="56"/>
          <w:szCs w:val="72"/>
        </w:rPr>
        <w:t>he Sustainable Drainage System at Troutbeck Crescent Development, Blackpool</w:t>
      </w:r>
    </w:p>
    <w:p w14:paraId="58A88BBB" w14:textId="77777777" w:rsidR="00C92CA8" w:rsidRPr="00B46C3E" w:rsidRDefault="00B46C3E" w:rsidP="00B46C3E">
      <w:pPr>
        <w:ind w:left="-142"/>
        <w:rPr>
          <w:rFonts w:ascii="Arial" w:hAnsi="Arial" w:cs="Arial"/>
          <w:b/>
          <w:color w:val="4E5253"/>
          <w:sz w:val="144"/>
        </w:rPr>
        <w:sectPr w:rsidR="00C92CA8" w:rsidRPr="00B46C3E" w:rsidSect="00445565">
          <w:headerReference w:type="even" r:id="rId11"/>
          <w:headerReference w:type="default" r:id="rId12"/>
          <w:headerReference w:type="first" r:id="rId13"/>
          <w:pgSz w:w="11901" w:h="16817"/>
          <w:pgMar w:top="1440" w:right="1440" w:bottom="1440" w:left="1440" w:header="709" w:footer="709" w:gutter="0"/>
          <w:cols w:space="708"/>
          <w:titlePg/>
          <w:docGrid w:linePitch="360"/>
        </w:sectPr>
      </w:pPr>
      <w:r>
        <w:rPr>
          <w:rFonts w:ascii="Arial" w:hAnsi="Arial"/>
          <w:color w:val="4E5253"/>
        </w:rPr>
        <w:t>April 2021</w:t>
      </w:r>
    </w:p>
    <w:p w14:paraId="55055EC6" w14:textId="77777777" w:rsidR="00B46C3E" w:rsidRPr="008379C9" w:rsidRDefault="00B46C3E" w:rsidP="00B46C3E">
      <w:pPr>
        <w:spacing w:line="276" w:lineRule="auto"/>
        <w:jc w:val="both"/>
        <w:rPr>
          <w:rFonts w:cs="Arial"/>
          <w:u w:val="single"/>
        </w:rPr>
      </w:pPr>
      <w:r w:rsidRPr="008379C9">
        <w:rPr>
          <w:rFonts w:cs="Arial"/>
          <w:u w:val="single"/>
        </w:rPr>
        <w:lastRenderedPageBreak/>
        <w:t>Introduction</w:t>
      </w:r>
    </w:p>
    <w:p w14:paraId="4A11A39A" w14:textId="77777777" w:rsidR="00B46C3E" w:rsidRDefault="00B46C3E" w:rsidP="00B46C3E">
      <w:pPr>
        <w:autoSpaceDE w:val="0"/>
        <w:autoSpaceDN w:val="0"/>
        <w:adjustRightInd w:val="0"/>
        <w:spacing w:line="276" w:lineRule="auto"/>
        <w:rPr>
          <w:rFonts w:cs="ArialMT"/>
          <w:color w:val="000000"/>
        </w:rPr>
      </w:pPr>
    </w:p>
    <w:p w14:paraId="21BE2456" w14:textId="77777777" w:rsidR="00B46C3E" w:rsidRPr="008379C9" w:rsidRDefault="00B46C3E" w:rsidP="00B46C3E">
      <w:pPr>
        <w:autoSpaceDE w:val="0"/>
        <w:autoSpaceDN w:val="0"/>
        <w:adjustRightInd w:val="0"/>
        <w:spacing w:line="276" w:lineRule="auto"/>
        <w:rPr>
          <w:rFonts w:cs="ArialMT"/>
          <w:color w:val="000000"/>
        </w:rPr>
      </w:pPr>
      <w:r>
        <w:rPr>
          <w:rFonts w:cs="ArialMT"/>
          <w:color w:val="000000"/>
        </w:rPr>
        <w:t xml:space="preserve">This management and maintenance </w:t>
      </w:r>
      <w:r w:rsidRPr="008379C9">
        <w:rPr>
          <w:rFonts w:cs="ArialMT"/>
          <w:color w:val="000000"/>
        </w:rPr>
        <w:t xml:space="preserve">plan is relevant to planning approval notice referenced </w:t>
      </w:r>
      <w:r>
        <w:rPr>
          <w:rFonts w:cs="ArialMT"/>
          <w:color w:val="000000"/>
        </w:rPr>
        <w:t>19/0144 dated 07/03/19</w:t>
      </w:r>
      <w:r w:rsidRPr="008379C9">
        <w:rPr>
          <w:rFonts w:cs="ArialMT"/>
          <w:color w:val="000000"/>
        </w:rPr>
        <w:t>.</w:t>
      </w:r>
    </w:p>
    <w:p w14:paraId="1684C578" w14:textId="77777777" w:rsidR="00B46C3E" w:rsidRPr="008379C9" w:rsidRDefault="00B46C3E" w:rsidP="00B46C3E">
      <w:pPr>
        <w:autoSpaceDE w:val="0"/>
        <w:autoSpaceDN w:val="0"/>
        <w:adjustRightInd w:val="0"/>
        <w:spacing w:line="276" w:lineRule="auto"/>
        <w:rPr>
          <w:rFonts w:cs="ArialMT"/>
          <w:color w:val="000000"/>
        </w:rPr>
      </w:pPr>
    </w:p>
    <w:p w14:paraId="7E985858" w14:textId="77777777" w:rsidR="00B46C3E" w:rsidRPr="008379C9" w:rsidRDefault="00B46C3E" w:rsidP="00B46C3E">
      <w:pPr>
        <w:autoSpaceDE w:val="0"/>
        <w:autoSpaceDN w:val="0"/>
        <w:adjustRightInd w:val="0"/>
        <w:spacing w:line="276" w:lineRule="auto"/>
        <w:rPr>
          <w:rFonts w:cs="ArialMT"/>
          <w:color w:val="000000"/>
        </w:rPr>
      </w:pPr>
      <w:r w:rsidRPr="008379C9">
        <w:rPr>
          <w:rFonts w:cs="ArialMT"/>
          <w:color w:val="000000"/>
        </w:rPr>
        <w:t xml:space="preserve">It is </w:t>
      </w:r>
      <w:r>
        <w:rPr>
          <w:rFonts w:cs="ArialMT"/>
          <w:color w:val="000000"/>
        </w:rPr>
        <w:t>a requirement</w:t>
      </w:r>
      <w:r w:rsidRPr="008379C9">
        <w:rPr>
          <w:rFonts w:cs="ArialMT"/>
          <w:color w:val="000000"/>
        </w:rPr>
        <w:t xml:space="preserve"> to discharge condition </w:t>
      </w:r>
      <w:r>
        <w:rPr>
          <w:rFonts w:cs="ArialMT"/>
          <w:color w:val="000000"/>
        </w:rPr>
        <w:t>13</w:t>
      </w:r>
      <w:r w:rsidRPr="008379C9">
        <w:rPr>
          <w:rFonts w:cs="ArialMT"/>
          <w:color w:val="000000"/>
        </w:rPr>
        <w:t xml:space="preserve"> of the above referenced planning approval.</w:t>
      </w:r>
    </w:p>
    <w:p w14:paraId="35821A4F" w14:textId="77777777" w:rsidR="00B46C3E" w:rsidRPr="008379C9" w:rsidRDefault="00B46C3E" w:rsidP="00B46C3E">
      <w:pPr>
        <w:autoSpaceDE w:val="0"/>
        <w:autoSpaceDN w:val="0"/>
        <w:adjustRightInd w:val="0"/>
        <w:spacing w:line="276" w:lineRule="auto"/>
        <w:rPr>
          <w:rFonts w:cs="ArialMT"/>
          <w:color w:val="000000"/>
        </w:rPr>
      </w:pPr>
    </w:p>
    <w:p w14:paraId="5B3829BB" w14:textId="77777777" w:rsidR="00B46C3E" w:rsidRPr="008379C9" w:rsidRDefault="00B46C3E" w:rsidP="00B46C3E">
      <w:pPr>
        <w:spacing w:line="276" w:lineRule="auto"/>
        <w:jc w:val="both"/>
        <w:rPr>
          <w:rFonts w:cs="Arial"/>
        </w:rPr>
      </w:pPr>
      <w:r w:rsidRPr="008379C9">
        <w:rPr>
          <w:rFonts w:cs="Arial"/>
        </w:rPr>
        <w:t>The purpose of this management and maintenance plan is to demonstrate how the sustainable drainage system will be managed and maintained during the lifetime of the development.</w:t>
      </w:r>
    </w:p>
    <w:p w14:paraId="14A5CD64" w14:textId="77777777" w:rsidR="00B46C3E" w:rsidRDefault="00B46C3E" w:rsidP="00B46C3E">
      <w:pPr>
        <w:autoSpaceDE w:val="0"/>
        <w:autoSpaceDN w:val="0"/>
        <w:adjustRightInd w:val="0"/>
        <w:spacing w:line="276" w:lineRule="auto"/>
        <w:rPr>
          <w:rFonts w:cs="Calibri"/>
        </w:rPr>
      </w:pPr>
    </w:p>
    <w:p w14:paraId="37C542BB" w14:textId="77777777" w:rsidR="00B46C3E" w:rsidRPr="007D1AF9" w:rsidRDefault="00B46C3E" w:rsidP="00B46C3E">
      <w:pPr>
        <w:autoSpaceDE w:val="0"/>
        <w:autoSpaceDN w:val="0"/>
        <w:adjustRightInd w:val="0"/>
        <w:spacing w:line="276" w:lineRule="auto"/>
        <w:rPr>
          <w:rFonts w:cs="Calibri"/>
        </w:rPr>
      </w:pPr>
      <w:r w:rsidRPr="007D1AF9">
        <w:rPr>
          <w:rFonts w:cs="Calibri"/>
        </w:rPr>
        <w:t xml:space="preserve">The </w:t>
      </w:r>
      <w:r>
        <w:rPr>
          <w:rFonts w:cs="Calibri"/>
        </w:rPr>
        <w:t>development consists</w:t>
      </w:r>
      <w:r w:rsidRPr="007D1AF9">
        <w:rPr>
          <w:rFonts w:cs="Calibri"/>
        </w:rPr>
        <w:t xml:space="preserve"> of the </w:t>
      </w:r>
      <w:r>
        <w:rPr>
          <w:rFonts w:cs="Calibri"/>
        </w:rPr>
        <w:t>following 75 Units; 19nr</w:t>
      </w:r>
      <w:r w:rsidRPr="007D1AF9">
        <w:rPr>
          <w:rFonts w:cs="Calibri"/>
        </w:rPr>
        <w:t xml:space="preserve"> one bedroom flats, 27</w:t>
      </w:r>
      <w:r>
        <w:rPr>
          <w:rFonts w:cs="Calibri"/>
        </w:rPr>
        <w:t>nr</w:t>
      </w:r>
      <w:r w:rsidRPr="007D1AF9">
        <w:rPr>
          <w:rFonts w:cs="Calibri"/>
        </w:rPr>
        <w:t xml:space="preserve"> two bedroom houses, 18</w:t>
      </w:r>
      <w:r>
        <w:rPr>
          <w:rFonts w:cs="Calibri"/>
        </w:rPr>
        <w:t>nr</w:t>
      </w:r>
      <w:r w:rsidRPr="007D1AF9">
        <w:rPr>
          <w:rFonts w:cs="Calibri"/>
        </w:rPr>
        <w:t xml:space="preserve"> three bedroom houses, 9</w:t>
      </w:r>
      <w:r>
        <w:rPr>
          <w:rFonts w:cs="Calibri"/>
        </w:rPr>
        <w:t>nr</w:t>
      </w:r>
      <w:r w:rsidRPr="007D1AF9">
        <w:rPr>
          <w:rFonts w:cs="Calibri"/>
        </w:rPr>
        <w:t xml:space="preserve"> two bedroom assisted living units and 2</w:t>
      </w:r>
      <w:r>
        <w:rPr>
          <w:rFonts w:cs="Calibri"/>
        </w:rPr>
        <w:t>nr</w:t>
      </w:r>
      <w:r w:rsidRPr="007D1AF9">
        <w:rPr>
          <w:rFonts w:cs="Calibri"/>
        </w:rPr>
        <w:t xml:space="preserve"> three bed</w:t>
      </w:r>
      <w:r>
        <w:rPr>
          <w:rFonts w:cs="Calibri"/>
        </w:rPr>
        <w:t>room</w:t>
      </w:r>
      <w:r w:rsidRPr="007D1AF9">
        <w:rPr>
          <w:rFonts w:cs="Calibri"/>
        </w:rPr>
        <w:t xml:space="preserve"> assisted living units</w:t>
      </w:r>
      <w:r>
        <w:rPr>
          <w:rFonts w:cs="Calibri"/>
        </w:rPr>
        <w:t>,</w:t>
      </w:r>
      <w:r w:rsidRPr="007D1AF9">
        <w:rPr>
          <w:rFonts w:cs="Calibri"/>
        </w:rPr>
        <w:t xml:space="preserve"> </w:t>
      </w:r>
      <w:r>
        <w:rPr>
          <w:rFonts w:cs="Calibri"/>
        </w:rPr>
        <w:t xml:space="preserve">complete with all </w:t>
      </w:r>
      <w:r w:rsidRPr="007D1AF9">
        <w:rPr>
          <w:rFonts w:cs="Calibri"/>
        </w:rPr>
        <w:t>associated external works,</w:t>
      </w:r>
      <w:r>
        <w:rPr>
          <w:rFonts w:cs="Calibri"/>
        </w:rPr>
        <w:t xml:space="preserve"> </w:t>
      </w:r>
      <w:r w:rsidRPr="007D1AF9">
        <w:rPr>
          <w:rFonts w:cs="Calibri"/>
        </w:rPr>
        <w:t>drainage, roads</w:t>
      </w:r>
      <w:r>
        <w:rPr>
          <w:rFonts w:cs="Calibri"/>
        </w:rPr>
        <w:t xml:space="preserve"> and </w:t>
      </w:r>
      <w:r w:rsidRPr="007D1AF9">
        <w:rPr>
          <w:rFonts w:cs="Calibri"/>
        </w:rPr>
        <w:t>car parking</w:t>
      </w:r>
      <w:r>
        <w:rPr>
          <w:rFonts w:cs="Calibri"/>
        </w:rPr>
        <w:t>.</w:t>
      </w:r>
    </w:p>
    <w:p w14:paraId="259DCBC3" w14:textId="77777777" w:rsidR="00B46C3E" w:rsidRDefault="00B46C3E" w:rsidP="00B46C3E">
      <w:pPr>
        <w:autoSpaceDE w:val="0"/>
        <w:autoSpaceDN w:val="0"/>
        <w:adjustRightInd w:val="0"/>
        <w:spacing w:line="276" w:lineRule="auto"/>
        <w:rPr>
          <w:rFonts w:ascii="Calibri" w:hAnsi="Calibri" w:cs="Calibri"/>
        </w:rPr>
      </w:pPr>
    </w:p>
    <w:p w14:paraId="319ECAC9" w14:textId="77777777" w:rsidR="00B46C3E" w:rsidRDefault="00B46C3E" w:rsidP="00B46C3E">
      <w:pPr>
        <w:autoSpaceDE w:val="0"/>
        <w:autoSpaceDN w:val="0"/>
        <w:adjustRightInd w:val="0"/>
        <w:spacing w:line="276" w:lineRule="auto"/>
        <w:rPr>
          <w:rFonts w:cs="Arial"/>
        </w:rPr>
      </w:pPr>
      <w:r w:rsidRPr="008379C9">
        <w:rPr>
          <w:rFonts w:cs="Arial"/>
        </w:rPr>
        <w:t xml:space="preserve">The development </w:t>
      </w:r>
      <w:r>
        <w:rPr>
          <w:rFonts w:cs="Arial"/>
        </w:rPr>
        <w:t xml:space="preserve">is owned by Blackpool Council (BC), with the dwellings and all associated infrastructure managed and maintained by Blackpool Coastal Housing (BCH) as part of the existing Management Agreement with BC. </w:t>
      </w:r>
    </w:p>
    <w:p w14:paraId="33D65DC8" w14:textId="77777777" w:rsidR="00B46C3E" w:rsidRPr="008379C9" w:rsidRDefault="00B46C3E" w:rsidP="00B46C3E">
      <w:pPr>
        <w:autoSpaceDE w:val="0"/>
        <w:autoSpaceDN w:val="0"/>
        <w:adjustRightInd w:val="0"/>
        <w:spacing w:line="276" w:lineRule="auto"/>
        <w:rPr>
          <w:rFonts w:cs="Arial"/>
        </w:rPr>
      </w:pPr>
    </w:p>
    <w:p w14:paraId="41D8968D" w14:textId="77777777" w:rsidR="00B46C3E" w:rsidRPr="008379C9" w:rsidRDefault="00B46C3E" w:rsidP="00B46C3E">
      <w:pPr>
        <w:spacing w:line="276" w:lineRule="auto"/>
        <w:jc w:val="both"/>
        <w:rPr>
          <w:rFonts w:cs="Arial"/>
          <w:u w:val="single"/>
        </w:rPr>
      </w:pPr>
      <w:r w:rsidRPr="008379C9">
        <w:rPr>
          <w:rFonts w:cs="Arial"/>
          <w:u w:val="single"/>
        </w:rPr>
        <w:t>Overview of Development Drainage</w:t>
      </w:r>
    </w:p>
    <w:p w14:paraId="2D147158" w14:textId="77777777" w:rsidR="00B46C3E" w:rsidRDefault="00B46C3E" w:rsidP="00B46C3E">
      <w:pPr>
        <w:spacing w:line="276" w:lineRule="auto"/>
        <w:jc w:val="both"/>
        <w:rPr>
          <w:rFonts w:cs="Arial"/>
        </w:rPr>
      </w:pPr>
    </w:p>
    <w:p w14:paraId="044D19CF" w14:textId="77777777" w:rsidR="00B46C3E" w:rsidRDefault="00B46C3E" w:rsidP="00B46C3E">
      <w:pPr>
        <w:spacing w:line="276" w:lineRule="auto"/>
        <w:jc w:val="both"/>
        <w:rPr>
          <w:rFonts w:cs="Arial"/>
        </w:rPr>
      </w:pPr>
      <w:r w:rsidRPr="008379C9">
        <w:rPr>
          <w:rFonts w:cs="Arial"/>
        </w:rPr>
        <w:t>The development is drained by a separate drainage system for the foul and surface water drainage.</w:t>
      </w:r>
    </w:p>
    <w:p w14:paraId="1CE3CFB3" w14:textId="77777777" w:rsidR="00B46C3E" w:rsidRDefault="00B46C3E" w:rsidP="00B46C3E">
      <w:pPr>
        <w:spacing w:line="276" w:lineRule="auto"/>
        <w:jc w:val="both"/>
        <w:rPr>
          <w:rFonts w:cs="Arial"/>
        </w:rPr>
      </w:pPr>
    </w:p>
    <w:p w14:paraId="6AA3D407" w14:textId="77777777" w:rsidR="00B46C3E" w:rsidRDefault="00B46C3E" w:rsidP="00B46C3E">
      <w:pPr>
        <w:spacing w:line="276" w:lineRule="auto"/>
        <w:jc w:val="both"/>
        <w:rPr>
          <w:rFonts w:cs="Arial"/>
        </w:rPr>
      </w:pPr>
      <w:r>
        <w:rPr>
          <w:rFonts w:cs="Arial"/>
        </w:rPr>
        <w:t>The drainage system serving the dwellings and associated external areas is private.</w:t>
      </w:r>
    </w:p>
    <w:p w14:paraId="2A09EDC1" w14:textId="77777777" w:rsidR="00B46C3E" w:rsidRDefault="00B46C3E" w:rsidP="00B46C3E">
      <w:pPr>
        <w:spacing w:line="276" w:lineRule="auto"/>
        <w:jc w:val="both"/>
        <w:rPr>
          <w:rFonts w:cs="Arial"/>
        </w:rPr>
      </w:pPr>
    </w:p>
    <w:p w14:paraId="59F2DD74" w14:textId="77777777" w:rsidR="00B46C3E" w:rsidRDefault="00B46C3E" w:rsidP="00B46C3E">
      <w:pPr>
        <w:spacing w:line="276" w:lineRule="auto"/>
        <w:jc w:val="both"/>
        <w:rPr>
          <w:rFonts w:cs="Arial"/>
        </w:rPr>
      </w:pPr>
      <w:r>
        <w:rPr>
          <w:rFonts w:cs="Arial"/>
        </w:rPr>
        <w:t xml:space="preserve">The drainage system serving the adoptable highways is also adopted under the ownership of the local authority highway department. </w:t>
      </w:r>
    </w:p>
    <w:p w14:paraId="55268AE6" w14:textId="77777777" w:rsidR="00B46C3E" w:rsidRDefault="00B46C3E" w:rsidP="00B46C3E">
      <w:pPr>
        <w:spacing w:line="276" w:lineRule="auto"/>
        <w:jc w:val="both"/>
        <w:rPr>
          <w:rFonts w:cs="Arial"/>
        </w:rPr>
      </w:pPr>
    </w:p>
    <w:p w14:paraId="42AB78A4" w14:textId="77777777" w:rsidR="00B46C3E" w:rsidRDefault="00B46C3E" w:rsidP="00B46C3E">
      <w:pPr>
        <w:spacing w:line="276" w:lineRule="auto"/>
        <w:jc w:val="both"/>
        <w:rPr>
          <w:rFonts w:cs="Arial"/>
        </w:rPr>
      </w:pPr>
      <w:r w:rsidRPr="008379C9">
        <w:rPr>
          <w:rFonts w:cs="Arial"/>
        </w:rPr>
        <w:t xml:space="preserve">The </w:t>
      </w:r>
      <w:r>
        <w:rPr>
          <w:rFonts w:cs="Arial"/>
        </w:rPr>
        <w:t xml:space="preserve">private </w:t>
      </w:r>
      <w:r w:rsidRPr="008379C9">
        <w:rPr>
          <w:rFonts w:cs="Arial"/>
        </w:rPr>
        <w:t xml:space="preserve">drainage has been designed to ensure that flooding does not occur during a 1 in 100 year rainfall event, plus a 40% allowance for climate change, which was substantiated with the relevant hydraulic calculations. </w:t>
      </w:r>
    </w:p>
    <w:p w14:paraId="473FF24F" w14:textId="77777777" w:rsidR="00B46C3E" w:rsidRPr="008379C9" w:rsidRDefault="00B46C3E" w:rsidP="00B46C3E">
      <w:pPr>
        <w:spacing w:line="276" w:lineRule="auto"/>
        <w:jc w:val="both"/>
        <w:rPr>
          <w:rFonts w:cs="Arial"/>
        </w:rPr>
      </w:pPr>
    </w:p>
    <w:p w14:paraId="7B3FAC85" w14:textId="77777777" w:rsidR="00B46C3E" w:rsidRDefault="00B46C3E" w:rsidP="00B46C3E">
      <w:pPr>
        <w:spacing w:line="276" w:lineRule="auto"/>
        <w:jc w:val="both"/>
        <w:rPr>
          <w:rFonts w:cs="Arial"/>
        </w:rPr>
      </w:pPr>
      <w:r w:rsidRPr="008379C9">
        <w:rPr>
          <w:rFonts w:cs="Arial"/>
        </w:rPr>
        <w:t xml:space="preserve">The </w:t>
      </w:r>
      <w:r>
        <w:rPr>
          <w:rFonts w:cs="Arial"/>
        </w:rPr>
        <w:t xml:space="preserve">private </w:t>
      </w:r>
      <w:r w:rsidRPr="008379C9">
        <w:rPr>
          <w:rFonts w:cs="Arial"/>
        </w:rPr>
        <w:t>surface water drainage is provided by a network of pipes which collect the surface water from roof’s, driveways</w:t>
      </w:r>
      <w:r>
        <w:rPr>
          <w:rFonts w:cs="Arial"/>
        </w:rPr>
        <w:t>, parking and paving’s</w:t>
      </w:r>
      <w:r w:rsidRPr="008379C9">
        <w:rPr>
          <w:rFonts w:cs="Arial"/>
        </w:rPr>
        <w:t xml:space="preserve"> </w:t>
      </w:r>
      <w:r>
        <w:rPr>
          <w:rFonts w:cs="Arial"/>
        </w:rPr>
        <w:t>carrying</w:t>
      </w:r>
      <w:r w:rsidRPr="008379C9">
        <w:rPr>
          <w:rFonts w:cs="Arial"/>
        </w:rPr>
        <w:t xml:space="preserve"> it </w:t>
      </w:r>
      <w:r>
        <w:rPr>
          <w:rFonts w:cs="Arial"/>
        </w:rPr>
        <w:t xml:space="preserve">to </w:t>
      </w:r>
      <w:r w:rsidRPr="008379C9">
        <w:rPr>
          <w:rFonts w:cs="Arial"/>
        </w:rPr>
        <w:t xml:space="preserve">the outfall position at a maximum discharge rate of </w:t>
      </w:r>
      <w:r>
        <w:rPr>
          <w:rFonts w:cs="Arial"/>
        </w:rPr>
        <w:t>5</w:t>
      </w:r>
      <w:r w:rsidRPr="008379C9">
        <w:rPr>
          <w:rFonts w:cs="Arial"/>
        </w:rPr>
        <w:t xml:space="preserve">.0 l/s into the adjacent public </w:t>
      </w:r>
      <w:r>
        <w:rPr>
          <w:rFonts w:cs="Arial"/>
        </w:rPr>
        <w:t>combined</w:t>
      </w:r>
      <w:r w:rsidRPr="008379C9">
        <w:rPr>
          <w:rFonts w:cs="Arial"/>
        </w:rPr>
        <w:t xml:space="preserve"> sewer, which is owned by </w:t>
      </w:r>
      <w:r>
        <w:rPr>
          <w:rFonts w:cs="Arial"/>
        </w:rPr>
        <w:t>United Utilities PLC</w:t>
      </w:r>
      <w:r w:rsidRPr="008379C9">
        <w:rPr>
          <w:rFonts w:cs="Arial"/>
        </w:rPr>
        <w:t>.</w:t>
      </w:r>
    </w:p>
    <w:p w14:paraId="54CA52C4" w14:textId="77777777" w:rsidR="00B46C3E" w:rsidRPr="008379C9" w:rsidRDefault="00B46C3E" w:rsidP="00B46C3E">
      <w:pPr>
        <w:spacing w:line="276" w:lineRule="auto"/>
        <w:jc w:val="both"/>
        <w:rPr>
          <w:rFonts w:cs="Arial"/>
        </w:rPr>
      </w:pPr>
    </w:p>
    <w:p w14:paraId="70D60B22" w14:textId="77777777" w:rsidR="00B46C3E" w:rsidRDefault="00B46C3E" w:rsidP="00B46C3E">
      <w:pPr>
        <w:spacing w:line="276" w:lineRule="auto"/>
        <w:jc w:val="both"/>
        <w:rPr>
          <w:rFonts w:cs="Arial"/>
        </w:rPr>
      </w:pPr>
      <w:r w:rsidRPr="008379C9">
        <w:rPr>
          <w:rFonts w:cs="Arial"/>
        </w:rPr>
        <w:t>To ensure that the surface water discharge from the development does not exceed the maximum permissible discharge rate a flow control device has been fitted and during exceedance rainfall events the surface water will be temporarily stored in an offline cellular attenuation tank. The attenuation tank is designed to attenuate surface water up to and including the 1 in 100 year (+40% climate change) critical storm event.</w:t>
      </w:r>
    </w:p>
    <w:p w14:paraId="5E7600B3" w14:textId="77777777" w:rsidR="00B46C3E" w:rsidRPr="008379C9" w:rsidRDefault="00B46C3E" w:rsidP="00B46C3E">
      <w:pPr>
        <w:spacing w:line="276" w:lineRule="auto"/>
        <w:jc w:val="both"/>
        <w:rPr>
          <w:rFonts w:cs="Arial"/>
        </w:rPr>
      </w:pPr>
    </w:p>
    <w:p w14:paraId="7005BBD9" w14:textId="77777777" w:rsidR="00B46C3E" w:rsidRDefault="00B46C3E" w:rsidP="00B46C3E">
      <w:pPr>
        <w:spacing w:line="276" w:lineRule="auto"/>
        <w:jc w:val="both"/>
        <w:rPr>
          <w:rFonts w:cs="Arial"/>
        </w:rPr>
      </w:pPr>
      <w:r w:rsidRPr="008379C9">
        <w:rPr>
          <w:rFonts w:cs="Arial"/>
        </w:rPr>
        <w:t>The reason for providing an off line attenuation is so that the during rainfall events the initial rainfall (known as the first flush) will pass directly through the flow control with all normal solids that can be expected to accumulate in a normal surface water drainage system. These accumulations will include silts, deposited by rainfall, leaf matter and moss that grow on roofs and in gutters etc. By allowing these accumulations to pass through the drainage system there is a greatly reduced chance of future blockages within the pipe network and attenuation tank during times of increased rainfall events that require attenuating to maintain the maximum allowable discharge rate off site.</w:t>
      </w:r>
    </w:p>
    <w:p w14:paraId="27047875" w14:textId="77777777" w:rsidR="00B46C3E" w:rsidRPr="008379C9" w:rsidRDefault="00B46C3E" w:rsidP="00B46C3E">
      <w:pPr>
        <w:spacing w:line="276" w:lineRule="auto"/>
        <w:jc w:val="both"/>
        <w:rPr>
          <w:rFonts w:cs="Arial"/>
        </w:rPr>
      </w:pPr>
    </w:p>
    <w:p w14:paraId="718DE775" w14:textId="77777777" w:rsidR="00B46C3E" w:rsidRPr="008379C9" w:rsidRDefault="00B46C3E" w:rsidP="00B46C3E">
      <w:pPr>
        <w:spacing w:line="276" w:lineRule="auto"/>
        <w:jc w:val="both"/>
        <w:rPr>
          <w:rFonts w:cs="Arial"/>
          <w:u w:val="single"/>
        </w:rPr>
      </w:pPr>
      <w:r w:rsidRPr="008379C9">
        <w:rPr>
          <w:rFonts w:cs="Arial"/>
          <w:u w:val="single"/>
        </w:rPr>
        <w:t>Maintenance Regime</w:t>
      </w:r>
    </w:p>
    <w:p w14:paraId="6BF5743A" w14:textId="77777777" w:rsidR="00B46C3E" w:rsidRDefault="00B46C3E" w:rsidP="00B46C3E">
      <w:pPr>
        <w:spacing w:line="276" w:lineRule="auto"/>
        <w:jc w:val="both"/>
        <w:rPr>
          <w:rFonts w:cs="Arial"/>
        </w:rPr>
      </w:pPr>
    </w:p>
    <w:p w14:paraId="4278D7AC" w14:textId="77777777" w:rsidR="00B46C3E" w:rsidRPr="008379C9" w:rsidRDefault="00B46C3E" w:rsidP="00B46C3E">
      <w:pPr>
        <w:spacing w:line="276" w:lineRule="auto"/>
        <w:jc w:val="both"/>
        <w:rPr>
          <w:rFonts w:cs="Arial"/>
        </w:rPr>
      </w:pPr>
      <w:r w:rsidRPr="008379C9">
        <w:rPr>
          <w:rFonts w:cs="Arial"/>
        </w:rPr>
        <w:t>The following table provides a maintenance schedule that will be required by the managing agent for the development.</w:t>
      </w:r>
    </w:p>
    <w:tbl>
      <w:tblPr>
        <w:tblStyle w:val="TableGrid"/>
        <w:tblW w:w="9242" w:type="dxa"/>
        <w:jc w:val="center"/>
        <w:tblLook w:val="04A0" w:firstRow="1" w:lastRow="0" w:firstColumn="1" w:lastColumn="0" w:noHBand="0" w:noVBand="1"/>
      </w:tblPr>
      <w:tblGrid>
        <w:gridCol w:w="1951"/>
        <w:gridCol w:w="5416"/>
        <w:gridCol w:w="1875"/>
      </w:tblGrid>
      <w:tr w:rsidR="00B46C3E" w:rsidRPr="008379C9" w14:paraId="72D61A42" w14:textId="77777777" w:rsidTr="00B46C3E">
        <w:trPr>
          <w:jc w:val="center"/>
        </w:trPr>
        <w:tc>
          <w:tcPr>
            <w:tcW w:w="1951" w:type="dxa"/>
          </w:tcPr>
          <w:p w14:paraId="30F6AC0A" w14:textId="77777777" w:rsidR="00B46C3E" w:rsidRPr="008379C9" w:rsidRDefault="00B46C3E" w:rsidP="00B46C3E">
            <w:pPr>
              <w:spacing w:line="276" w:lineRule="auto"/>
              <w:rPr>
                <w:rFonts w:cs="Arial"/>
                <w:b/>
                <w:sz w:val="24"/>
                <w:szCs w:val="24"/>
              </w:rPr>
            </w:pPr>
            <w:r>
              <w:rPr>
                <w:rFonts w:cs="Arial"/>
                <w:b/>
                <w:sz w:val="24"/>
                <w:szCs w:val="24"/>
              </w:rPr>
              <w:t>Item Requiring M</w:t>
            </w:r>
            <w:r w:rsidRPr="008379C9">
              <w:rPr>
                <w:rFonts w:cs="Arial"/>
                <w:b/>
                <w:sz w:val="24"/>
                <w:szCs w:val="24"/>
              </w:rPr>
              <w:t>aintenance</w:t>
            </w:r>
          </w:p>
        </w:tc>
        <w:tc>
          <w:tcPr>
            <w:tcW w:w="5416" w:type="dxa"/>
          </w:tcPr>
          <w:p w14:paraId="0232CB36" w14:textId="77777777" w:rsidR="00B46C3E" w:rsidRPr="008379C9" w:rsidRDefault="00B46C3E" w:rsidP="00B46C3E">
            <w:pPr>
              <w:spacing w:line="276" w:lineRule="auto"/>
              <w:jc w:val="both"/>
              <w:rPr>
                <w:rFonts w:cs="Arial"/>
                <w:b/>
                <w:sz w:val="24"/>
                <w:szCs w:val="24"/>
              </w:rPr>
            </w:pPr>
            <w:r w:rsidRPr="008379C9">
              <w:rPr>
                <w:rFonts w:cs="Arial"/>
                <w:b/>
                <w:sz w:val="24"/>
                <w:szCs w:val="24"/>
              </w:rPr>
              <w:t xml:space="preserve">Maintenance </w:t>
            </w:r>
          </w:p>
          <w:p w14:paraId="71AA8658" w14:textId="77777777" w:rsidR="00B46C3E" w:rsidRPr="008379C9" w:rsidRDefault="00B46C3E" w:rsidP="00B46C3E">
            <w:pPr>
              <w:spacing w:line="276" w:lineRule="auto"/>
              <w:jc w:val="both"/>
              <w:rPr>
                <w:rFonts w:cs="Arial"/>
                <w:b/>
                <w:sz w:val="24"/>
                <w:szCs w:val="24"/>
              </w:rPr>
            </w:pPr>
            <w:r>
              <w:rPr>
                <w:rFonts w:cs="Arial"/>
                <w:b/>
                <w:sz w:val="24"/>
                <w:szCs w:val="24"/>
              </w:rPr>
              <w:t>R</w:t>
            </w:r>
            <w:r w:rsidRPr="008379C9">
              <w:rPr>
                <w:rFonts w:cs="Arial"/>
                <w:b/>
                <w:sz w:val="24"/>
                <w:szCs w:val="24"/>
              </w:rPr>
              <w:t>equired</w:t>
            </w:r>
          </w:p>
        </w:tc>
        <w:tc>
          <w:tcPr>
            <w:tcW w:w="1875" w:type="dxa"/>
          </w:tcPr>
          <w:p w14:paraId="35F0D2DC" w14:textId="77777777" w:rsidR="00B46C3E" w:rsidRPr="008379C9" w:rsidRDefault="00B46C3E" w:rsidP="00B46C3E">
            <w:pPr>
              <w:spacing w:line="276" w:lineRule="auto"/>
              <w:jc w:val="both"/>
              <w:rPr>
                <w:rFonts w:cs="Arial"/>
                <w:b/>
                <w:sz w:val="24"/>
                <w:szCs w:val="24"/>
              </w:rPr>
            </w:pPr>
            <w:r>
              <w:rPr>
                <w:rFonts w:cs="Arial"/>
                <w:b/>
                <w:sz w:val="24"/>
                <w:szCs w:val="24"/>
              </w:rPr>
              <w:t>Maintenance Frequency</w:t>
            </w:r>
          </w:p>
        </w:tc>
      </w:tr>
      <w:tr w:rsidR="00B46C3E" w:rsidRPr="008379C9" w14:paraId="00286E74" w14:textId="77777777" w:rsidTr="00B46C3E">
        <w:trPr>
          <w:jc w:val="center"/>
        </w:trPr>
        <w:tc>
          <w:tcPr>
            <w:tcW w:w="1951" w:type="dxa"/>
          </w:tcPr>
          <w:p w14:paraId="1ABA5C1A" w14:textId="77777777" w:rsidR="00B46C3E" w:rsidRPr="008379C9" w:rsidRDefault="00B46C3E" w:rsidP="00B46C3E">
            <w:pPr>
              <w:spacing w:line="276" w:lineRule="auto"/>
              <w:rPr>
                <w:rFonts w:cs="Arial"/>
                <w:sz w:val="24"/>
                <w:szCs w:val="24"/>
              </w:rPr>
            </w:pPr>
            <w:r>
              <w:rPr>
                <w:rFonts w:cs="Arial"/>
                <w:sz w:val="24"/>
                <w:szCs w:val="24"/>
              </w:rPr>
              <w:t>Rain</w:t>
            </w:r>
            <w:r w:rsidRPr="008379C9">
              <w:rPr>
                <w:rFonts w:cs="Arial"/>
                <w:sz w:val="24"/>
                <w:szCs w:val="24"/>
              </w:rPr>
              <w:t xml:space="preserve">water </w:t>
            </w:r>
            <w:r>
              <w:rPr>
                <w:rFonts w:cs="Arial"/>
                <w:sz w:val="24"/>
                <w:szCs w:val="24"/>
              </w:rPr>
              <w:t>G</w:t>
            </w:r>
            <w:r w:rsidRPr="008379C9">
              <w:rPr>
                <w:rFonts w:cs="Arial"/>
                <w:sz w:val="24"/>
                <w:szCs w:val="24"/>
              </w:rPr>
              <w:t>utters</w:t>
            </w:r>
          </w:p>
        </w:tc>
        <w:tc>
          <w:tcPr>
            <w:tcW w:w="5416" w:type="dxa"/>
          </w:tcPr>
          <w:p w14:paraId="7A6C0A50" w14:textId="77777777" w:rsidR="00B46C3E" w:rsidRPr="008379C9" w:rsidRDefault="00B46C3E" w:rsidP="00B46C3E">
            <w:pPr>
              <w:spacing w:line="276" w:lineRule="auto"/>
              <w:rPr>
                <w:rFonts w:cs="Arial"/>
                <w:sz w:val="24"/>
                <w:szCs w:val="24"/>
              </w:rPr>
            </w:pPr>
            <w:r w:rsidRPr="008379C9">
              <w:rPr>
                <w:rFonts w:cs="Arial"/>
                <w:sz w:val="24"/>
                <w:szCs w:val="24"/>
              </w:rPr>
              <w:t>Clearing of gutters to remove leaf matter, moss and any other blockages to ensure they are free flowing to convey water to drainage network</w:t>
            </w:r>
          </w:p>
        </w:tc>
        <w:tc>
          <w:tcPr>
            <w:tcW w:w="1875" w:type="dxa"/>
          </w:tcPr>
          <w:p w14:paraId="1DD49A19" w14:textId="77777777" w:rsidR="00B46C3E" w:rsidRPr="008379C9" w:rsidRDefault="00B46C3E" w:rsidP="00B46C3E">
            <w:pPr>
              <w:spacing w:line="276" w:lineRule="auto"/>
              <w:rPr>
                <w:rFonts w:cs="Arial"/>
                <w:sz w:val="24"/>
                <w:szCs w:val="24"/>
              </w:rPr>
            </w:pPr>
            <w:r w:rsidRPr="008379C9">
              <w:rPr>
                <w:rFonts w:cs="Arial"/>
                <w:sz w:val="24"/>
                <w:szCs w:val="24"/>
              </w:rPr>
              <w:t>As advised by residents w</w:t>
            </w:r>
            <w:r>
              <w:rPr>
                <w:rFonts w:cs="Arial"/>
                <w:sz w:val="24"/>
                <w:szCs w:val="24"/>
              </w:rPr>
              <w:t>hen overflowing or identified by BCH Repairs Inspectors</w:t>
            </w:r>
          </w:p>
        </w:tc>
      </w:tr>
      <w:tr w:rsidR="00B46C3E" w:rsidRPr="008379C9" w14:paraId="303AE452" w14:textId="77777777" w:rsidTr="00B46C3E">
        <w:trPr>
          <w:jc w:val="center"/>
        </w:trPr>
        <w:tc>
          <w:tcPr>
            <w:tcW w:w="1951" w:type="dxa"/>
          </w:tcPr>
          <w:p w14:paraId="2A22028D" w14:textId="77777777" w:rsidR="00B46C3E" w:rsidRPr="008379C9" w:rsidRDefault="00B46C3E" w:rsidP="00B46C3E">
            <w:pPr>
              <w:spacing w:line="276" w:lineRule="auto"/>
              <w:rPr>
                <w:rFonts w:cs="Arial"/>
                <w:sz w:val="24"/>
                <w:szCs w:val="24"/>
              </w:rPr>
            </w:pPr>
            <w:r>
              <w:rPr>
                <w:rFonts w:cs="Arial"/>
                <w:sz w:val="24"/>
                <w:szCs w:val="24"/>
              </w:rPr>
              <w:t>Gulley</w:t>
            </w:r>
            <w:r w:rsidRPr="008379C9">
              <w:rPr>
                <w:rFonts w:cs="Arial"/>
                <w:sz w:val="24"/>
                <w:szCs w:val="24"/>
              </w:rPr>
              <w:t>s</w:t>
            </w:r>
          </w:p>
        </w:tc>
        <w:tc>
          <w:tcPr>
            <w:tcW w:w="5416" w:type="dxa"/>
          </w:tcPr>
          <w:p w14:paraId="75C8ADB8" w14:textId="77777777" w:rsidR="00B46C3E" w:rsidRPr="008379C9" w:rsidRDefault="00B46C3E" w:rsidP="00B46C3E">
            <w:pPr>
              <w:spacing w:line="276" w:lineRule="auto"/>
              <w:rPr>
                <w:rFonts w:cs="Arial"/>
                <w:sz w:val="24"/>
                <w:szCs w:val="24"/>
              </w:rPr>
            </w:pPr>
            <w:r w:rsidRPr="008379C9">
              <w:rPr>
                <w:rFonts w:cs="Arial"/>
                <w:sz w:val="24"/>
                <w:szCs w:val="24"/>
              </w:rPr>
              <w:t>Cleaning out of gulley’s to remove silt from gulley trap</w:t>
            </w:r>
            <w:r w:rsidRPr="008379C9">
              <w:rPr>
                <w:sz w:val="24"/>
                <w:szCs w:val="24"/>
              </w:rPr>
              <w:t xml:space="preserve"> </w:t>
            </w:r>
            <w:r w:rsidRPr="008379C9">
              <w:rPr>
                <w:rFonts w:cs="Arial"/>
                <w:sz w:val="24"/>
                <w:szCs w:val="24"/>
              </w:rPr>
              <w:t>to ensure they are free flowing to convey water to drainage network</w:t>
            </w:r>
          </w:p>
        </w:tc>
        <w:tc>
          <w:tcPr>
            <w:tcW w:w="1875" w:type="dxa"/>
          </w:tcPr>
          <w:p w14:paraId="2EBD538C" w14:textId="77777777" w:rsidR="00B46C3E" w:rsidRPr="008379C9" w:rsidRDefault="00B46C3E" w:rsidP="00B46C3E">
            <w:pPr>
              <w:spacing w:line="276" w:lineRule="auto"/>
              <w:rPr>
                <w:rFonts w:cs="Arial"/>
                <w:sz w:val="24"/>
                <w:szCs w:val="24"/>
              </w:rPr>
            </w:pPr>
            <w:r w:rsidRPr="008379C9">
              <w:rPr>
                <w:rFonts w:cs="Arial"/>
                <w:sz w:val="24"/>
                <w:szCs w:val="24"/>
              </w:rPr>
              <w:t xml:space="preserve">As advised by residents or </w:t>
            </w:r>
            <w:r>
              <w:rPr>
                <w:rFonts w:cs="Arial"/>
                <w:sz w:val="24"/>
                <w:szCs w:val="24"/>
              </w:rPr>
              <w:t>identified by BCH Repairs Inspectors</w:t>
            </w:r>
          </w:p>
        </w:tc>
      </w:tr>
      <w:tr w:rsidR="00B46C3E" w:rsidRPr="008379C9" w14:paraId="34CBDC89" w14:textId="77777777" w:rsidTr="00B46C3E">
        <w:trPr>
          <w:jc w:val="center"/>
        </w:trPr>
        <w:tc>
          <w:tcPr>
            <w:tcW w:w="1951" w:type="dxa"/>
          </w:tcPr>
          <w:p w14:paraId="5E55FC0C" w14:textId="77777777" w:rsidR="00B46C3E" w:rsidRPr="008379C9" w:rsidRDefault="00B46C3E" w:rsidP="00B46C3E">
            <w:pPr>
              <w:spacing w:line="276" w:lineRule="auto"/>
              <w:rPr>
                <w:rFonts w:cs="Arial"/>
                <w:sz w:val="24"/>
                <w:szCs w:val="24"/>
              </w:rPr>
            </w:pPr>
            <w:r>
              <w:rPr>
                <w:rFonts w:cs="Arial"/>
                <w:sz w:val="24"/>
                <w:szCs w:val="24"/>
              </w:rPr>
              <w:t>Flow Control M</w:t>
            </w:r>
            <w:r w:rsidRPr="008379C9">
              <w:rPr>
                <w:rFonts w:cs="Arial"/>
                <w:sz w:val="24"/>
                <w:szCs w:val="24"/>
              </w:rPr>
              <w:t>anhole</w:t>
            </w:r>
          </w:p>
        </w:tc>
        <w:tc>
          <w:tcPr>
            <w:tcW w:w="5416" w:type="dxa"/>
          </w:tcPr>
          <w:p w14:paraId="23B34588" w14:textId="77777777" w:rsidR="00B46C3E" w:rsidRPr="008379C9" w:rsidRDefault="00B46C3E" w:rsidP="00B46C3E">
            <w:pPr>
              <w:spacing w:line="276" w:lineRule="auto"/>
              <w:rPr>
                <w:rFonts w:cs="Arial"/>
                <w:sz w:val="24"/>
                <w:szCs w:val="24"/>
              </w:rPr>
            </w:pPr>
            <w:r w:rsidRPr="008379C9">
              <w:rPr>
                <w:rFonts w:cs="Arial"/>
                <w:sz w:val="24"/>
                <w:szCs w:val="24"/>
              </w:rPr>
              <w:t>The manhole cover shall be lifted to expose the Hydro-Brake flow control to ensure the control is free from silt and any other items that may cause a potential blockage.</w:t>
            </w:r>
          </w:p>
          <w:p w14:paraId="2F7F3ED6" w14:textId="77777777" w:rsidR="00B46C3E" w:rsidRPr="008379C9" w:rsidRDefault="00B46C3E" w:rsidP="00B46C3E">
            <w:pPr>
              <w:spacing w:line="276" w:lineRule="auto"/>
              <w:rPr>
                <w:rFonts w:cs="Arial"/>
                <w:sz w:val="24"/>
                <w:szCs w:val="24"/>
              </w:rPr>
            </w:pPr>
            <w:r w:rsidRPr="008379C9">
              <w:rPr>
                <w:rFonts w:cs="Arial"/>
                <w:sz w:val="24"/>
                <w:szCs w:val="24"/>
              </w:rPr>
              <w:t>Replacement of the Hydro-Brake would not be anticipated for a minimum of 20 years.</w:t>
            </w:r>
          </w:p>
        </w:tc>
        <w:tc>
          <w:tcPr>
            <w:tcW w:w="1875" w:type="dxa"/>
          </w:tcPr>
          <w:p w14:paraId="3F9A55B5" w14:textId="77777777" w:rsidR="00B46C3E" w:rsidRPr="008379C9" w:rsidRDefault="00B46C3E" w:rsidP="00B46C3E">
            <w:pPr>
              <w:spacing w:line="276" w:lineRule="auto"/>
              <w:rPr>
                <w:rFonts w:cs="Arial"/>
                <w:sz w:val="24"/>
                <w:szCs w:val="24"/>
              </w:rPr>
            </w:pPr>
            <w:r w:rsidRPr="008379C9">
              <w:rPr>
                <w:rFonts w:cs="Arial"/>
                <w:sz w:val="24"/>
                <w:szCs w:val="24"/>
              </w:rPr>
              <w:t>6 months during first year of development operation.</w:t>
            </w:r>
          </w:p>
          <w:p w14:paraId="1ED6E2EA" w14:textId="77777777" w:rsidR="00B46C3E" w:rsidRPr="008379C9" w:rsidRDefault="00B46C3E" w:rsidP="00B46C3E">
            <w:pPr>
              <w:spacing w:line="276" w:lineRule="auto"/>
              <w:rPr>
                <w:rFonts w:cs="Arial"/>
                <w:sz w:val="24"/>
                <w:szCs w:val="24"/>
              </w:rPr>
            </w:pPr>
            <w:r w:rsidRPr="008379C9">
              <w:rPr>
                <w:rFonts w:cs="Arial"/>
                <w:sz w:val="24"/>
                <w:szCs w:val="24"/>
              </w:rPr>
              <w:t>Every 2 years thereafter.</w:t>
            </w:r>
          </w:p>
        </w:tc>
      </w:tr>
      <w:tr w:rsidR="00B46C3E" w:rsidRPr="008379C9" w14:paraId="4F61324F" w14:textId="77777777" w:rsidTr="00B46C3E">
        <w:trPr>
          <w:jc w:val="center"/>
        </w:trPr>
        <w:tc>
          <w:tcPr>
            <w:tcW w:w="1951" w:type="dxa"/>
          </w:tcPr>
          <w:p w14:paraId="0BD85016" w14:textId="77777777" w:rsidR="00B46C3E" w:rsidRPr="008379C9" w:rsidRDefault="00B46C3E" w:rsidP="00B46C3E">
            <w:pPr>
              <w:spacing w:line="276" w:lineRule="auto"/>
              <w:rPr>
                <w:rFonts w:cs="Arial"/>
                <w:sz w:val="24"/>
                <w:szCs w:val="24"/>
              </w:rPr>
            </w:pPr>
            <w:r w:rsidRPr="008379C9">
              <w:rPr>
                <w:rFonts w:cs="Arial"/>
                <w:sz w:val="24"/>
                <w:szCs w:val="24"/>
              </w:rPr>
              <w:t>Cellular Attenuation</w:t>
            </w:r>
          </w:p>
        </w:tc>
        <w:tc>
          <w:tcPr>
            <w:tcW w:w="5416" w:type="dxa"/>
          </w:tcPr>
          <w:p w14:paraId="04850714" w14:textId="77777777" w:rsidR="00B46C3E" w:rsidRDefault="00B46C3E" w:rsidP="00B46C3E">
            <w:pPr>
              <w:spacing w:line="276" w:lineRule="auto"/>
              <w:rPr>
                <w:rFonts w:cs="Arial"/>
                <w:sz w:val="24"/>
                <w:szCs w:val="24"/>
              </w:rPr>
            </w:pPr>
            <w:r w:rsidRPr="008379C9">
              <w:rPr>
                <w:rFonts w:cs="Arial"/>
                <w:sz w:val="24"/>
                <w:szCs w:val="24"/>
              </w:rPr>
              <w:t>No regular maintenance of the attenuation is required</w:t>
            </w:r>
            <w:r>
              <w:rPr>
                <w:rFonts w:cs="Arial"/>
                <w:sz w:val="24"/>
                <w:szCs w:val="24"/>
              </w:rPr>
              <w:t xml:space="preserve">. </w:t>
            </w:r>
          </w:p>
          <w:p w14:paraId="7E6D4EBF" w14:textId="77777777" w:rsidR="00B46C3E" w:rsidRPr="008379C9" w:rsidRDefault="00B46C3E" w:rsidP="00B46C3E">
            <w:pPr>
              <w:spacing w:line="276" w:lineRule="auto"/>
              <w:rPr>
                <w:rFonts w:cs="Arial"/>
                <w:sz w:val="24"/>
                <w:szCs w:val="24"/>
              </w:rPr>
            </w:pPr>
            <w:r>
              <w:rPr>
                <w:rFonts w:cs="Arial"/>
                <w:sz w:val="24"/>
                <w:szCs w:val="24"/>
              </w:rPr>
              <w:t>Cleaning of the catch-pits or silt traps, by lifting the lids, removing debris and flushing silt to ensure free flowing</w:t>
            </w:r>
          </w:p>
        </w:tc>
        <w:tc>
          <w:tcPr>
            <w:tcW w:w="1875" w:type="dxa"/>
          </w:tcPr>
          <w:p w14:paraId="4272F657" w14:textId="77777777" w:rsidR="00B46C3E" w:rsidRPr="008379C9" w:rsidRDefault="00B46C3E" w:rsidP="00B46C3E">
            <w:pPr>
              <w:spacing w:line="276" w:lineRule="auto"/>
              <w:rPr>
                <w:rFonts w:cs="Arial"/>
                <w:sz w:val="24"/>
                <w:szCs w:val="24"/>
              </w:rPr>
            </w:pPr>
            <w:r w:rsidRPr="008379C9">
              <w:rPr>
                <w:rFonts w:cs="Arial"/>
                <w:sz w:val="24"/>
                <w:szCs w:val="24"/>
              </w:rPr>
              <w:t xml:space="preserve">As required &amp; noted within </w:t>
            </w:r>
            <w:r>
              <w:rPr>
                <w:rFonts w:cs="Arial"/>
                <w:sz w:val="24"/>
                <w:szCs w:val="24"/>
              </w:rPr>
              <w:t>Modular Geo-Void Systems Maintenance &amp; Access Manual</w:t>
            </w:r>
          </w:p>
        </w:tc>
      </w:tr>
    </w:tbl>
    <w:p w14:paraId="5ED3DE35" w14:textId="77777777" w:rsidR="00B46C3E" w:rsidRPr="008379C9" w:rsidRDefault="00B46C3E" w:rsidP="00B46C3E">
      <w:pPr>
        <w:spacing w:line="276" w:lineRule="auto"/>
        <w:jc w:val="both"/>
        <w:rPr>
          <w:rFonts w:cs="Arial"/>
        </w:rPr>
      </w:pPr>
    </w:p>
    <w:p w14:paraId="01008B79" w14:textId="77777777" w:rsidR="00B46C3E" w:rsidRDefault="00B46C3E" w:rsidP="00B46C3E">
      <w:pPr>
        <w:spacing w:line="276" w:lineRule="auto"/>
        <w:jc w:val="both"/>
        <w:rPr>
          <w:rFonts w:cs="Arial"/>
          <w:u w:val="single"/>
        </w:rPr>
      </w:pPr>
    </w:p>
    <w:p w14:paraId="0CF349DF" w14:textId="77777777" w:rsidR="00B46C3E" w:rsidRDefault="00B46C3E" w:rsidP="00B46C3E">
      <w:pPr>
        <w:spacing w:line="276" w:lineRule="auto"/>
        <w:jc w:val="both"/>
        <w:rPr>
          <w:rFonts w:cs="Arial"/>
          <w:u w:val="single"/>
        </w:rPr>
      </w:pPr>
    </w:p>
    <w:p w14:paraId="6C65AA3B" w14:textId="77777777" w:rsidR="00B46C3E" w:rsidRDefault="00B46C3E" w:rsidP="00B46C3E">
      <w:pPr>
        <w:spacing w:line="276" w:lineRule="auto"/>
        <w:jc w:val="both"/>
        <w:rPr>
          <w:rFonts w:cs="Arial"/>
          <w:u w:val="single"/>
        </w:rPr>
      </w:pPr>
    </w:p>
    <w:p w14:paraId="134083F2" w14:textId="77777777" w:rsidR="00B46C3E" w:rsidRDefault="00B46C3E" w:rsidP="00B46C3E">
      <w:pPr>
        <w:spacing w:line="276" w:lineRule="auto"/>
        <w:jc w:val="both"/>
        <w:rPr>
          <w:rFonts w:cs="Arial"/>
          <w:u w:val="single"/>
        </w:rPr>
      </w:pPr>
      <w:r w:rsidRPr="008379C9">
        <w:rPr>
          <w:rFonts w:cs="Arial"/>
          <w:u w:val="single"/>
        </w:rPr>
        <w:t>Maintenance Funding</w:t>
      </w:r>
    </w:p>
    <w:p w14:paraId="2D12A95E" w14:textId="77777777" w:rsidR="00B46C3E" w:rsidRPr="008379C9" w:rsidRDefault="00B46C3E" w:rsidP="00B46C3E">
      <w:pPr>
        <w:spacing w:line="276" w:lineRule="auto"/>
        <w:jc w:val="both"/>
        <w:rPr>
          <w:rFonts w:cs="Arial"/>
          <w:u w:val="single"/>
        </w:rPr>
      </w:pPr>
    </w:p>
    <w:p w14:paraId="3FF83571" w14:textId="77777777" w:rsidR="00B46C3E" w:rsidRDefault="00B46C3E" w:rsidP="00B46C3E">
      <w:pPr>
        <w:spacing w:line="276" w:lineRule="auto"/>
        <w:jc w:val="both"/>
        <w:rPr>
          <w:rFonts w:cs="Arial"/>
        </w:rPr>
      </w:pPr>
      <w:r>
        <w:rPr>
          <w:rFonts w:cs="Arial"/>
        </w:rPr>
        <w:t>BCH</w:t>
      </w:r>
      <w:r w:rsidRPr="008379C9">
        <w:rPr>
          <w:rFonts w:cs="Arial"/>
        </w:rPr>
        <w:t xml:space="preserve"> will</w:t>
      </w:r>
      <w:r>
        <w:rPr>
          <w:rFonts w:cs="Arial"/>
        </w:rPr>
        <w:t xml:space="preserve"> include</w:t>
      </w:r>
      <w:r w:rsidRPr="008379C9">
        <w:rPr>
          <w:rFonts w:cs="Arial"/>
        </w:rPr>
        <w:t xml:space="preserve"> </w:t>
      </w:r>
      <w:r>
        <w:rPr>
          <w:rFonts w:cs="Arial"/>
        </w:rPr>
        <w:t xml:space="preserve">a </w:t>
      </w:r>
      <w:r w:rsidRPr="008379C9">
        <w:rPr>
          <w:rFonts w:cs="Arial"/>
        </w:rPr>
        <w:t xml:space="preserve">levy </w:t>
      </w:r>
      <w:r>
        <w:rPr>
          <w:rFonts w:cs="Arial"/>
        </w:rPr>
        <w:t>to the rent as part of an on-going</w:t>
      </w:r>
      <w:r w:rsidRPr="008379C9">
        <w:rPr>
          <w:rFonts w:cs="Arial"/>
        </w:rPr>
        <w:t xml:space="preserve"> service charge.</w:t>
      </w:r>
    </w:p>
    <w:p w14:paraId="30271608" w14:textId="77777777" w:rsidR="00B46C3E" w:rsidRPr="008379C9" w:rsidRDefault="00B46C3E" w:rsidP="00B46C3E">
      <w:pPr>
        <w:spacing w:line="276" w:lineRule="auto"/>
        <w:jc w:val="both"/>
        <w:rPr>
          <w:rFonts w:cs="Arial"/>
        </w:rPr>
      </w:pPr>
    </w:p>
    <w:p w14:paraId="6684EC8C" w14:textId="77777777" w:rsidR="00B46C3E" w:rsidRDefault="00B46C3E" w:rsidP="00B46C3E">
      <w:pPr>
        <w:spacing w:line="276" w:lineRule="auto"/>
        <w:jc w:val="both"/>
        <w:rPr>
          <w:rFonts w:cs="Arial"/>
        </w:rPr>
      </w:pPr>
      <w:r w:rsidRPr="008379C9">
        <w:rPr>
          <w:rFonts w:cs="Arial"/>
        </w:rPr>
        <w:t>The service charge is levied to cover items such as maintenance of the sustainable drainage system, external communal lighting, communal grounds maintenance, etc. The service charge will include a charge to cover maintenance costs associated with the aforementioned maintenance requirements.</w:t>
      </w:r>
    </w:p>
    <w:p w14:paraId="1473A72E" w14:textId="77777777" w:rsidR="00B46C3E" w:rsidRPr="008379C9" w:rsidRDefault="00B46C3E" w:rsidP="00B46C3E">
      <w:pPr>
        <w:spacing w:line="276" w:lineRule="auto"/>
        <w:jc w:val="both"/>
        <w:rPr>
          <w:rFonts w:cs="Arial"/>
        </w:rPr>
      </w:pPr>
    </w:p>
    <w:p w14:paraId="33E14DE7" w14:textId="77777777" w:rsidR="00B46C3E" w:rsidRDefault="00B46C3E" w:rsidP="00B46C3E">
      <w:pPr>
        <w:spacing w:line="276" w:lineRule="auto"/>
        <w:jc w:val="both"/>
        <w:rPr>
          <w:rFonts w:cs="Arial"/>
          <w:u w:val="single"/>
        </w:rPr>
      </w:pPr>
    </w:p>
    <w:p w14:paraId="6576679D" w14:textId="77777777" w:rsidR="00B46C3E" w:rsidRDefault="00B46C3E" w:rsidP="00B46C3E">
      <w:pPr>
        <w:spacing w:line="276" w:lineRule="auto"/>
        <w:jc w:val="both"/>
        <w:rPr>
          <w:rFonts w:cs="Arial"/>
          <w:u w:val="single"/>
        </w:rPr>
      </w:pPr>
      <w:r w:rsidRPr="008379C9">
        <w:rPr>
          <w:rFonts w:cs="Arial"/>
          <w:u w:val="single"/>
        </w:rPr>
        <w:t>Provision for ongoing maintenance</w:t>
      </w:r>
    </w:p>
    <w:p w14:paraId="0A71E3EE" w14:textId="77777777" w:rsidR="00B46C3E" w:rsidRPr="008379C9" w:rsidRDefault="00B46C3E" w:rsidP="00B46C3E">
      <w:pPr>
        <w:spacing w:line="276" w:lineRule="auto"/>
        <w:jc w:val="both"/>
        <w:rPr>
          <w:rFonts w:cs="Arial"/>
          <w:u w:val="single"/>
        </w:rPr>
      </w:pPr>
    </w:p>
    <w:p w14:paraId="4E41D888" w14:textId="77777777" w:rsidR="00B46C3E" w:rsidRDefault="00B46C3E" w:rsidP="00B46C3E">
      <w:pPr>
        <w:spacing w:line="276" w:lineRule="auto"/>
        <w:jc w:val="both"/>
        <w:rPr>
          <w:rFonts w:cs="Arial"/>
        </w:rPr>
      </w:pPr>
      <w:r>
        <w:rPr>
          <w:rFonts w:cs="Arial"/>
        </w:rPr>
        <w:t>BCH will provide ongoing repairs and maintenance via their in-house Direct Labour Organisation (DLO)</w:t>
      </w:r>
      <w:r w:rsidRPr="008379C9">
        <w:rPr>
          <w:rFonts w:cs="Arial"/>
        </w:rPr>
        <w:t>.</w:t>
      </w:r>
      <w:r>
        <w:rPr>
          <w:rFonts w:cs="Arial"/>
        </w:rPr>
        <w:t xml:space="preserve"> Where specialist repairs or maintenance is required, an approved contractor will be appointed.</w:t>
      </w:r>
    </w:p>
    <w:p w14:paraId="4F1CC6A7" w14:textId="77777777" w:rsidR="00B46C3E" w:rsidRPr="008379C9" w:rsidRDefault="00B46C3E" w:rsidP="00B46C3E">
      <w:pPr>
        <w:spacing w:line="276" w:lineRule="auto"/>
        <w:jc w:val="both"/>
        <w:rPr>
          <w:rFonts w:cs="Arial"/>
        </w:rPr>
      </w:pPr>
    </w:p>
    <w:p w14:paraId="1DFDC811" w14:textId="77777777" w:rsidR="00B46C3E" w:rsidRDefault="00B46C3E" w:rsidP="00B46C3E">
      <w:pPr>
        <w:spacing w:line="276" w:lineRule="auto"/>
        <w:jc w:val="both"/>
        <w:rPr>
          <w:rFonts w:cs="Arial"/>
        </w:rPr>
      </w:pPr>
      <w:r w:rsidRPr="008379C9">
        <w:rPr>
          <w:rFonts w:cs="Arial"/>
        </w:rPr>
        <w:t xml:space="preserve">All residents will be provided with </w:t>
      </w:r>
      <w:r>
        <w:rPr>
          <w:rFonts w:cs="Arial"/>
        </w:rPr>
        <w:t xml:space="preserve">the necessary </w:t>
      </w:r>
      <w:r w:rsidRPr="008379C9">
        <w:rPr>
          <w:rFonts w:cs="Arial"/>
        </w:rPr>
        <w:t>details for reporting</w:t>
      </w:r>
      <w:r>
        <w:rPr>
          <w:rFonts w:cs="Arial"/>
        </w:rPr>
        <w:t xml:space="preserve"> repairs in their Home User Guide/ handover pack at the point of sign up.</w:t>
      </w:r>
    </w:p>
    <w:p w14:paraId="2BF0EE06" w14:textId="77777777" w:rsidR="00B46C3E" w:rsidRDefault="00B46C3E" w:rsidP="00B46C3E">
      <w:pPr>
        <w:spacing w:line="276" w:lineRule="auto"/>
        <w:jc w:val="both"/>
        <w:rPr>
          <w:rFonts w:cs="Arial"/>
        </w:rPr>
      </w:pPr>
    </w:p>
    <w:p w14:paraId="54E81859" w14:textId="77777777" w:rsidR="00B46C3E" w:rsidRDefault="00B46C3E" w:rsidP="00B46C3E">
      <w:pPr>
        <w:spacing w:line="276" w:lineRule="auto"/>
        <w:jc w:val="both"/>
        <w:rPr>
          <w:rFonts w:cs="Arial"/>
          <w:u w:val="single"/>
        </w:rPr>
      </w:pPr>
      <w:r w:rsidRPr="008379C9">
        <w:rPr>
          <w:rFonts w:cs="Arial"/>
          <w:u w:val="single"/>
        </w:rPr>
        <w:t>Means of Access for Maintenance</w:t>
      </w:r>
    </w:p>
    <w:p w14:paraId="66FAE2B3" w14:textId="77777777" w:rsidR="00B46C3E" w:rsidRPr="008379C9" w:rsidRDefault="00B46C3E" w:rsidP="00B46C3E">
      <w:pPr>
        <w:spacing w:line="276" w:lineRule="auto"/>
        <w:jc w:val="both"/>
        <w:rPr>
          <w:rFonts w:cs="Arial"/>
          <w:u w:val="single"/>
        </w:rPr>
      </w:pPr>
    </w:p>
    <w:p w14:paraId="41D7DB19" w14:textId="77777777" w:rsidR="00B46C3E" w:rsidRDefault="00B46C3E" w:rsidP="00B46C3E">
      <w:pPr>
        <w:spacing w:line="276" w:lineRule="auto"/>
        <w:jc w:val="both"/>
        <w:rPr>
          <w:rFonts w:cs="Arial"/>
        </w:rPr>
      </w:pPr>
      <w:r>
        <w:rPr>
          <w:rFonts w:cs="Arial"/>
        </w:rPr>
        <w:t>As per their Tenancy Agreements</w:t>
      </w:r>
      <w:r w:rsidRPr="008379C9">
        <w:rPr>
          <w:rFonts w:cs="Arial"/>
        </w:rPr>
        <w:t xml:space="preserve">, there will be an access clause giving </w:t>
      </w:r>
      <w:r>
        <w:rPr>
          <w:rFonts w:cs="Arial"/>
        </w:rPr>
        <w:t>BCH, or an appointed contractor,</w:t>
      </w:r>
      <w:r w:rsidRPr="008379C9">
        <w:rPr>
          <w:rFonts w:cs="Arial"/>
        </w:rPr>
        <w:t xml:space="preserve"> the right to access </w:t>
      </w:r>
      <w:r>
        <w:rPr>
          <w:rFonts w:cs="Arial"/>
        </w:rPr>
        <w:t xml:space="preserve">to </w:t>
      </w:r>
      <w:r w:rsidRPr="008379C9">
        <w:rPr>
          <w:rFonts w:cs="Arial"/>
        </w:rPr>
        <w:t>all areas to undertake emergency maintenance / repairs.</w:t>
      </w:r>
    </w:p>
    <w:p w14:paraId="10FD2168" w14:textId="77777777" w:rsidR="00B46C3E" w:rsidRPr="008379C9" w:rsidRDefault="00B46C3E" w:rsidP="00B46C3E">
      <w:pPr>
        <w:spacing w:line="276" w:lineRule="auto"/>
        <w:jc w:val="both"/>
        <w:rPr>
          <w:rFonts w:cs="Arial"/>
        </w:rPr>
      </w:pPr>
    </w:p>
    <w:p w14:paraId="59F745A8" w14:textId="77777777" w:rsidR="00B46C3E" w:rsidRPr="008379C9" w:rsidRDefault="00B46C3E" w:rsidP="00B46C3E">
      <w:pPr>
        <w:spacing w:line="276" w:lineRule="auto"/>
        <w:jc w:val="both"/>
        <w:rPr>
          <w:rFonts w:cs="Arial"/>
        </w:rPr>
      </w:pPr>
      <w:r w:rsidRPr="008379C9">
        <w:rPr>
          <w:rFonts w:cs="Arial"/>
        </w:rPr>
        <w:t>Where routine maint</w:t>
      </w:r>
      <w:r>
        <w:rPr>
          <w:rFonts w:cs="Arial"/>
        </w:rPr>
        <w:t>enance is required BCH</w:t>
      </w:r>
      <w:r w:rsidRPr="008379C9">
        <w:rPr>
          <w:rFonts w:cs="Arial"/>
        </w:rPr>
        <w:t xml:space="preserve"> will write to the residents informing them that access to the</w:t>
      </w:r>
      <w:r>
        <w:rPr>
          <w:rFonts w:cs="Arial"/>
        </w:rPr>
        <w:t>ir</w:t>
      </w:r>
      <w:r w:rsidRPr="008379C9">
        <w:rPr>
          <w:rFonts w:cs="Arial"/>
        </w:rPr>
        <w:t xml:space="preserve"> property </w:t>
      </w:r>
      <w:r>
        <w:rPr>
          <w:rFonts w:cs="Arial"/>
        </w:rPr>
        <w:t>is required.</w:t>
      </w:r>
    </w:p>
    <w:p w14:paraId="7E3824AE" w14:textId="77777777" w:rsidR="002022B0" w:rsidRPr="00411EC0" w:rsidRDefault="002022B0" w:rsidP="00B46C3E">
      <w:pPr>
        <w:rPr>
          <w:rFonts w:ascii="Arial" w:hAnsi="Arial" w:cs="Arial"/>
        </w:rPr>
      </w:pPr>
    </w:p>
    <w:sectPr w:rsidR="002022B0" w:rsidRPr="00411EC0" w:rsidSect="00B46C3E">
      <w:headerReference w:type="default" r:id="rId14"/>
      <w:footerReference w:type="default" r:id="rId15"/>
      <w:pgSz w:w="11907" w:h="16840" w:code="9"/>
      <w:pgMar w:top="1440" w:right="1080" w:bottom="1440" w:left="108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D9EBF" w14:textId="77777777" w:rsidR="00422D4A" w:rsidRDefault="00422D4A" w:rsidP="00037CB4">
      <w:r>
        <w:separator/>
      </w:r>
    </w:p>
  </w:endnote>
  <w:endnote w:type="continuationSeparator" w:id="0">
    <w:p w14:paraId="23B1E980" w14:textId="77777777" w:rsidR="00422D4A" w:rsidRDefault="00422D4A" w:rsidP="0003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A4BA" w14:textId="77777777" w:rsidR="0011202F" w:rsidRDefault="0011202F" w:rsidP="00C92CA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8A958" w14:textId="77777777" w:rsidR="00422D4A" w:rsidRDefault="00422D4A" w:rsidP="00037CB4">
      <w:r>
        <w:separator/>
      </w:r>
    </w:p>
  </w:footnote>
  <w:footnote w:type="continuationSeparator" w:id="0">
    <w:p w14:paraId="6CD0CABE" w14:textId="77777777" w:rsidR="00422D4A" w:rsidRDefault="00422D4A" w:rsidP="0003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0A34" w14:textId="77777777" w:rsidR="0011202F" w:rsidRDefault="0011202F">
    <w:pPr>
      <w:pStyle w:val="Header"/>
    </w:pPr>
    <w:r w:rsidRPr="00481BF9">
      <w:rPr>
        <w:noProof/>
        <w:lang w:eastAsia="en-GB"/>
      </w:rPr>
      <w:drawing>
        <wp:anchor distT="0" distB="0" distL="114300" distR="114300" simplePos="0" relativeHeight="251660288" behindDoc="1" locked="0" layoutInCell="1" allowOverlap="1" wp14:anchorId="5BC6D5E9" wp14:editId="76092F12">
          <wp:simplePos x="0" y="0"/>
          <wp:positionH relativeFrom="column">
            <wp:posOffset>-506610</wp:posOffset>
          </wp:positionH>
          <wp:positionV relativeFrom="paragraph">
            <wp:posOffset>34815</wp:posOffset>
          </wp:positionV>
          <wp:extent cx="6683852" cy="9812908"/>
          <wp:effectExtent l="2540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4464-BCH-Letterhead-WORD-BW.jp"/>
                  <pic:cNvPicPr>
                    <a:picLocks noChangeAspect="1" noChangeArrowheads="1"/>
                  </pic:cNvPicPr>
                </pic:nvPicPr>
                <pic:blipFill>
                  <a:blip r:embed="rId1"/>
                  <a:stretch>
                    <a:fillRect/>
                  </a:stretch>
                </pic:blipFill>
                <pic:spPr bwMode="auto">
                  <a:xfrm>
                    <a:off x="0" y="0"/>
                    <a:ext cx="6683852" cy="9812908"/>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8D19E" w14:textId="77777777" w:rsidR="0011202F" w:rsidRPr="006D4998" w:rsidRDefault="0011202F" w:rsidP="006D4998">
    <w:pPr>
      <w:pStyle w:val="Header"/>
    </w:pPr>
    <w:r>
      <w:rPr>
        <w:noProof/>
        <w:lang w:eastAsia="en-GB"/>
      </w:rPr>
      <w:drawing>
        <wp:anchor distT="0" distB="0" distL="114300" distR="114300" simplePos="0" relativeHeight="251658240" behindDoc="1" locked="0" layoutInCell="1" allowOverlap="1" wp14:anchorId="595FC72A" wp14:editId="4A687963">
          <wp:simplePos x="0" y="0"/>
          <wp:positionH relativeFrom="column">
            <wp:posOffset>-467581</wp:posOffset>
          </wp:positionH>
          <wp:positionV relativeFrom="paragraph">
            <wp:posOffset>-100358</wp:posOffset>
          </wp:positionV>
          <wp:extent cx="6683824" cy="9812867"/>
          <wp:effectExtent l="2540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4464-BCH-Letterhead-WORD-BW.jp"/>
                  <pic:cNvPicPr>
                    <a:picLocks noChangeAspect="1" noChangeArrowheads="1"/>
                  </pic:cNvPicPr>
                </pic:nvPicPr>
                <pic:blipFill>
                  <a:blip r:embed="rId1"/>
                  <a:stretch>
                    <a:fillRect/>
                  </a:stretch>
                </pic:blipFill>
                <pic:spPr bwMode="auto">
                  <a:xfrm>
                    <a:off x="0" y="0"/>
                    <a:ext cx="6683824" cy="9812867"/>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EA6C3" w14:textId="77777777" w:rsidR="0011202F" w:rsidRDefault="0011202F">
    <w:pPr>
      <w:pStyle w:val="Header"/>
    </w:pPr>
    <w:r w:rsidRPr="00445565">
      <w:rPr>
        <w:noProof/>
        <w:lang w:eastAsia="en-GB"/>
      </w:rPr>
      <w:drawing>
        <wp:anchor distT="0" distB="0" distL="114300" distR="114300" simplePos="0" relativeHeight="251662336" behindDoc="1" locked="0" layoutInCell="1" allowOverlap="1" wp14:anchorId="2505B0B8" wp14:editId="66594FF1">
          <wp:simplePos x="0" y="0"/>
          <wp:positionH relativeFrom="column">
            <wp:posOffset>-459630</wp:posOffset>
          </wp:positionH>
          <wp:positionV relativeFrom="paragraph">
            <wp:posOffset>6985</wp:posOffset>
          </wp:positionV>
          <wp:extent cx="6685501" cy="9811910"/>
          <wp:effectExtent l="2540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4464-BCH-Letterhead-WORD-BW.jp"/>
                  <pic:cNvPicPr>
                    <a:picLocks noChangeAspect="1" noChangeArrowheads="1"/>
                  </pic:cNvPicPr>
                </pic:nvPicPr>
                <pic:blipFill>
                  <a:blip r:embed="rId1"/>
                  <a:stretch>
                    <a:fillRect/>
                  </a:stretch>
                </pic:blipFill>
                <pic:spPr bwMode="auto">
                  <a:xfrm>
                    <a:off x="0" y="0"/>
                    <a:ext cx="6685501" cy="981191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CD498" w14:textId="77777777" w:rsidR="0011202F" w:rsidRPr="00C92CA8" w:rsidRDefault="0011202F" w:rsidP="00C92CA8">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3C6D"/>
    <w:multiLevelType w:val="multilevel"/>
    <w:tmpl w:val="C0B8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5FF6"/>
    <w:multiLevelType w:val="hybridMultilevel"/>
    <w:tmpl w:val="476EBA22"/>
    <w:lvl w:ilvl="0" w:tplc="0CB4A766">
      <w:numFmt w:val="bullet"/>
      <w:lvlText w:val="•"/>
      <w:lvlJc w:val="left"/>
      <w:pPr>
        <w:ind w:left="1400" w:hanging="360"/>
      </w:pPr>
      <w:rPr>
        <w:rFonts w:ascii="Arial" w:eastAsiaTheme="minorEastAsia" w:hAnsi="Arial" w:cs="Arial" w:hint="default"/>
        <w:w w:val="131"/>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 w15:restartNumberingAfterBreak="0">
    <w:nsid w:val="05DB6272"/>
    <w:multiLevelType w:val="hybridMultilevel"/>
    <w:tmpl w:val="E8942640"/>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 w15:restartNumberingAfterBreak="0">
    <w:nsid w:val="0BC364C1"/>
    <w:multiLevelType w:val="hybridMultilevel"/>
    <w:tmpl w:val="3E8E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0493C"/>
    <w:multiLevelType w:val="hybridMultilevel"/>
    <w:tmpl w:val="76B0DABC"/>
    <w:lvl w:ilvl="0" w:tplc="08090001">
      <w:start w:val="1"/>
      <w:numFmt w:val="bullet"/>
      <w:lvlText w:val=""/>
      <w:lvlJc w:val="left"/>
      <w:pPr>
        <w:ind w:left="1755" w:hanging="360"/>
      </w:pPr>
      <w:rPr>
        <w:rFonts w:ascii="Symbol" w:hAnsi="Symbol" w:hint="default"/>
      </w:rPr>
    </w:lvl>
    <w:lvl w:ilvl="1" w:tplc="08090003" w:tentative="1">
      <w:start w:val="1"/>
      <w:numFmt w:val="bullet"/>
      <w:lvlText w:val="o"/>
      <w:lvlJc w:val="left"/>
      <w:pPr>
        <w:ind w:left="2475" w:hanging="360"/>
      </w:pPr>
      <w:rPr>
        <w:rFonts w:ascii="Courier New" w:hAnsi="Courier New" w:cs="Courier New" w:hint="default"/>
      </w:rPr>
    </w:lvl>
    <w:lvl w:ilvl="2" w:tplc="08090005" w:tentative="1">
      <w:start w:val="1"/>
      <w:numFmt w:val="bullet"/>
      <w:lvlText w:val=""/>
      <w:lvlJc w:val="left"/>
      <w:pPr>
        <w:ind w:left="3195" w:hanging="360"/>
      </w:pPr>
      <w:rPr>
        <w:rFonts w:ascii="Wingdings" w:hAnsi="Wingdings" w:hint="default"/>
      </w:rPr>
    </w:lvl>
    <w:lvl w:ilvl="3" w:tplc="08090001" w:tentative="1">
      <w:start w:val="1"/>
      <w:numFmt w:val="bullet"/>
      <w:lvlText w:val=""/>
      <w:lvlJc w:val="left"/>
      <w:pPr>
        <w:ind w:left="3915" w:hanging="360"/>
      </w:pPr>
      <w:rPr>
        <w:rFonts w:ascii="Symbol" w:hAnsi="Symbol" w:hint="default"/>
      </w:rPr>
    </w:lvl>
    <w:lvl w:ilvl="4" w:tplc="08090003" w:tentative="1">
      <w:start w:val="1"/>
      <w:numFmt w:val="bullet"/>
      <w:lvlText w:val="o"/>
      <w:lvlJc w:val="left"/>
      <w:pPr>
        <w:ind w:left="4635" w:hanging="360"/>
      </w:pPr>
      <w:rPr>
        <w:rFonts w:ascii="Courier New" w:hAnsi="Courier New" w:cs="Courier New" w:hint="default"/>
      </w:rPr>
    </w:lvl>
    <w:lvl w:ilvl="5" w:tplc="08090005" w:tentative="1">
      <w:start w:val="1"/>
      <w:numFmt w:val="bullet"/>
      <w:lvlText w:val=""/>
      <w:lvlJc w:val="left"/>
      <w:pPr>
        <w:ind w:left="5355" w:hanging="360"/>
      </w:pPr>
      <w:rPr>
        <w:rFonts w:ascii="Wingdings" w:hAnsi="Wingdings" w:hint="default"/>
      </w:rPr>
    </w:lvl>
    <w:lvl w:ilvl="6" w:tplc="08090001" w:tentative="1">
      <w:start w:val="1"/>
      <w:numFmt w:val="bullet"/>
      <w:lvlText w:val=""/>
      <w:lvlJc w:val="left"/>
      <w:pPr>
        <w:ind w:left="6075" w:hanging="360"/>
      </w:pPr>
      <w:rPr>
        <w:rFonts w:ascii="Symbol" w:hAnsi="Symbol" w:hint="default"/>
      </w:rPr>
    </w:lvl>
    <w:lvl w:ilvl="7" w:tplc="08090003" w:tentative="1">
      <w:start w:val="1"/>
      <w:numFmt w:val="bullet"/>
      <w:lvlText w:val="o"/>
      <w:lvlJc w:val="left"/>
      <w:pPr>
        <w:ind w:left="6795" w:hanging="360"/>
      </w:pPr>
      <w:rPr>
        <w:rFonts w:ascii="Courier New" w:hAnsi="Courier New" w:cs="Courier New" w:hint="default"/>
      </w:rPr>
    </w:lvl>
    <w:lvl w:ilvl="8" w:tplc="08090005" w:tentative="1">
      <w:start w:val="1"/>
      <w:numFmt w:val="bullet"/>
      <w:lvlText w:val=""/>
      <w:lvlJc w:val="left"/>
      <w:pPr>
        <w:ind w:left="7515" w:hanging="360"/>
      </w:pPr>
      <w:rPr>
        <w:rFonts w:ascii="Wingdings" w:hAnsi="Wingdings" w:hint="default"/>
      </w:rPr>
    </w:lvl>
  </w:abstractNum>
  <w:abstractNum w:abstractNumId="5" w15:restartNumberingAfterBreak="0">
    <w:nsid w:val="12631E8F"/>
    <w:multiLevelType w:val="hybridMultilevel"/>
    <w:tmpl w:val="5B2AB606"/>
    <w:lvl w:ilvl="0" w:tplc="04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13F2680D"/>
    <w:multiLevelType w:val="hybridMultilevel"/>
    <w:tmpl w:val="26DA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1311B"/>
    <w:multiLevelType w:val="multilevel"/>
    <w:tmpl w:val="2B909526"/>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8" w15:restartNumberingAfterBreak="0">
    <w:nsid w:val="15A16464"/>
    <w:multiLevelType w:val="hybridMultilevel"/>
    <w:tmpl w:val="580EA386"/>
    <w:lvl w:ilvl="0" w:tplc="0CB4A766">
      <w:numFmt w:val="bullet"/>
      <w:lvlText w:val="•"/>
      <w:lvlJc w:val="left"/>
      <w:pPr>
        <w:ind w:left="720" w:hanging="360"/>
      </w:pPr>
      <w:rPr>
        <w:rFonts w:ascii="Arial" w:eastAsiaTheme="minorEastAsia"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928CB"/>
    <w:multiLevelType w:val="hybridMultilevel"/>
    <w:tmpl w:val="617A1F66"/>
    <w:lvl w:ilvl="0" w:tplc="0CB4A766">
      <w:numFmt w:val="bullet"/>
      <w:lvlText w:val="•"/>
      <w:lvlJc w:val="left"/>
      <w:pPr>
        <w:ind w:left="1400" w:hanging="360"/>
      </w:pPr>
      <w:rPr>
        <w:rFonts w:ascii="Arial" w:eastAsiaTheme="minorEastAsia" w:hAnsi="Arial" w:cs="Arial" w:hint="default"/>
        <w:w w:val="131"/>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0" w15:restartNumberingAfterBreak="0">
    <w:nsid w:val="1B3500DB"/>
    <w:multiLevelType w:val="hybridMultilevel"/>
    <w:tmpl w:val="DB82C23A"/>
    <w:lvl w:ilvl="0" w:tplc="0CB4A766">
      <w:numFmt w:val="bullet"/>
      <w:lvlText w:val="•"/>
      <w:lvlJc w:val="left"/>
      <w:pPr>
        <w:ind w:left="1400" w:hanging="360"/>
      </w:pPr>
      <w:rPr>
        <w:rFonts w:ascii="Arial" w:eastAsiaTheme="minorEastAsia" w:hAnsi="Arial" w:cs="Arial" w:hint="default"/>
        <w:w w:val="131"/>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1" w15:restartNumberingAfterBreak="0">
    <w:nsid w:val="1E990C6A"/>
    <w:multiLevelType w:val="hybridMultilevel"/>
    <w:tmpl w:val="C92C466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2" w15:restartNumberingAfterBreak="0">
    <w:nsid w:val="22013B4D"/>
    <w:multiLevelType w:val="hybridMultilevel"/>
    <w:tmpl w:val="0096E6A0"/>
    <w:lvl w:ilvl="0" w:tplc="04090001">
      <w:start w:val="1"/>
      <w:numFmt w:val="bullet"/>
      <w:lvlText w:val=""/>
      <w:lvlJc w:val="left"/>
      <w:pPr>
        <w:tabs>
          <w:tab w:val="num" w:pos="720"/>
        </w:tabs>
        <w:ind w:left="720" w:hanging="360"/>
      </w:pPr>
      <w:rPr>
        <w:rFonts w:ascii="Symbol" w:hAnsi="Symbol" w:hint="default"/>
      </w:rPr>
    </w:lvl>
    <w:lvl w:ilvl="1" w:tplc="0CB4A766">
      <w:numFmt w:val="bullet"/>
      <w:lvlText w:val="•"/>
      <w:lvlJc w:val="left"/>
      <w:pPr>
        <w:ind w:left="1635" w:hanging="555"/>
      </w:pPr>
      <w:rPr>
        <w:rFonts w:ascii="Arial" w:eastAsiaTheme="minorEastAsia" w:hAnsi="Arial" w:cs="Arial" w:hint="default"/>
        <w:w w:val="13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F7E4A"/>
    <w:multiLevelType w:val="hybridMultilevel"/>
    <w:tmpl w:val="60FC0BD8"/>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4" w15:restartNumberingAfterBreak="0">
    <w:nsid w:val="25F272FD"/>
    <w:multiLevelType w:val="hybridMultilevel"/>
    <w:tmpl w:val="58EA616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B6CC1"/>
    <w:multiLevelType w:val="hybridMultilevel"/>
    <w:tmpl w:val="04FA6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76C29"/>
    <w:multiLevelType w:val="hybridMultilevel"/>
    <w:tmpl w:val="5BE49B78"/>
    <w:lvl w:ilvl="0" w:tplc="0CB4A766">
      <w:numFmt w:val="bullet"/>
      <w:lvlText w:val="•"/>
      <w:lvlJc w:val="left"/>
      <w:pPr>
        <w:ind w:left="1400" w:hanging="360"/>
      </w:pPr>
      <w:rPr>
        <w:rFonts w:ascii="Arial" w:eastAsiaTheme="minorEastAsia" w:hAnsi="Arial" w:cs="Arial" w:hint="default"/>
        <w:w w:val="131"/>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7" w15:restartNumberingAfterBreak="0">
    <w:nsid w:val="320406F2"/>
    <w:multiLevelType w:val="hybridMultilevel"/>
    <w:tmpl w:val="466ADD7E"/>
    <w:lvl w:ilvl="0" w:tplc="3306FB9E">
      <w:start w:val="7"/>
      <w:numFmt w:val="bullet"/>
      <w:lvlText w:val="-"/>
      <w:lvlJc w:val="left"/>
      <w:pPr>
        <w:ind w:left="1700" w:hanging="360"/>
      </w:pPr>
      <w:rPr>
        <w:rFonts w:ascii="Arial" w:eastAsiaTheme="minorEastAsia" w:hAnsi="Arial" w:cs="Aria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15:restartNumberingAfterBreak="0">
    <w:nsid w:val="3BD34F9A"/>
    <w:multiLevelType w:val="hybridMultilevel"/>
    <w:tmpl w:val="3D26605E"/>
    <w:lvl w:ilvl="0" w:tplc="9B4ACF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2336F7"/>
    <w:multiLevelType w:val="hybridMultilevel"/>
    <w:tmpl w:val="7B70FA10"/>
    <w:lvl w:ilvl="0" w:tplc="0CB4A766">
      <w:numFmt w:val="bullet"/>
      <w:lvlText w:val="•"/>
      <w:lvlJc w:val="left"/>
      <w:pPr>
        <w:ind w:left="1400" w:hanging="360"/>
      </w:pPr>
      <w:rPr>
        <w:rFonts w:ascii="Arial" w:eastAsiaTheme="minorEastAsia" w:hAnsi="Arial" w:cs="Arial" w:hint="default"/>
        <w:w w:val="131"/>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0" w15:restartNumberingAfterBreak="0">
    <w:nsid w:val="40070510"/>
    <w:multiLevelType w:val="hybridMultilevel"/>
    <w:tmpl w:val="EDCA273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1" w15:restartNumberingAfterBreak="0">
    <w:nsid w:val="511E3AA5"/>
    <w:multiLevelType w:val="hybridMultilevel"/>
    <w:tmpl w:val="07CC7F7E"/>
    <w:lvl w:ilvl="0" w:tplc="0CB4A766">
      <w:numFmt w:val="bullet"/>
      <w:lvlText w:val="•"/>
      <w:lvlJc w:val="left"/>
      <w:pPr>
        <w:ind w:left="1400" w:hanging="360"/>
      </w:pPr>
      <w:rPr>
        <w:rFonts w:ascii="Arial" w:eastAsiaTheme="minorEastAsia" w:hAnsi="Arial" w:cs="Arial" w:hint="default"/>
        <w:w w:val="131"/>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2" w15:restartNumberingAfterBreak="0">
    <w:nsid w:val="528324E2"/>
    <w:multiLevelType w:val="hybridMultilevel"/>
    <w:tmpl w:val="3E9C3AB8"/>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23" w15:restartNumberingAfterBreak="0">
    <w:nsid w:val="52CD531B"/>
    <w:multiLevelType w:val="hybridMultilevel"/>
    <w:tmpl w:val="D8F6124A"/>
    <w:lvl w:ilvl="0" w:tplc="0CB4A766">
      <w:numFmt w:val="bullet"/>
      <w:lvlText w:val="•"/>
      <w:lvlJc w:val="left"/>
      <w:pPr>
        <w:ind w:left="720" w:hanging="360"/>
      </w:pPr>
      <w:rPr>
        <w:rFonts w:ascii="Arial" w:eastAsiaTheme="minorEastAsia"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4E096C"/>
    <w:multiLevelType w:val="hybridMultilevel"/>
    <w:tmpl w:val="6D88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824CA"/>
    <w:multiLevelType w:val="multilevel"/>
    <w:tmpl w:val="1CC2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C95F6E"/>
    <w:multiLevelType w:val="hybridMultilevel"/>
    <w:tmpl w:val="9956EE4C"/>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7" w15:restartNumberingAfterBreak="0">
    <w:nsid w:val="59043542"/>
    <w:multiLevelType w:val="hybridMultilevel"/>
    <w:tmpl w:val="DDACA61C"/>
    <w:lvl w:ilvl="0" w:tplc="3306FB9E">
      <w:start w:val="7"/>
      <w:numFmt w:val="bullet"/>
      <w:lvlText w:val="-"/>
      <w:lvlJc w:val="left"/>
      <w:pPr>
        <w:ind w:left="1680" w:hanging="360"/>
      </w:pPr>
      <w:rPr>
        <w:rFonts w:ascii="Arial" w:eastAsiaTheme="minorEastAsia" w:hAnsi="Arial" w:cs="Aria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28" w15:restartNumberingAfterBreak="0">
    <w:nsid w:val="5D2E77DF"/>
    <w:multiLevelType w:val="hybridMultilevel"/>
    <w:tmpl w:val="DCECC81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9" w15:restartNumberingAfterBreak="0">
    <w:nsid w:val="62911170"/>
    <w:multiLevelType w:val="hybridMultilevel"/>
    <w:tmpl w:val="545A6708"/>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0" w15:restartNumberingAfterBreak="0">
    <w:nsid w:val="63201D94"/>
    <w:multiLevelType w:val="hybridMultilevel"/>
    <w:tmpl w:val="D5F00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86678"/>
    <w:multiLevelType w:val="hybridMultilevel"/>
    <w:tmpl w:val="C484952E"/>
    <w:lvl w:ilvl="0" w:tplc="3306FB9E">
      <w:start w:val="7"/>
      <w:numFmt w:val="bullet"/>
      <w:lvlText w:val="-"/>
      <w:lvlJc w:val="left"/>
      <w:pPr>
        <w:ind w:left="10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DD63A4"/>
    <w:multiLevelType w:val="hybridMultilevel"/>
    <w:tmpl w:val="AC5C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110D7"/>
    <w:multiLevelType w:val="hybridMultilevel"/>
    <w:tmpl w:val="919CA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B66D1"/>
    <w:multiLevelType w:val="hybridMultilevel"/>
    <w:tmpl w:val="9CA29FF6"/>
    <w:lvl w:ilvl="0" w:tplc="3306FB9E">
      <w:start w:val="7"/>
      <w:numFmt w:val="bullet"/>
      <w:lvlText w:val="-"/>
      <w:lvlJc w:val="left"/>
      <w:pPr>
        <w:ind w:left="1020" w:hanging="360"/>
      </w:pPr>
      <w:rPr>
        <w:rFonts w:ascii="Arial" w:eastAsiaTheme="minorEastAsia" w:hAnsi="Arial" w:cs="Aria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5" w15:restartNumberingAfterBreak="0">
    <w:nsid w:val="723353EB"/>
    <w:multiLevelType w:val="hybridMultilevel"/>
    <w:tmpl w:val="C2B4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95278"/>
    <w:multiLevelType w:val="hybridMultilevel"/>
    <w:tmpl w:val="2B8A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BC1525"/>
    <w:multiLevelType w:val="hybridMultilevel"/>
    <w:tmpl w:val="0A9E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B1BD6"/>
    <w:multiLevelType w:val="hybridMultilevel"/>
    <w:tmpl w:val="5E2AF71A"/>
    <w:lvl w:ilvl="0" w:tplc="0CB4A766">
      <w:numFmt w:val="bullet"/>
      <w:lvlText w:val="•"/>
      <w:lvlJc w:val="left"/>
      <w:pPr>
        <w:ind w:left="720" w:hanging="360"/>
      </w:pPr>
      <w:rPr>
        <w:rFonts w:ascii="Arial" w:eastAsiaTheme="minorEastAsia" w:hAnsi="Arial"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AE047C"/>
    <w:multiLevelType w:val="hybridMultilevel"/>
    <w:tmpl w:val="546070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7A682D6A"/>
    <w:multiLevelType w:val="hybridMultilevel"/>
    <w:tmpl w:val="FDAA13AC"/>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num w:numId="1">
    <w:abstractNumId w:val="12"/>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6"/>
  </w:num>
  <w:num w:numId="5">
    <w:abstractNumId w:val="11"/>
  </w:num>
  <w:num w:numId="6">
    <w:abstractNumId w:val="29"/>
  </w:num>
  <w:num w:numId="7">
    <w:abstractNumId w:val="40"/>
  </w:num>
  <w:num w:numId="8">
    <w:abstractNumId w:val="6"/>
  </w:num>
  <w:num w:numId="9">
    <w:abstractNumId w:val="13"/>
  </w:num>
  <w:num w:numId="10">
    <w:abstractNumId w:val="30"/>
  </w:num>
  <w:num w:numId="11">
    <w:abstractNumId w:val="4"/>
  </w:num>
  <w:num w:numId="12">
    <w:abstractNumId w:val="33"/>
  </w:num>
  <w:num w:numId="13">
    <w:abstractNumId w:val="14"/>
  </w:num>
  <w:num w:numId="14">
    <w:abstractNumId w:val="5"/>
  </w:num>
  <w:num w:numId="15">
    <w:abstractNumId w:val="16"/>
  </w:num>
  <w:num w:numId="16">
    <w:abstractNumId w:val="34"/>
  </w:num>
  <w:num w:numId="17">
    <w:abstractNumId w:val="27"/>
  </w:num>
  <w:num w:numId="18">
    <w:abstractNumId w:val="31"/>
  </w:num>
  <w:num w:numId="19">
    <w:abstractNumId w:val="17"/>
  </w:num>
  <w:num w:numId="20">
    <w:abstractNumId w:val="10"/>
  </w:num>
  <w:num w:numId="21">
    <w:abstractNumId w:val="19"/>
  </w:num>
  <w:num w:numId="22">
    <w:abstractNumId w:val="9"/>
  </w:num>
  <w:num w:numId="23">
    <w:abstractNumId w:val="21"/>
  </w:num>
  <w:num w:numId="24">
    <w:abstractNumId w:val="1"/>
  </w:num>
  <w:num w:numId="25">
    <w:abstractNumId w:val="23"/>
  </w:num>
  <w:num w:numId="26">
    <w:abstractNumId w:val="38"/>
  </w:num>
  <w:num w:numId="27">
    <w:abstractNumId w:val="8"/>
  </w:num>
  <w:num w:numId="28">
    <w:abstractNumId w:val="0"/>
  </w:num>
  <w:num w:numId="29">
    <w:abstractNumId w:val="39"/>
  </w:num>
  <w:num w:numId="30">
    <w:abstractNumId w:val="15"/>
  </w:num>
  <w:num w:numId="31">
    <w:abstractNumId w:val="22"/>
  </w:num>
  <w:num w:numId="32">
    <w:abstractNumId w:val="2"/>
  </w:num>
  <w:num w:numId="33">
    <w:abstractNumId w:val="28"/>
  </w:num>
  <w:num w:numId="34">
    <w:abstractNumId w:val="20"/>
  </w:num>
  <w:num w:numId="35">
    <w:abstractNumId w:val="25"/>
  </w:num>
  <w:num w:numId="36">
    <w:abstractNumId w:val="32"/>
  </w:num>
  <w:num w:numId="37">
    <w:abstractNumId w:val="35"/>
  </w:num>
  <w:num w:numId="38">
    <w:abstractNumId w:val="37"/>
  </w:num>
  <w:num w:numId="39">
    <w:abstractNumId w:val="36"/>
  </w:num>
  <w:num w:numId="40">
    <w:abstractNumId w:val="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B4"/>
    <w:rsid w:val="000063E5"/>
    <w:rsid w:val="00007C1A"/>
    <w:rsid w:val="00012B67"/>
    <w:rsid w:val="00025DCF"/>
    <w:rsid w:val="00037CB4"/>
    <w:rsid w:val="00040038"/>
    <w:rsid w:val="0004381C"/>
    <w:rsid w:val="0004473E"/>
    <w:rsid w:val="00047A57"/>
    <w:rsid w:val="00051468"/>
    <w:rsid w:val="00056E7E"/>
    <w:rsid w:val="00062E54"/>
    <w:rsid w:val="00071864"/>
    <w:rsid w:val="00075CF8"/>
    <w:rsid w:val="00084717"/>
    <w:rsid w:val="000C33BB"/>
    <w:rsid w:val="000C52A6"/>
    <w:rsid w:val="000E384D"/>
    <w:rsid w:val="000F4902"/>
    <w:rsid w:val="000F4B47"/>
    <w:rsid w:val="000F698E"/>
    <w:rsid w:val="001114BF"/>
    <w:rsid w:val="0011202F"/>
    <w:rsid w:val="00135AA1"/>
    <w:rsid w:val="00136475"/>
    <w:rsid w:val="001369A9"/>
    <w:rsid w:val="00137A31"/>
    <w:rsid w:val="001471F6"/>
    <w:rsid w:val="00156920"/>
    <w:rsid w:val="00166CD8"/>
    <w:rsid w:val="001A02BC"/>
    <w:rsid w:val="001B588A"/>
    <w:rsid w:val="001C1ACA"/>
    <w:rsid w:val="001C3993"/>
    <w:rsid w:val="001E79A0"/>
    <w:rsid w:val="001F0434"/>
    <w:rsid w:val="001F33D1"/>
    <w:rsid w:val="002022B0"/>
    <w:rsid w:val="00223C83"/>
    <w:rsid w:val="00236FDC"/>
    <w:rsid w:val="00242CD6"/>
    <w:rsid w:val="00243953"/>
    <w:rsid w:val="00247CC8"/>
    <w:rsid w:val="00271DC9"/>
    <w:rsid w:val="00275896"/>
    <w:rsid w:val="00290864"/>
    <w:rsid w:val="002A4F43"/>
    <w:rsid w:val="002B62D6"/>
    <w:rsid w:val="002D0108"/>
    <w:rsid w:val="002E0B20"/>
    <w:rsid w:val="00301717"/>
    <w:rsid w:val="00302337"/>
    <w:rsid w:val="0030692F"/>
    <w:rsid w:val="00326444"/>
    <w:rsid w:val="00345097"/>
    <w:rsid w:val="00347048"/>
    <w:rsid w:val="00352C41"/>
    <w:rsid w:val="00352FB2"/>
    <w:rsid w:val="003552CF"/>
    <w:rsid w:val="003964BF"/>
    <w:rsid w:val="003C3899"/>
    <w:rsid w:val="003D7F09"/>
    <w:rsid w:val="003E2045"/>
    <w:rsid w:val="003E3A27"/>
    <w:rsid w:val="00402B2A"/>
    <w:rsid w:val="0040742C"/>
    <w:rsid w:val="0041345C"/>
    <w:rsid w:val="00416F53"/>
    <w:rsid w:val="004224FE"/>
    <w:rsid w:val="00422D4A"/>
    <w:rsid w:val="004240A7"/>
    <w:rsid w:val="00434A27"/>
    <w:rsid w:val="00437072"/>
    <w:rsid w:val="00445565"/>
    <w:rsid w:val="0044719A"/>
    <w:rsid w:val="00452308"/>
    <w:rsid w:val="004714FE"/>
    <w:rsid w:val="00481BF9"/>
    <w:rsid w:val="004852E1"/>
    <w:rsid w:val="004B2A89"/>
    <w:rsid w:val="004D6019"/>
    <w:rsid w:val="004F494B"/>
    <w:rsid w:val="0050174C"/>
    <w:rsid w:val="00505FF8"/>
    <w:rsid w:val="00542894"/>
    <w:rsid w:val="00547E7A"/>
    <w:rsid w:val="00547EF3"/>
    <w:rsid w:val="00554BC2"/>
    <w:rsid w:val="00557820"/>
    <w:rsid w:val="0058205B"/>
    <w:rsid w:val="00586746"/>
    <w:rsid w:val="0058784A"/>
    <w:rsid w:val="005A45B3"/>
    <w:rsid w:val="005A5ADE"/>
    <w:rsid w:val="005C1D07"/>
    <w:rsid w:val="005E097F"/>
    <w:rsid w:val="005E50C5"/>
    <w:rsid w:val="006026C7"/>
    <w:rsid w:val="0060441E"/>
    <w:rsid w:val="00610DF3"/>
    <w:rsid w:val="006164A0"/>
    <w:rsid w:val="006207A7"/>
    <w:rsid w:val="006358F9"/>
    <w:rsid w:val="006375D0"/>
    <w:rsid w:val="00640F8C"/>
    <w:rsid w:val="006425F0"/>
    <w:rsid w:val="00662BEC"/>
    <w:rsid w:val="00666024"/>
    <w:rsid w:val="00684CFE"/>
    <w:rsid w:val="00691337"/>
    <w:rsid w:val="006D1592"/>
    <w:rsid w:val="006D3C64"/>
    <w:rsid w:val="006D4998"/>
    <w:rsid w:val="006F274B"/>
    <w:rsid w:val="006F5C9B"/>
    <w:rsid w:val="00700EE8"/>
    <w:rsid w:val="00704977"/>
    <w:rsid w:val="00704BCB"/>
    <w:rsid w:val="00705636"/>
    <w:rsid w:val="00715E1C"/>
    <w:rsid w:val="007217D0"/>
    <w:rsid w:val="00722DDF"/>
    <w:rsid w:val="0073575A"/>
    <w:rsid w:val="00735D2E"/>
    <w:rsid w:val="00745F96"/>
    <w:rsid w:val="00750E7A"/>
    <w:rsid w:val="00761987"/>
    <w:rsid w:val="00796690"/>
    <w:rsid w:val="007B46F0"/>
    <w:rsid w:val="007B48E6"/>
    <w:rsid w:val="0080347D"/>
    <w:rsid w:val="00826637"/>
    <w:rsid w:val="0084000D"/>
    <w:rsid w:val="00841B69"/>
    <w:rsid w:val="008424F2"/>
    <w:rsid w:val="008758E6"/>
    <w:rsid w:val="00880600"/>
    <w:rsid w:val="00890CFB"/>
    <w:rsid w:val="008A582F"/>
    <w:rsid w:val="008B2227"/>
    <w:rsid w:val="008C7FA7"/>
    <w:rsid w:val="008F2FCA"/>
    <w:rsid w:val="008F65AD"/>
    <w:rsid w:val="008F7494"/>
    <w:rsid w:val="00922061"/>
    <w:rsid w:val="00925BDD"/>
    <w:rsid w:val="00926EA5"/>
    <w:rsid w:val="00933247"/>
    <w:rsid w:val="00933D67"/>
    <w:rsid w:val="00934C78"/>
    <w:rsid w:val="00935284"/>
    <w:rsid w:val="00945204"/>
    <w:rsid w:val="0094606A"/>
    <w:rsid w:val="009A26CD"/>
    <w:rsid w:val="009C1048"/>
    <w:rsid w:val="009D4FCA"/>
    <w:rsid w:val="009D52F3"/>
    <w:rsid w:val="009E761A"/>
    <w:rsid w:val="00A11E52"/>
    <w:rsid w:val="00A32CDC"/>
    <w:rsid w:val="00A452F7"/>
    <w:rsid w:val="00A47AC3"/>
    <w:rsid w:val="00A504B2"/>
    <w:rsid w:val="00A83F34"/>
    <w:rsid w:val="00AB3AC6"/>
    <w:rsid w:val="00AF4761"/>
    <w:rsid w:val="00B00976"/>
    <w:rsid w:val="00B21C3D"/>
    <w:rsid w:val="00B366A7"/>
    <w:rsid w:val="00B46BC7"/>
    <w:rsid w:val="00B46C3E"/>
    <w:rsid w:val="00B54B75"/>
    <w:rsid w:val="00B56E90"/>
    <w:rsid w:val="00BA3512"/>
    <w:rsid w:val="00BA42EA"/>
    <w:rsid w:val="00BB06D3"/>
    <w:rsid w:val="00BB1CEB"/>
    <w:rsid w:val="00BB4665"/>
    <w:rsid w:val="00BB7D12"/>
    <w:rsid w:val="00BD65C1"/>
    <w:rsid w:val="00BE17A8"/>
    <w:rsid w:val="00BE1AB8"/>
    <w:rsid w:val="00BE4EAE"/>
    <w:rsid w:val="00C14C60"/>
    <w:rsid w:val="00C15CD3"/>
    <w:rsid w:val="00C30ACE"/>
    <w:rsid w:val="00C4383D"/>
    <w:rsid w:val="00C63C52"/>
    <w:rsid w:val="00C84410"/>
    <w:rsid w:val="00C84B57"/>
    <w:rsid w:val="00C92CA8"/>
    <w:rsid w:val="00C96C86"/>
    <w:rsid w:val="00C973F9"/>
    <w:rsid w:val="00CA0438"/>
    <w:rsid w:val="00CA6C31"/>
    <w:rsid w:val="00D527C0"/>
    <w:rsid w:val="00D75EAB"/>
    <w:rsid w:val="00D77451"/>
    <w:rsid w:val="00D868F4"/>
    <w:rsid w:val="00D918D0"/>
    <w:rsid w:val="00DA1BAF"/>
    <w:rsid w:val="00DA281D"/>
    <w:rsid w:val="00DA4B49"/>
    <w:rsid w:val="00DB15ED"/>
    <w:rsid w:val="00DC5803"/>
    <w:rsid w:val="00DC7302"/>
    <w:rsid w:val="00DD0842"/>
    <w:rsid w:val="00DD282B"/>
    <w:rsid w:val="00DD4AB3"/>
    <w:rsid w:val="00DE1A61"/>
    <w:rsid w:val="00E04014"/>
    <w:rsid w:val="00E106D5"/>
    <w:rsid w:val="00E22C9B"/>
    <w:rsid w:val="00E266ED"/>
    <w:rsid w:val="00E27FA6"/>
    <w:rsid w:val="00E34513"/>
    <w:rsid w:val="00E9026F"/>
    <w:rsid w:val="00E93F06"/>
    <w:rsid w:val="00EA01A7"/>
    <w:rsid w:val="00EA5579"/>
    <w:rsid w:val="00EB6718"/>
    <w:rsid w:val="00EE0203"/>
    <w:rsid w:val="00EF7A72"/>
    <w:rsid w:val="00F11E88"/>
    <w:rsid w:val="00F1794A"/>
    <w:rsid w:val="00F23F63"/>
    <w:rsid w:val="00F50B88"/>
    <w:rsid w:val="00F72FFE"/>
    <w:rsid w:val="00F7462D"/>
    <w:rsid w:val="00F75C36"/>
    <w:rsid w:val="00F81755"/>
    <w:rsid w:val="00F86510"/>
    <w:rsid w:val="00F9524F"/>
    <w:rsid w:val="00FA17D0"/>
    <w:rsid w:val="00FB5F7A"/>
    <w:rsid w:val="00FC0D01"/>
    <w:rsid w:val="00FC1593"/>
    <w:rsid w:val="00FC2310"/>
    <w:rsid w:val="00FC6238"/>
    <w:rsid w:val="00FF5F0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A33DE"/>
  <w15:docId w15:val="{F66558A8-9734-44A5-82BA-81529089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FA7"/>
  </w:style>
  <w:style w:type="paragraph" w:styleId="Heading1">
    <w:name w:val="heading 1"/>
    <w:basedOn w:val="Normal"/>
    <w:next w:val="Normal"/>
    <w:link w:val="Heading1Char"/>
    <w:uiPriority w:val="9"/>
    <w:qFormat/>
    <w:rsid w:val="00C92CA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92CA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BodyText"/>
    <w:link w:val="Heading3Char"/>
    <w:qFormat/>
    <w:rsid w:val="001F0434"/>
    <w:pPr>
      <w:keepNext/>
      <w:outlineLvl w:val="2"/>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CA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92CA8"/>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1F0434"/>
    <w:pPr>
      <w:spacing w:after="120"/>
    </w:pPr>
    <w:rPr>
      <w:rFonts w:ascii="Arial" w:eastAsia="Times New Roman" w:hAnsi="Arial" w:cs="Times New Roman"/>
      <w:sz w:val="22"/>
    </w:rPr>
  </w:style>
  <w:style w:type="character" w:customStyle="1" w:styleId="BodyTextChar">
    <w:name w:val="Body Text Char"/>
    <w:basedOn w:val="DefaultParagraphFont"/>
    <w:link w:val="BodyText"/>
    <w:rsid w:val="001F0434"/>
    <w:rPr>
      <w:rFonts w:ascii="Arial" w:eastAsia="Times New Roman" w:hAnsi="Arial" w:cs="Times New Roman"/>
      <w:sz w:val="22"/>
    </w:rPr>
  </w:style>
  <w:style w:type="character" w:customStyle="1" w:styleId="Heading3Char">
    <w:name w:val="Heading 3 Char"/>
    <w:basedOn w:val="DefaultParagraphFont"/>
    <w:link w:val="Heading3"/>
    <w:rsid w:val="001F0434"/>
    <w:rPr>
      <w:rFonts w:ascii="Arial" w:eastAsia="Times New Roman" w:hAnsi="Arial" w:cs="Times New Roman"/>
      <w:b/>
      <w:sz w:val="22"/>
      <w:szCs w:val="20"/>
    </w:rPr>
  </w:style>
  <w:style w:type="paragraph" w:styleId="Header">
    <w:name w:val="header"/>
    <w:basedOn w:val="Normal"/>
    <w:link w:val="HeaderChar"/>
    <w:uiPriority w:val="99"/>
    <w:unhideWhenUsed/>
    <w:rsid w:val="00037CB4"/>
    <w:pPr>
      <w:tabs>
        <w:tab w:val="center" w:pos="4513"/>
        <w:tab w:val="right" w:pos="9026"/>
      </w:tabs>
    </w:pPr>
  </w:style>
  <w:style w:type="character" w:customStyle="1" w:styleId="HeaderChar">
    <w:name w:val="Header Char"/>
    <w:basedOn w:val="DefaultParagraphFont"/>
    <w:link w:val="Header"/>
    <w:uiPriority w:val="99"/>
    <w:rsid w:val="00037CB4"/>
  </w:style>
  <w:style w:type="paragraph" w:styleId="Footer">
    <w:name w:val="footer"/>
    <w:basedOn w:val="Normal"/>
    <w:link w:val="FooterChar"/>
    <w:uiPriority w:val="99"/>
    <w:unhideWhenUsed/>
    <w:rsid w:val="00037CB4"/>
    <w:pPr>
      <w:tabs>
        <w:tab w:val="center" w:pos="4513"/>
        <w:tab w:val="right" w:pos="9026"/>
      </w:tabs>
    </w:pPr>
  </w:style>
  <w:style w:type="character" w:customStyle="1" w:styleId="FooterChar">
    <w:name w:val="Footer Char"/>
    <w:basedOn w:val="DefaultParagraphFont"/>
    <w:link w:val="Footer"/>
    <w:uiPriority w:val="99"/>
    <w:rsid w:val="00037CB4"/>
  </w:style>
  <w:style w:type="paragraph" w:customStyle="1" w:styleId="BasicParagraph">
    <w:name w:val="[Basic Paragraph]"/>
    <w:basedOn w:val="Normal"/>
    <w:uiPriority w:val="99"/>
    <w:rsid w:val="00933247"/>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NormalWeb">
    <w:name w:val="Normal (Web)"/>
    <w:basedOn w:val="Normal"/>
    <w:uiPriority w:val="99"/>
    <w:rsid w:val="00933247"/>
    <w:pPr>
      <w:spacing w:beforeLines="1" w:afterLines="1"/>
    </w:pPr>
    <w:rPr>
      <w:rFonts w:ascii="Times" w:hAnsi="Times" w:cs="Times New Roman"/>
      <w:sz w:val="20"/>
      <w:szCs w:val="20"/>
    </w:rPr>
  </w:style>
  <w:style w:type="paragraph" w:styleId="Title">
    <w:name w:val="Title"/>
    <w:basedOn w:val="Normal"/>
    <w:link w:val="TitleChar"/>
    <w:qFormat/>
    <w:rsid w:val="00E34513"/>
    <w:pPr>
      <w:jc w:val="center"/>
    </w:pPr>
    <w:rPr>
      <w:rFonts w:ascii="Comic Sans MS" w:eastAsia="Times New Roman" w:hAnsi="Comic Sans MS" w:cs="Times New Roman"/>
      <w:b/>
      <w:bCs/>
      <w:u w:val="single"/>
      <w:lang w:val="en-US"/>
    </w:rPr>
  </w:style>
  <w:style w:type="character" w:customStyle="1" w:styleId="TitleChar">
    <w:name w:val="Title Char"/>
    <w:basedOn w:val="DefaultParagraphFont"/>
    <w:link w:val="Title"/>
    <w:rsid w:val="00E34513"/>
    <w:rPr>
      <w:rFonts w:ascii="Comic Sans MS" w:eastAsia="Times New Roman" w:hAnsi="Comic Sans MS" w:cs="Times New Roman"/>
      <w:b/>
      <w:bCs/>
      <w:u w:val="single"/>
      <w:lang w:val="en-US"/>
    </w:rPr>
  </w:style>
  <w:style w:type="paragraph" w:styleId="BodyTextIndent2">
    <w:name w:val="Body Text Indent 2"/>
    <w:basedOn w:val="Normal"/>
    <w:link w:val="BodyTextIndent2Char"/>
    <w:uiPriority w:val="99"/>
    <w:unhideWhenUsed/>
    <w:rsid w:val="00E34513"/>
    <w:pPr>
      <w:spacing w:after="120" w:line="480" w:lineRule="auto"/>
      <w:ind w:left="283"/>
    </w:pPr>
  </w:style>
  <w:style w:type="character" w:customStyle="1" w:styleId="BodyTextIndent2Char">
    <w:name w:val="Body Text Indent 2 Char"/>
    <w:basedOn w:val="DefaultParagraphFont"/>
    <w:link w:val="BodyTextIndent2"/>
    <w:uiPriority w:val="99"/>
    <w:rsid w:val="00E34513"/>
  </w:style>
  <w:style w:type="paragraph" w:styleId="BodyTextIndent3">
    <w:name w:val="Body Text Indent 3"/>
    <w:basedOn w:val="Normal"/>
    <w:link w:val="BodyTextIndent3Char"/>
    <w:uiPriority w:val="99"/>
    <w:semiHidden/>
    <w:unhideWhenUsed/>
    <w:rsid w:val="00E345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34513"/>
    <w:rPr>
      <w:sz w:val="16"/>
      <w:szCs w:val="16"/>
    </w:rPr>
  </w:style>
  <w:style w:type="paragraph" w:styleId="ListParagraph">
    <w:name w:val="List Paragraph"/>
    <w:basedOn w:val="Normal"/>
    <w:uiPriority w:val="34"/>
    <w:qFormat/>
    <w:rsid w:val="00E34513"/>
    <w:pPr>
      <w:ind w:left="720"/>
      <w:contextualSpacing/>
    </w:pPr>
  </w:style>
  <w:style w:type="paragraph" w:styleId="BalloonText">
    <w:name w:val="Balloon Text"/>
    <w:basedOn w:val="Normal"/>
    <w:link w:val="BalloonTextChar"/>
    <w:uiPriority w:val="99"/>
    <w:semiHidden/>
    <w:unhideWhenUsed/>
    <w:rsid w:val="00BA42EA"/>
    <w:rPr>
      <w:rFonts w:ascii="Tahoma" w:hAnsi="Tahoma" w:cs="Tahoma"/>
      <w:sz w:val="16"/>
      <w:szCs w:val="16"/>
    </w:rPr>
  </w:style>
  <w:style w:type="character" w:customStyle="1" w:styleId="BalloonTextChar">
    <w:name w:val="Balloon Text Char"/>
    <w:basedOn w:val="DefaultParagraphFont"/>
    <w:link w:val="BalloonText"/>
    <w:uiPriority w:val="99"/>
    <w:semiHidden/>
    <w:rsid w:val="00BA42EA"/>
    <w:rPr>
      <w:rFonts w:ascii="Tahoma" w:hAnsi="Tahoma" w:cs="Tahoma"/>
      <w:sz w:val="16"/>
      <w:szCs w:val="16"/>
    </w:rPr>
  </w:style>
  <w:style w:type="character" w:styleId="FollowedHyperlink">
    <w:name w:val="FollowedHyperlink"/>
    <w:basedOn w:val="DefaultParagraphFont"/>
    <w:uiPriority w:val="99"/>
    <w:semiHidden/>
    <w:unhideWhenUsed/>
    <w:rsid w:val="00D75EAB"/>
    <w:rPr>
      <w:color w:val="954F72" w:themeColor="followedHyperlink"/>
      <w:u w:val="single"/>
    </w:rPr>
  </w:style>
  <w:style w:type="character" w:styleId="Hyperlink">
    <w:name w:val="Hyperlink"/>
    <w:basedOn w:val="DefaultParagraphFont"/>
    <w:uiPriority w:val="99"/>
    <w:rsid w:val="00926EA5"/>
    <w:rPr>
      <w:rFonts w:cs="Times New Roman"/>
      <w:color w:val="0000FF"/>
      <w:u w:val="single"/>
    </w:rPr>
  </w:style>
  <w:style w:type="character" w:styleId="Strong">
    <w:name w:val="Strong"/>
    <w:basedOn w:val="DefaultParagraphFont"/>
    <w:uiPriority w:val="22"/>
    <w:qFormat/>
    <w:rsid w:val="00547EF3"/>
    <w:rPr>
      <w:b/>
      <w:bCs/>
    </w:rPr>
  </w:style>
  <w:style w:type="table" w:styleId="TableGrid">
    <w:name w:val="Table Grid"/>
    <w:basedOn w:val="TableNormal"/>
    <w:uiPriority w:val="59"/>
    <w:rsid w:val="00B46C3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99732">
      <w:bodyDiv w:val="1"/>
      <w:marLeft w:val="0"/>
      <w:marRight w:val="0"/>
      <w:marTop w:val="0"/>
      <w:marBottom w:val="0"/>
      <w:divBdr>
        <w:top w:val="none" w:sz="0" w:space="0" w:color="auto"/>
        <w:left w:val="none" w:sz="0" w:space="0" w:color="auto"/>
        <w:bottom w:val="none" w:sz="0" w:space="0" w:color="auto"/>
        <w:right w:val="none" w:sz="0" w:space="0" w:color="auto"/>
      </w:divBdr>
      <w:divsChild>
        <w:div w:id="1916932044">
          <w:marLeft w:val="0"/>
          <w:marRight w:val="0"/>
          <w:marTop w:val="0"/>
          <w:marBottom w:val="0"/>
          <w:divBdr>
            <w:top w:val="none" w:sz="0" w:space="0" w:color="auto"/>
            <w:left w:val="none" w:sz="0" w:space="0" w:color="auto"/>
            <w:bottom w:val="none" w:sz="0" w:space="0" w:color="auto"/>
            <w:right w:val="none" w:sz="0" w:space="0" w:color="auto"/>
          </w:divBdr>
          <w:divsChild>
            <w:div w:id="1759133056">
              <w:marLeft w:val="0"/>
              <w:marRight w:val="0"/>
              <w:marTop w:val="0"/>
              <w:marBottom w:val="0"/>
              <w:divBdr>
                <w:top w:val="none" w:sz="0" w:space="0" w:color="auto"/>
                <w:left w:val="none" w:sz="0" w:space="0" w:color="auto"/>
                <w:bottom w:val="none" w:sz="0" w:space="0" w:color="auto"/>
                <w:right w:val="none" w:sz="0" w:space="0" w:color="auto"/>
              </w:divBdr>
              <w:divsChild>
                <w:div w:id="1584996497">
                  <w:marLeft w:val="0"/>
                  <w:marRight w:val="0"/>
                  <w:marTop w:val="0"/>
                  <w:marBottom w:val="0"/>
                  <w:divBdr>
                    <w:top w:val="none" w:sz="0" w:space="0" w:color="auto"/>
                    <w:left w:val="none" w:sz="0" w:space="0" w:color="auto"/>
                    <w:bottom w:val="none" w:sz="0" w:space="0" w:color="auto"/>
                    <w:right w:val="none" w:sz="0" w:space="0" w:color="auto"/>
                  </w:divBdr>
                  <w:divsChild>
                    <w:div w:id="675421595">
                      <w:marLeft w:val="0"/>
                      <w:marRight w:val="0"/>
                      <w:marTop w:val="0"/>
                      <w:marBottom w:val="0"/>
                      <w:divBdr>
                        <w:top w:val="none" w:sz="0" w:space="0" w:color="auto"/>
                        <w:left w:val="none" w:sz="0" w:space="0" w:color="auto"/>
                        <w:bottom w:val="none" w:sz="0" w:space="0" w:color="auto"/>
                        <w:right w:val="none" w:sz="0" w:space="0" w:color="auto"/>
                      </w:divBdr>
                      <w:divsChild>
                        <w:div w:id="886139125">
                          <w:marLeft w:val="0"/>
                          <w:marRight w:val="0"/>
                          <w:marTop w:val="0"/>
                          <w:marBottom w:val="0"/>
                          <w:divBdr>
                            <w:top w:val="none" w:sz="0" w:space="0" w:color="auto"/>
                            <w:left w:val="none" w:sz="0" w:space="0" w:color="auto"/>
                            <w:bottom w:val="none" w:sz="0" w:space="0" w:color="auto"/>
                            <w:right w:val="none" w:sz="0" w:space="0" w:color="auto"/>
                          </w:divBdr>
                          <w:divsChild>
                            <w:div w:id="6272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859083">
      <w:bodyDiv w:val="1"/>
      <w:marLeft w:val="0"/>
      <w:marRight w:val="0"/>
      <w:marTop w:val="0"/>
      <w:marBottom w:val="0"/>
      <w:divBdr>
        <w:top w:val="none" w:sz="0" w:space="0" w:color="auto"/>
        <w:left w:val="none" w:sz="0" w:space="0" w:color="auto"/>
        <w:bottom w:val="none" w:sz="0" w:space="0" w:color="auto"/>
        <w:right w:val="none" w:sz="0" w:space="0" w:color="auto"/>
      </w:divBdr>
    </w:div>
    <w:div w:id="1010331860">
      <w:bodyDiv w:val="1"/>
      <w:marLeft w:val="0"/>
      <w:marRight w:val="0"/>
      <w:marTop w:val="0"/>
      <w:marBottom w:val="0"/>
      <w:divBdr>
        <w:top w:val="none" w:sz="0" w:space="0" w:color="auto"/>
        <w:left w:val="none" w:sz="0" w:space="0" w:color="auto"/>
        <w:bottom w:val="none" w:sz="0" w:space="0" w:color="auto"/>
        <w:right w:val="none" w:sz="0" w:space="0" w:color="auto"/>
      </w:divBdr>
      <w:divsChild>
        <w:div w:id="627711400">
          <w:marLeft w:val="0"/>
          <w:marRight w:val="0"/>
          <w:marTop w:val="0"/>
          <w:marBottom w:val="0"/>
          <w:divBdr>
            <w:top w:val="none" w:sz="0" w:space="0" w:color="auto"/>
            <w:left w:val="none" w:sz="0" w:space="0" w:color="auto"/>
            <w:bottom w:val="none" w:sz="0" w:space="0" w:color="auto"/>
            <w:right w:val="none" w:sz="0" w:space="0" w:color="auto"/>
          </w:divBdr>
          <w:divsChild>
            <w:div w:id="1553417272">
              <w:marLeft w:val="0"/>
              <w:marRight w:val="0"/>
              <w:marTop w:val="0"/>
              <w:marBottom w:val="0"/>
              <w:divBdr>
                <w:top w:val="none" w:sz="0" w:space="0" w:color="auto"/>
                <w:left w:val="none" w:sz="0" w:space="0" w:color="auto"/>
                <w:bottom w:val="none" w:sz="0" w:space="0" w:color="auto"/>
                <w:right w:val="none" w:sz="0" w:space="0" w:color="auto"/>
              </w:divBdr>
              <w:divsChild>
                <w:div w:id="627932738">
                  <w:marLeft w:val="0"/>
                  <w:marRight w:val="0"/>
                  <w:marTop w:val="0"/>
                  <w:marBottom w:val="0"/>
                  <w:divBdr>
                    <w:top w:val="none" w:sz="0" w:space="0" w:color="auto"/>
                    <w:left w:val="none" w:sz="0" w:space="0" w:color="auto"/>
                    <w:bottom w:val="none" w:sz="0" w:space="0" w:color="auto"/>
                    <w:right w:val="none" w:sz="0" w:space="0" w:color="auto"/>
                  </w:divBdr>
                  <w:divsChild>
                    <w:div w:id="799153158">
                      <w:marLeft w:val="0"/>
                      <w:marRight w:val="0"/>
                      <w:marTop w:val="0"/>
                      <w:marBottom w:val="0"/>
                      <w:divBdr>
                        <w:top w:val="none" w:sz="0" w:space="0" w:color="auto"/>
                        <w:left w:val="none" w:sz="0" w:space="0" w:color="auto"/>
                        <w:bottom w:val="none" w:sz="0" w:space="0" w:color="auto"/>
                        <w:right w:val="none" w:sz="0" w:space="0" w:color="auto"/>
                      </w:divBdr>
                      <w:divsChild>
                        <w:div w:id="904876736">
                          <w:marLeft w:val="0"/>
                          <w:marRight w:val="0"/>
                          <w:marTop w:val="0"/>
                          <w:marBottom w:val="0"/>
                          <w:divBdr>
                            <w:top w:val="none" w:sz="0" w:space="0" w:color="auto"/>
                            <w:left w:val="none" w:sz="0" w:space="0" w:color="auto"/>
                            <w:bottom w:val="none" w:sz="0" w:space="0" w:color="auto"/>
                            <w:right w:val="none" w:sz="0" w:space="0" w:color="auto"/>
                          </w:divBdr>
                          <w:divsChild>
                            <w:div w:id="19333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242637">
      <w:bodyDiv w:val="1"/>
      <w:marLeft w:val="0"/>
      <w:marRight w:val="0"/>
      <w:marTop w:val="0"/>
      <w:marBottom w:val="0"/>
      <w:divBdr>
        <w:top w:val="none" w:sz="0" w:space="0" w:color="auto"/>
        <w:left w:val="none" w:sz="0" w:space="0" w:color="auto"/>
        <w:bottom w:val="none" w:sz="0" w:space="0" w:color="auto"/>
        <w:right w:val="none" w:sz="0" w:space="0" w:color="auto"/>
      </w:divBdr>
      <w:divsChild>
        <w:div w:id="274949085">
          <w:marLeft w:val="0"/>
          <w:marRight w:val="0"/>
          <w:marTop w:val="0"/>
          <w:marBottom w:val="0"/>
          <w:divBdr>
            <w:top w:val="none" w:sz="0" w:space="0" w:color="auto"/>
            <w:left w:val="none" w:sz="0" w:space="0" w:color="auto"/>
            <w:bottom w:val="none" w:sz="0" w:space="0" w:color="auto"/>
            <w:right w:val="none" w:sz="0" w:space="0" w:color="auto"/>
          </w:divBdr>
          <w:divsChild>
            <w:div w:id="177043118">
              <w:marLeft w:val="0"/>
              <w:marRight w:val="0"/>
              <w:marTop w:val="0"/>
              <w:marBottom w:val="0"/>
              <w:divBdr>
                <w:top w:val="none" w:sz="0" w:space="0" w:color="auto"/>
                <w:left w:val="none" w:sz="0" w:space="0" w:color="auto"/>
                <w:bottom w:val="none" w:sz="0" w:space="0" w:color="auto"/>
                <w:right w:val="none" w:sz="0" w:space="0" w:color="auto"/>
              </w:divBdr>
              <w:divsChild>
                <w:div w:id="332536187">
                  <w:marLeft w:val="0"/>
                  <w:marRight w:val="0"/>
                  <w:marTop w:val="0"/>
                  <w:marBottom w:val="0"/>
                  <w:divBdr>
                    <w:top w:val="none" w:sz="0" w:space="0" w:color="auto"/>
                    <w:left w:val="none" w:sz="0" w:space="0" w:color="auto"/>
                    <w:bottom w:val="none" w:sz="0" w:space="0" w:color="auto"/>
                    <w:right w:val="none" w:sz="0" w:space="0" w:color="auto"/>
                  </w:divBdr>
                  <w:divsChild>
                    <w:div w:id="1675958971">
                      <w:marLeft w:val="0"/>
                      <w:marRight w:val="0"/>
                      <w:marTop w:val="0"/>
                      <w:marBottom w:val="0"/>
                      <w:divBdr>
                        <w:top w:val="none" w:sz="0" w:space="0" w:color="auto"/>
                        <w:left w:val="none" w:sz="0" w:space="0" w:color="auto"/>
                        <w:bottom w:val="none" w:sz="0" w:space="0" w:color="auto"/>
                        <w:right w:val="none" w:sz="0" w:space="0" w:color="auto"/>
                      </w:divBdr>
                      <w:divsChild>
                        <w:div w:id="1664697772">
                          <w:marLeft w:val="0"/>
                          <w:marRight w:val="0"/>
                          <w:marTop w:val="0"/>
                          <w:marBottom w:val="0"/>
                          <w:divBdr>
                            <w:top w:val="none" w:sz="0" w:space="0" w:color="auto"/>
                            <w:left w:val="none" w:sz="0" w:space="0" w:color="auto"/>
                            <w:bottom w:val="none" w:sz="0" w:space="0" w:color="auto"/>
                            <w:right w:val="none" w:sz="0" w:space="0" w:color="auto"/>
                          </w:divBdr>
                          <w:divsChild>
                            <w:div w:id="480122894">
                              <w:marLeft w:val="0"/>
                              <w:marRight w:val="0"/>
                              <w:marTop w:val="0"/>
                              <w:marBottom w:val="0"/>
                              <w:divBdr>
                                <w:top w:val="none" w:sz="0" w:space="0" w:color="auto"/>
                                <w:left w:val="none" w:sz="0" w:space="0" w:color="auto"/>
                                <w:bottom w:val="none" w:sz="0" w:space="0" w:color="auto"/>
                                <w:right w:val="none" w:sz="0" w:space="0" w:color="auto"/>
                              </w:divBdr>
                              <w:divsChild>
                                <w:div w:id="12657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669306">
      <w:bodyDiv w:val="1"/>
      <w:marLeft w:val="0"/>
      <w:marRight w:val="0"/>
      <w:marTop w:val="0"/>
      <w:marBottom w:val="0"/>
      <w:divBdr>
        <w:top w:val="none" w:sz="0" w:space="0" w:color="auto"/>
        <w:left w:val="none" w:sz="0" w:space="0" w:color="auto"/>
        <w:bottom w:val="none" w:sz="0" w:space="0" w:color="auto"/>
        <w:right w:val="none" w:sz="0" w:space="0" w:color="auto"/>
      </w:divBdr>
    </w:div>
    <w:div w:id="1635866586">
      <w:bodyDiv w:val="1"/>
      <w:marLeft w:val="0"/>
      <w:marRight w:val="0"/>
      <w:marTop w:val="0"/>
      <w:marBottom w:val="0"/>
      <w:divBdr>
        <w:top w:val="none" w:sz="0" w:space="0" w:color="auto"/>
        <w:left w:val="none" w:sz="0" w:space="0" w:color="auto"/>
        <w:bottom w:val="none" w:sz="0" w:space="0" w:color="auto"/>
        <w:right w:val="none" w:sz="0" w:space="0" w:color="auto"/>
      </w:divBdr>
    </w:div>
    <w:div w:id="1991133053">
      <w:bodyDiv w:val="1"/>
      <w:marLeft w:val="0"/>
      <w:marRight w:val="0"/>
      <w:marTop w:val="0"/>
      <w:marBottom w:val="0"/>
      <w:divBdr>
        <w:top w:val="none" w:sz="0" w:space="0" w:color="auto"/>
        <w:left w:val="none" w:sz="0" w:space="0" w:color="auto"/>
        <w:bottom w:val="none" w:sz="0" w:space="0" w:color="auto"/>
        <w:right w:val="none" w:sz="0" w:space="0" w:color="auto"/>
      </w:divBdr>
      <w:divsChild>
        <w:div w:id="18892875">
          <w:marLeft w:val="0"/>
          <w:marRight w:val="0"/>
          <w:marTop w:val="0"/>
          <w:marBottom w:val="0"/>
          <w:divBdr>
            <w:top w:val="none" w:sz="0" w:space="0" w:color="auto"/>
            <w:left w:val="none" w:sz="0" w:space="0" w:color="auto"/>
            <w:bottom w:val="none" w:sz="0" w:space="0" w:color="auto"/>
            <w:right w:val="none" w:sz="0" w:space="0" w:color="auto"/>
          </w:divBdr>
          <w:divsChild>
            <w:div w:id="1844860801">
              <w:marLeft w:val="0"/>
              <w:marRight w:val="0"/>
              <w:marTop w:val="0"/>
              <w:marBottom w:val="0"/>
              <w:divBdr>
                <w:top w:val="none" w:sz="0" w:space="0" w:color="auto"/>
                <w:left w:val="none" w:sz="0" w:space="0" w:color="auto"/>
                <w:bottom w:val="none" w:sz="0" w:space="0" w:color="auto"/>
                <w:right w:val="none" w:sz="0" w:space="0" w:color="auto"/>
              </w:divBdr>
              <w:divsChild>
                <w:div w:id="979968155">
                  <w:marLeft w:val="0"/>
                  <w:marRight w:val="0"/>
                  <w:marTop w:val="0"/>
                  <w:marBottom w:val="0"/>
                  <w:divBdr>
                    <w:top w:val="none" w:sz="0" w:space="0" w:color="auto"/>
                    <w:left w:val="none" w:sz="0" w:space="0" w:color="auto"/>
                    <w:bottom w:val="none" w:sz="0" w:space="0" w:color="auto"/>
                    <w:right w:val="none" w:sz="0" w:space="0" w:color="auto"/>
                  </w:divBdr>
                  <w:divsChild>
                    <w:div w:id="1870288870">
                      <w:marLeft w:val="0"/>
                      <w:marRight w:val="0"/>
                      <w:marTop w:val="0"/>
                      <w:marBottom w:val="0"/>
                      <w:divBdr>
                        <w:top w:val="none" w:sz="0" w:space="0" w:color="auto"/>
                        <w:left w:val="none" w:sz="0" w:space="0" w:color="auto"/>
                        <w:bottom w:val="none" w:sz="0" w:space="0" w:color="auto"/>
                        <w:right w:val="none" w:sz="0" w:space="0" w:color="auto"/>
                      </w:divBdr>
                      <w:divsChild>
                        <w:div w:id="1955407477">
                          <w:marLeft w:val="0"/>
                          <w:marRight w:val="0"/>
                          <w:marTop w:val="0"/>
                          <w:marBottom w:val="0"/>
                          <w:divBdr>
                            <w:top w:val="none" w:sz="0" w:space="0" w:color="auto"/>
                            <w:left w:val="none" w:sz="0" w:space="0" w:color="auto"/>
                            <w:bottom w:val="none" w:sz="0" w:space="0" w:color="auto"/>
                            <w:right w:val="none" w:sz="0" w:space="0" w:color="auto"/>
                          </w:divBdr>
                          <w:divsChild>
                            <w:div w:id="1726293615">
                              <w:marLeft w:val="0"/>
                              <w:marRight w:val="0"/>
                              <w:marTop w:val="0"/>
                              <w:marBottom w:val="0"/>
                              <w:divBdr>
                                <w:top w:val="none" w:sz="0" w:space="0" w:color="auto"/>
                                <w:left w:val="none" w:sz="0" w:space="0" w:color="auto"/>
                                <w:bottom w:val="none" w:sz="0" w:space="0" w:color="auto"/>
                                <w:right w:val="none" w:sz="0" w:space="0" w:color="auto"/>
                              </w:divBdr>
                              <w:divsChild>
                                <w:div w:id="1561138170">
                                  <w:marLeft w:val="0"/>
                                  <w:marRight w:val="0"/>
                                  <w:marTop w:val="0"/>
                                  <w:marBottom w:val="0"/>
                                  <w:divBdr>
                                    <w:top w:val="none" w:sz="0" w:space="0" w:color="auto"/>
                                    <w:left w:val="none" w:sz="0" w:space="0" w:color="auto"/>
                                    <w:bottom w:val="none" w:sz="0" w:space="0" w:color="auto"/>
                                    <w:right w:val="none" w:sz="0" w:space="0" w:color="auto"/>
                                  </w:divBdr>
                                  <w:divsChild>
                                    <w:div w:id="2037273218">
                                      <w:marLeft w:val="0"/>
                                      <w:marRight w:val="0"/>
                                      <w:marTop w:val="0"/>
                                      <w:marBottom w:val="0"/>
                                      <w:divBdr>
                                        <w:top w:val="none" w:sz="0" w:space="0" w:color="auto"/>
                                        <w:left w:val="none" w:sz="0" w:space="0" w:color="auto"/>
                                        <w:bottom w:val="none" w:sz="0" w:space="0" w:color="auto"/>
                                        <w:right w:val="none" w:sz="0" w:space="0" w:color="auto"/>
                                      </w:divBdr>
                                      <w:divsChild>
                                        <w:div w:id="20377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E9BC62DAB0343A2B773A51726D363" ma:contentTypeVersion="12" ma:contentTypeDescription="Create a new document." ma:contentTypeScope="" ma:versionID="1b88d8c64f803121ab1f44ed52ae16e2">
  <xsd:schema xmlns:xsd="http://www.w3.org/2001/XMLSchema" xmlns:xs="http://www.w3.org/2001/XMLSchema" xmlns:p="http://schemas.microsoft.com/office/2006/metadata/properties" xmlns:ns2="cce2e514-f9b7-451b-b0d0-77475b4ec9a6" xmlns:ns3="f01bbedb-a8dd-47b7-8a40-63277c8732aa" targetNamespace="http://schemas.microsoft.com/office/2006/metadata/properties" ma:root="true" ma:fieldsID="d630aa7bda20b391b757a61871368b3c" ns2:_="" ns3:_="">
    <xsd:import namespace="cce2e514-f9b7-451b-b0d0-77475b4ec9a6"/>
    <xsd:import namespace="f01bbedb-a8dd-47b7-8a40-63277c8732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2e514-f9b7-451b-b0d0-77475b4ec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bbedb-a8dd-47b7-8a40-63277c8732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DAEAC-1CED-4139-9F5F-AFEFD8BC638D}"/>
</file>

<file path=customXml/itemProps2.xml><?xml version="1.0" encoding="utf-8"?>
<ds:datastoreItem xmlns:ds="http://schemas.openxmlformats.org/officeDocument/2006/customXml" ds:itemID="{1CCF5AF6-DC67-415A-8880-2161EAA2A100}">
  <ds:schemaRefs>
    <ds:schemaRef ds:uri="http://schemas.microsoft.com/sharepoint/v3/contenttype/forms"/>
  </ds:schemaRefs>
</ds:datastoreItem>
</file>

<file path=customXml/itemProps3.xml><?xml version="1.0" encoding="utf-8"?>
<ds:datastoreItem xmlns:ds="http://schemas.openxmlformats.org/officeDocument/2006/customXml" ds:itemID="{7641A9C0-1872-4361-B84E-0E8242AED97A}">
  <ds:schemaRefs>
    <ds:schemaRef ds:uri="http://schemas.microsoft.com/office/2006/documentManagement/types"/>
    <ds:schemaRef ds:uri="beb6db12-6956-4b73-9099-f541ba8bb17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14daa20-f411-4d41-80dd-458b218a0ca2"/>
    <ds:schemaRef ds:uri="http://www.w3.org/XML/1998/namespace"/>
  </ds:schemaRefs>
</ds:datastoreItem>
</file>

<file path=customXml/itemProps4.xml><?xml version="1.0" encoding="utf-8"?>
<ds:datastoreItem xmlns:ds="http://schemas.openxmlformats.org/officeDocument/2006/customXml" ds:itemID="{27CD286D-72B1-4A3D-A3B8-34A53B6C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Maxmedia</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Pendrill</dc:creator>
  <cp:lastModifiedBy>Jamie Weston</cp:lastModifiedBy>
  <cp:revision>2</cp:revision>
  <cp:lastPrinted>2016-01-29T12:55:00Z</cp:lastPrinted>
  <dcterms:created xsi:type="dcterms:W3CDTF">2021-04-08T11:09:00Z</dcterms:created>
  <dcterms:modified xsi:type="dcterms:W3CDTF">2021-04-08T11:09:00Z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0x010100B6FE9BC62DAB0343A2B773A51726D363</vt:lpwstr>
  </property>
</Properties>
</file>