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C0F" w:rsidRDefault="008C45A9" w:rsidP="008C45A9">
      <w:pPr>
        <w:pStyle w:val="Heading1"/>
      </w:pPr>
      <w:proofErr w:type="spellStart"/>
      <w:r>
        <w:t>Applebys</w:t>
      </w:r>
      <w:proofErr w:type="spellEnd"/>
      <w:r>
        <w:t xml:space="preserve">, Tonbridge Road, </w:t>
      </w:r>
      <w:proofErr w:type="spellStart"/>
      <w:r>
        <w:t>Chiddingstone</w:t>
      </w:r>
      <w:proofErr w:type="spellEnd"/>
      <w:r>
        <w:t xml:space="preserve"> Causeway.              TN11 8JH</w:t>
      </w:r>
    </w:p>
    <w:p w:rsidR="0096784D" w:rsidRDefault="00D13AA3" w:rsidP="00881B88">
      <w:pPr>
        <w:pStyle w:val="Heading1"/>
      </w:pPr>
      <w:r>
        <w:t>Little Barn Replacement Dwelling.</w:t>
      </w:r>
      <w:r w:rsidR="00236223">
        <w:t xml:space="preserve">                    </w:t>
      </w:r>
      <w:r w:rsidR="00881B88">
        <w:t xml:space="preserve"> </w:t>
      </w:r>
      <w:r w:rsidR="00236223">
        <w:t xml:space="preserve">             </w:t>
      </w:r>
      <w:r w:rsidR="00881B88">
        <w:t xml:space="preserve"> </w:t>
      </w:r>
      <w:r w:rsidR="00E03889">
        <w:t xml:space="preserve">                             </w:t>
      </w:r>
      <w:r w:rsidR="00881B88">
        <w:t xml:space="preserve"> Design and Access Statement.</w:t>
      </w:r>
    </w:p>
    <w:p w:rsidR="00881B88" w:rsidRDefault="00881B88" w:rsidP="00881B88"/>
    <w:p w:rsidR="00881B88" w:rsidRDefault="00881B88" w:rsidP="00C65488">
      <w:pPr>
        <w:rPr>
          <w:b/>
        </w:rPr>
      </w:pPr>
      <w:r w:rsidRPr="00C65488">
        <w:rPr>
          <w:b/>
        </w:rPr>
        <w:t xml:space="preserve">This Statement should be read as supplementary to the relevant parts of the Landscape Appraisal and Heritage Statement which also form part of this </w:t>
      </w:r>
      <w:r w:rsidR="00C65488" w:rsidRPr="00C65488">
        <w:rPr>
          <w:b/>
        </w:rPr>
        <w:t>A</w:t>
      </w:r>
      <w:r w:rsidRPr="00C65488">
        <w:rPr>
          <w:b/>
        </w:rPr>
        <w:t>pplication.</w:t>
      </w:r>
    </w:p>
    <w:p w:rsidR="00C65488" w:rsidRDefault="00C65488" w:rsidP="00C65488">
      <w:pPr>
        <w:rPr>
          <w:b/>
        </w:rPr>
      </w:pPr>
    </w:p>
    <w:p w:rsidR="00BD6DD2" w:rsidRDefault="00C65488" w:rsidP="00BD6DD2">
      <w:pPr>
        <w:pStyle w:val="ListParagraph"/>
        <w:numPr>
          <w:ilvl w:val="0"/>
          <w:numId w:val="7"/>
        </w:numPr>
      </w:pPr>
      <w:r>
        <w:t xml:space="preserve">The site lies within the Green Belt but not within an Area of Outstanding Natural Beauty </w:t>
      </w:r>
      <w:r w:rsidR="00E03889">
        <w:t>and adjoins</w:t>
      </w:r>
      <w:r>
        <w:t xml:space="preserve"> the Grade II listed </w:t>
      </w:r>
      <w:proofErr w:type="spellStart"/>
      <w:r>
        <w:t>Applebys</w:t>
      </w:r>
      <w:proofErr w:type="spellEnd"/>
      <w:r>
        <w:t xml:space="preserve">. The site is to the </w:t>
      </w:r>
      <w:r w:rsidR="00D13AA3">
        <w:t>south of the B2027 road about 44</w:t>
      </w:r>
      <w:r>
        <w:t>0m to the east of the junct</w:t>
      </w:r>
      <w:r w:rsidR="00E03889">
        <w:t>ion with th</w:t>
      </w:r>
      <w:r w:rsidR="00D13AA3">
        <w:t xml:space="preserve">e B2176. Access is via a short </w:t>
      </w:r>
      <w:r w:rsidR="00E03889">
        <w:t>private driveway from the B2027.</w:t>
      </w:r>
    </w:p>
    <w:p w:rsidR="00AE5D84" w:rsidRDefault="00AE5D84" w:rsidP="00AE5D84">
      <w:pPr>
        <w:pStyle w:val="ListParagraph"/>
        <w:ind w:left="360"/>
      </w:pPr>
    </w:p>
    <w:p w:rsidR="00507220" w:rsidRDefault="00AE5D84" w:rsidP="00AE5D84">
      <w:pPr>
        <w:pStyle w:val="ListParagraph"/>
        <w:numPr>
          <w:ilvl w:val="0"/>
          <w:numId w:val="7"/>
        </w:numPr>
      </w:pPr>
      <w:r>
        <w:t xml:space="preserve">The building now known as The Little Barn was previously referred to as The Small Barn.          </w:t>
      </w:r>
      <w:r w:rsidR="00D13AA3">
        <w:t>The Little Barn was</w:t>
      </w:r>
      <w:r w:rsidR="00E03889">
        <w:t xml:space="preserve"> purc</w:t>
      </w:r>
      <w:r w:rsidR="00D13AA3">
        <w:t>hased in 1989</w:t>
      </w:r>
      <w:r w:rsidR="00A54B6C">
        <w:t xml:space="preserve"> as a separate parcel of land from the adjoining </w:t>
      </w:r>
      <w:proofErr w:type="spellStart"/>
      <w:r w:rsidR="00A54B6C">
        <w:t>Applebys</w:t>
      </w:r>
      <w:proofErr w:type="spellEnd"/>
      <w:r w:rsidR="00A54B6C">
        <w:t xml:space="preserve"> farmhouse. </w:t>
      </w:r>
      <w:r w:rsidR="00E03889">
        <w:t xml:space="preserve"> </w:t>
      </w:r>
      <w:proofErr w:type="spellStart"/>
      <w:r w:rsidR="00E03889">
        <w:t>Applebys</w:t>
      </w:r>
      <w:proofErr w:type="spellEnd"/>
      <w:r w:rsidR="00A54B6C">
        <w:t xml:space="preserve"> had been listed since 1975 and the reason for the purchase was to use The Little Barn as ancillary accommodation.</w:t>
      </w:r>
      <w:r w:rsidR="00507220">
        <w:t xml:space="preserve"> Approval for use as a separate building within its own curtilage was granted by </w:t>
      </w:r>
      <w:r w:rsidR="00A54B6C">
        <w:t>Lawful Development Consent SE/14/01367in July 2014.</w:t>
      </w:r>
    </w:p>
    <w:p w:rsidR="00826089" w:rsidRDefault="00826089" w:rsidP="00826089">
      <w:pPr>
        <w:pStyle w:val="ListParagraph"/>
        <w:ind w:left="360"/>
      </w:pPr>
    </w:p>
    <w:p w:rsidR="001929AB" w:rsidRDefault="00AE5D84" w:rsidP="00826089">
      <w:pPr>
        <w:pStyle w:val="ListParagraph"/>
        <w:numPr>
          <w:ilvl w:val="0"/>
          <w:numId w:val="7"/>
        </w:numPr>
      </w:pPr>
      <w:r>
        <w:t>The</w:t>
      </w:r>
      <w:r w:rsidR="001929AB">
        <w:t xml:space="preserve"> Pre-App Enquiry </w:t>
      </w:r>
      <w:r w:rsidR="00BD6DD2">
        <w:t>Ref PA/21/00036</w:t>
      </w:r>
      <w:r>
        <w:t xml:space="preserve"> from the Planning Officer</w:t>
      </w:r>
      <w:r w:rsidR="00BD6DD2">
        <w:t xml:space="preserve"> concluded that</w:t>
      </w:r>
      <w:r>
        <w:t xml:space="preserve"> whilst the</w:t>
      </w:r>
      <w:r w:rsidR="006F2C8A">
        <w:t>r</w:t>
      </w:r>
      <w:r>
        <w:t>e were concerns at the footprint, scale and bulk of the proposed replacement dwelling</w:t>
      </w:r>
      <w:r w:rsidR="00BD6DD2">
        <w:t xml:space="preserve"> the provision of more detail</w:t>
      </w:r>
      <w:r w:rsidR="006F2C8A">
        <w:t xml:space="preserve"> might prove</w:t>
      </w:r>
      <w:r>
        <w:t xml:space="preserve"> compliance with ADMP Policy GB4</w:t>
      </w:r>
      <w:r w:rsidR="006F2C8A">
        <w:t xml:space="preserve"> Replacement Dwellings in The Green Belt.</w:t>
      </w:r>
      <w:r w:rsidR="00BD6DD2">
        <w:t xml:space="preserve"> </w:t>
      </w:r>
      <w:r w:rsidR="006F2C8A">
        <w:t xml:space="preserve">Conservation comments suggested that the proposed replacement building was in the same curtilage as </w:t>
      </w:r>
      <w:proofErr w:type="spellStart"/>
      <w:r w:rsidR="006F2C8A">
        <w:t>Applebys</w:t>
      </w:r>
      <w:proofErr w:type="spellEnd"/>
      <w:r w:rsidR="006F2C8A">
        <w:t xml:space="preserve"> and that compliance with ADMP Policy EN4</w:t>
      </w:r>
      <w:r w:rsidR="00395F5F">
        <w:t xml:space="preserve"> Heritage Asse</w:t>
      </w:r>
      <w:r w:rsidR="006F2C8A">
        <w:t>ts was</w:t>
      </w:r>
      <w:r w:rsidR="006D1054">
        <w:t xml:space="preserve"> therefore</w:t>
      </w:r>
      <w:r w:rsidR="006F2C8A">
        <w:t xml:space="preserve"> unlikely. Both Officers requested more details including a Landscape Appraisal and a Heritage Statement. These have now been provided.</w:t>
      </w:r>
      <w:r w:rsidR="009D6494">
        <w:t xml:space="preserve"> The existing and proposed building details are shown on drawings 20/09/SY13 </w:t>
      </w:r>
      <w:proofErr w:type="gramStart"/>
      <w:r w:rsidR="009D6494">
        <w:t>As</w:t>
      </w:r>
      <w:proofErr w:type="gramEnd"/>
      <w:r w:rsidR="009D6494">
        <w:t xml:space="preserve"> Existing and 20/09/SK12 As Proposed with landscaping</w:t>
      </w:r>
      <w:r w:rsidR="006D1054">
        <w:t xml:space="preserve"> on drawings</w:t>
      </w:r>
      <w:r w:rsidR="009D6494">
        <w:t xml:space="preserve"> 20/09</w:t>
      </w:r>
      <w:r w:rsidR="005C1584">
        <w:t>/SY11 As Existing and</w:t>
      </w:r>
      <w:bookmarkStart w:id="0" w:name="_GoBack"/>
      <w:bookmarkEnd w:id="0"/>
      <w:r w:rsidR="009D6494">
        <w:t xml:space="preserve"> 20/09/SK</w:t>
      </w:r>
      <w:r w:rsidR="006D1054">
        <w:t>111</w:t>
      </w:r>
      <w:r w:rsidR="00507220">
        <w:t xml:space="preserve"> As Proposed</w:t>
      </w:r>
      <w:r w:rsidR="001929AB">
        <w:t>.</w:t>
      </w:r>
    </w:p>
    <w:p w:rsidR="00826089" w:rsidRDefault="00826089" w:rsidP="00826089">
      <w:pPr>
        <w:pStyle w:val="ListParagraph"/>
        <w:ind w:left="360"/>
      </w:pPr>
    </w:p>
    <w:p w:rsidR="00233005" w:rsidRDefault="006D1054" w:rsidP="00BD6DD2">
      <w:pPr>
        <w:pStyle w:val="ListParagraph"/>
        <w:numPr>
          <w:ilvl w:val="0"/>
          <w:numId w:val="7"/>
        </w:numPr>
      </w:pPr>
      <w:r>
        <w:t>The Heritage Statement para</w:t>
      </w:r>
      <w:proofErr w:type="gramStart"/>
      <w:r>
        <w:t>:4.3</w:t>
      </w:r>
      <w:proofErr w:type="gramEnd"/>
      <w:r>
        <w:t xml:space="preserve"> details evidence that The Little Barn curtilage has been separate from </w:t>
      </w:r>
      <w:proofErr w:type="spellStart"/>
      <w:r>
        <w:t>Applebys</w:t>
      </w:r>
      <w:proofErr w:type="spellEnd"/>
      <w:r>
        <w:t xml:space="preserve"> for in excess of 150 years. The separate curtilage was confirmed by Consent SE/14/01367.</w:t>
      </w:r>
    </w:p>
    <w:p w:rsidR="008A2D6F" w:rsidRDefault="008A2D6F" w:rsidP="008A2D6F">
      <w:pPr>
        <w:pStyle w:val="ListParagraph"/>
      </w:pPr>
    </w:p>
    <w:p w:rsidR="008A2D6F" w:rsidRDefault="008A2D6F" w:rsidP="00BD6DD2">
      <w:pPr>
        <w:pStyle w:val="ListParagraph"/>
        <w:numPr>
          <w:ilvl w:val="0"/>
          <w:numId w:val="7"/>
        </w:numPr>
      </w:pPr>
      <w:r>
        <w:t>The National Planning Policy Framework (NPPF) has a general presumption in favour of sustainable development and encourages the delivery of homes of a high quality of design and a good standard of amenity for all.</w:t>
      </w:r>
    </w:p>
    <w:p w:rsidR="008A2D6F" w:rsidRDefault="008A2D6F" w:rsidP="008A2D6F">
      <w:pPr>
        <w:pStyle w:val="ListParagraph"/>
      </w:pPr>
    </w:p>
    <w:p w:rsidR="008A2D6F" w:rsidRDefault="008A2D6F" w:rsidP="00BD6DD2">
      <w:pPr>
        <w:pStyle w:val="ListParagraph"/>
        <w:numPr>
          <w:ilvl w:val="0"/>
          <w:numId w:val="7"/>
        </w:numPr>
      </w:pPr>
      <w:r>
        <w:t>Paragraph 145 of the NPPF confirms that the replacement of a building within the Green Belt is not necessarily ‘inappropriate development’ providing the new building is in the same use and not materially larger than the one it replaces.</w:t>
      </w:r>
    </w:p>
    <w:p w:rsidR="003413B6" w:rsidRDefault="003413B6" w:rsidP="003413B6">
      <w:pPr>
        <w:pStyle w:val="ListParagraph"/>
      </w:pPr>
    </w:p>
    <w:p w:rsidR="003413B6" w:rsidRDefault="003413B6" w:rsidP="003413B6"/>
    <w:p w:rsidR="00233005" w:rsidRDefault="00233005" w:rsidP="00233005">
      <w:pPr>
        <w:pStyle w:val="ListParagraph"/>
      </w:pPr>
    </w:p>
    <w:p w:rsidR="005C7A2A" w:rsidRDefault="005C7A2A" w:rsidP="005C7A2A">
      <w:pPr>
        <w:pStyle w:val="ListParagraph"/>
      </w:pPr>
    </w:p>
    <w:p w:rsidR="005C7A2A" w:rsidRDefault="005C7A2A" w:rsidP="005C7A2A">
      <w:pPr>
        <w:pStyle w:val="ListParagraph"/>
        <w:ind w:left="360"/>
      </w:pPr>
    </w:p>
    <w:p w:rsidR="005C7A2A" w:rsidRDefault="005C7A2A" w:rsidP="005C7A2A">
      <w:pPr>
        <w:pStyle w:val="ListParagraph"/>
        <w:numPr>
          <w:ilvl w:val="0"/>
          <w:numId w:val="7"/>
        </w:numPr>
      </w:pPr>
      <w:r>
        <w:t>The existing Little Barn is brick built of simple rectangular form under a half hipped tile roof. There are no features of Architectural or Historic interest. It currently provides accommodation which fails to meet current energy standards and is incapable of improvement in its present form. Vehicular access is direct from the B2027 road with no on site turning facilities so that vehicles either have to leave or enter the site by reversing across the road.</w:t>
      </w:r>
    </w:p>
    <w:p w:rsidR="004872F4" w:rsidRDefault="004872F4" w:rsidP="004872F4">
      <w:pPr>
        <w:pStyle w:val="ListParagraph"/>
      </w:pPr>
    </w:p>
    <w:p w:rsidR="004872F4" w:rsidRDefault="004872F4" w:rsidP="00233005">
      <w:pPr>
        <w:pStyle w:val="ListParagraph"/>
        <w:numPr>
          <w:ilvl w:val="0"/>
          <w:numId w:val="7"/>
        </w:numPr>
      </w:pPr>
      <w:r>
        <w:t xml:space="preserve">Subsequent to the Pre-App: submission a measured and levelled </w:t>
      </w:r>
      <w:r w:rsidR="00395F5F">
        <w:t xml:space="preserve">site survey has been undertaken; </w:t>
      </w:r>
      <w:r>
        <w:t>M J Zara Drawing 9186 dated March 2021.</w:t>
      </w:r>
      <w:r w:rsidR="0056075F">
        <w:t xml:space="preserve"> This confirms the Little Barn footprint at 46.65m</w:t>
      </w:r>
      <w:r w:rsidR="0056075F">
        <w:rPr>
          <w:vertAlign w:val="superscript"/>
        </w:rPr>
        <w:t xml:space="preserve">2 </w:t>
      </w:r>
      <w:r w:rsidR="0056075F">
        <w:t xml:space="preserve">giving a potential replacement footprint complying with ADMP GB4 of </w:t>
      </w:r>
      <w:proofErr w:type="gramStart"/>
      <w:r w:rsidR="0056075F">
        <w:t>69.72m</w:t>
      </w:r>
      <w:r w:rsidR="0056075F">
        <w:rPr>
          <w:vertAlign w:val="superscript"/>
        </w:rPr>
        <w:t xml:space="preserve">2  </w:t>
      </w:r>
      <w:r w:rsidR="0056075F">
        <w:t>.</w:t>
      </w:r>
      <w:proofErr w:type="gramEnd"/>
      <w:r w:rsidR="0056075F">
        <w:t xml:space="preserve"> The replacement dwelling </w:t>
      </w:r>
      <w:r w:rsidR="00395F5F">
        <w:t xml:space="preserve">footprint </w:t>
      </w:r>
      <w:r w:rsidR="0056075F">
        <w:t xml:space="preserve">proposal has been reduced to </w:t>
      </w:r>
      <w:proofErr w:type="gramStart"/>
      <w:r w:rsidR="0056075F">
        <w:t>66.94m</w:t>
      </w:r>
      <w:r w:rsidR="0056075F">
        <w:rPr>
          <w:vertAlign w:val="superscript"/>
        </w:rPr>
        <w:t>2</w:t>
      </w:r>
      <w:r w:rsidR="0056075F">
        <w:t xml:space="preserve"> .</w:t>
      </w:r>
      <w:proofErr w:type="gramEnd"/>
    </w:p>
    <w:p w:rsidR="0056075F" w:rsidRDefault="0056075F" w:rsidP="0056075F">
      <w:pPr>
        <w:pStyle w:val="ListParagraph"/>
      </w:pPr>
    </w:p>
    <w:p w:rsidR="00395F5F" w:rsidRDefault="0056075F" w:rsidP="00395F5F">
      <w:pPr>
        <w:pStyle w:val="ListParagraph"/>
        <w:numPr>
          <w:ilvl w:val="0"/>
          <w:numId w:val="7"/>
        </w:numPr>
      </w:pPr>
      <w:r>
        <w:t xml:space="preserve">The </w:t>
      </w:r>
      <w:r w:rsidR="007B28FD">
        <w:t>shape of the replacement footprint</w:t>
      </w:r>
      <w:r>
        <w:t xml:space="preserve"> has been revised from a simple square into two offset rectangles each under a different roof pitch</w:t>
      </w:r>
      <w:r w:rsidR="00130B40">
        <w:t xml:space="preserve">. This is combined with a variation in </w:t>
      </w:r>
      <w:r w:rsidR="007B28FD">
        <w:t xml:space="preserve">the </w:t>
      </w:r>
      <w:r w:rsidR="00130B40">
        <w:t>traditional cladding materials between elevations</w:t>
      </w:r>
      <w:r w:rsidR="007B28FD">
        <w:t xml:space="preserve"> in order</w:t>
      </w:r>
      <w:r w:rsidR="00130B40">
        <w:t xml:space="preserve"> to </w:t>
      </w:r>
      <w:r w:rsidR="007B28FD">
        <w:t>reduce</w:t>
      </w:r>
      <w:r w:rsidR="00130B40">
        <w:t xml:space="preserve"> the visual scale and bulk. The longest single elevation is now 8.3m compared to the existing 10m.</w:t>
      </w:r>
    </w:p>
    <w:p w:rsidR="007B28FD" w:rsidRDefault="007B28FD" w:rsidP="007B28FD">
      <w:pPr>
        <w:pStyle w:val="ListParagraph"/>
      </w:pPr>
    </w:p>
    <w:p w:rsidR="007B28FD" w:rsidRDefault="007B28FD" w:rsidP="00395F5F">
      <w:pPr>
        <w:pStyle w:val="ListParagraph"/>
        <w:numPr>
          <w:ilvl w:val="0"/>
          <w:numId w:val="7"/>
        </w:numPr>
      </w:pPr>
      <w:r>
        <w:t xml:space="preserve">The detailed design of the proposed replacement dwelling has been carefully considered in order to provide a dwelling, which whilst meeting current energy performance requirements, will appear similar in form to a small group of ancillary rural buildings entirely subsidiary to the listed </w:t>
      </w:r>
      <w:proofErr w:type="spellStart"/>
      <w:r>
        <w:t>Applebys</w:t>
      </w:r>
      <w:proofErr w:type="spellEnd"/>
      <w:r>
        <w:t xml:space="preserve"> farmhouse. </w:t>
      </w:r>
    </w:p>
    <w:p w:rsidR="00395F5F" w:rsidRDefault="00395F5F" w:rsidP="00395F5F"/>
    <w:p w:rsidR="0056075F" w:rsidRDefault="00130B40" w:rsidP="00395F5F">
      <w:pPr>
        <w:pStyle w:val="ListParagraph"/>
        <w:numPr>
          <w:ilvl w:val="0"/>
          <w:numId w:val="7"/>
        </w:numPr>
      </w:pPr>
      <w:r>
        <w:t>Bin storage is</w:t>
      </w:r>
      <w:r w:rsidR="008A2D6F">
        <w:t xml:space="preserve"> to be</w:t>
      </w:r>
      <w:r>
        <w:t xml:space="preserve"> located in the north eastern re-entrant between the two offset </w:t>
      </w:r>
      <w:r w:rsidR="008A2D6F">
        <w:t>rectangular plan components.</w:t>
      </w:r>
    </w:p>
    <w:p w:rsidR="00395F5F" w:rsidRDefault="00395F5F" w:rsidP="00395F5F">
      <w:pPr>
        <w:pStyle w:val="ListParagraph"/>
        <w:ind w:left="360"/>
      </w:pPr>
    </w:p>
    <w:p w:rsidR="00395F5F" w:rsidRDefault="00395F5F" w:rsidP="00395F5F">
      <w:pPr>
        <w:pStyle w:val="ListParagraph"/>
        <w:numPr>
          <w:ilvl w:val="0"/>
          <w:numId w:val="7"/>
        </w:numPr>
      </w:pPr>
      <w:r>
        <w:t>The proposed location of the replacement building allows for the provision of on-site turning and</w:t>
      </w:r>
      <w:r w:rsidRPr="00395F5F">
        <w:t xml:space="preserve"> </w:t>
      </w:r>
      <w:r>
        <w:t>parking for two cars.</w:t>
      </w:r>
    </w:p>
    <w:p w:rsidR="00E523F2" w:rsidRDefault="00E523F2" w:rsidP="00E523F2">
      <w:pPr>
        <w:pStyle w:val="ListParagraph"/>
      </w:pPr>
    </w:p>
    <w:p w:rsidR="00E523F2" w:rsidRDefault="00E523F2" w:rsidP="00395F5F">
      <w:pPr>
        <w:pStyle w:val="ListParagraph"/>
        <w:numPr>
          <w:ilvl w:val="0"/>
          <w:numId w:val="7"/>
        </w:numPr>
      </w:pPr>
      <w:r>
        <w:t xml:space="preserve">The redefined section of boundary within the entirely residential site will be formed of 1.8m high hazel wattle fencing combined with screen planting up to 20m away from the </w:t>
      </w:r>
      <w:proofErr w:type="gramStart"/>
      <w:r>
        <w:t>existing  southern</w:t>
      </w:r>
      <w:proofErr w:type="gramEnd"/>
      <w:r>
        <w:t xml:space="preserve"> boundary with the paddock to which it will be linked by a matching 1.2m high post and rail fence.  </w:t>
      </w:r>
    </w:p>
    <w:p w:rsidR="00CE1AB9" w:rsidRDefault="00CE1AB9" w:rsidP="00CE1AB9">
      <w:pPr>
        <w:pStyle w:val="ListParagraph"/>
      </w:pPr>
    </w:p>
    <w:p w:rsidR="00AF4326" w:rsidRPr="00AF4326" w:rsidRDefault="00BC4051" w:rsidP="00CE1AB9">
      <w:pPr>
        <w:pStyle w:val="ListParagraph"/>
        <w:numPr>
          <w:ilvl w:val="0"/>
          <w:numId w:val="7"/>
        </w:numPr>
      </w:pPr>
      <w:r w:rsidRPr="00CE1AB9">
        <w:rPr>
          <w:b/>
        </w:rPr>
        <w:t xml:space="preserve"> T</w:t>
      </w:r>
      <w:r w:rsidR="000B1734" w:rsidRPr="00CE1AB9">
        <w:rPr>
          <w:b/>
        </w:rPr>
        <w:t>he</w:t>
      </w:r>
      <w:r w:rsidR="00CE1AB9">
        <w:rPr>
          <w:b/>
        </w:rPr>
        <w:t xml:space="preserve"> amended</w:t>
      </w:r>
      <w:r w:rsidR="000B1734" w:rsidRPr="00CE1AB9">
        <w:rPr>
          <w:b/>
        </w:rPr>
        <w:t xml:space="preserve"> proposals</w:t>
      </w:r>
      <w:r w:rsidR="00AF4326">
        <w:rPr>
          <w:b/>
        </w:rPr>
        <w:t xml:space="preserve"> will provide a replacement dwelling complying with current energy standards with greatly improved internal space standards, external layout and vehicular access. It is considered that there will be no harm to the setting of the grade two listed </w:t>
      </w:r>
      <w:proofErr w:type="spellStart"/>
      <w:r w:rsidR="00AF4326">
        <w:rPr>
          <w:b/>
        </w:rPr>
        <w:t>Applebys</w:t>
      </w:r>
      <w:proofErr w:type="spellEnd"/>
      <w:r w:rsidR="00AF4326">
        <w:rPr>
          <w:b/>
        </w:rPr>
        <w:t xml:space="preserve"> within the adjoining curtilage.</w:t>
      </w:r>
    </w:p>
    <w:p w:rsidR="00AF4326" w:rsidRPr="00AF4326" w:rsidRDefault="00AF4326" w:rsidP="00AF4326">
      <w:pPr>
        <w:pStyle w:val="ListParagraph"/>
        <w:rPr>
          <w:b/>
        </w:rPr>
      </w:pPr>
    </w:p>
    <w:p w:rsidR="00C65488" w:rsidRPr="00CE1AB9" w:rsidRDefault="00AF4326" w:rsidP="00CE1AB9">
      <w:pPr>
        <w:pStyle w:val="ListParagraph"/>
        <w:numPr>
          <w:ilvl w:val="0"/>
          <w:numId w:val="7"/>
        </w:numPr>
      </w:pPr>
      <w:r>
        <w:rPr>
          <w:b/>
        </w:rPr>
        <w:t>The proposal will comply with relevant sections of the NPPF</w:t>
      </w:r>
      <w:r w:rsidR="000B1734" w:rsidRPr="00CE1AB9">
        <w:rPr>
          <w:b/>
        </w:rPr>
        <w:t xml:space="preserve"> </w:t>
      </w:r>
      <w:r>
        <w:rPr>
          <w:b/>
        </w:rPr>
        <w:t>together</w:t>
      </w:r>
      <w:r w:rsidR="000B1734" w:rsidRPr="00CE1AB9">
        <w:rPr>
          <w:b/>
        </w:rPr>
        <w:t xml:space="preserve"> with the relevant ADMP</w:t>
      </w:r>
      <w:r w:rsidR="00CE1AB9" w:rsidRPr="00CE1AB9">
        <w:rPr>
          <w:b/>
        </w:rPr>
        <w:t xml:space="preserve"> policies</w:t>
      </w:r>
      <w:r>
        <w:rPr>
          <w:b/>
        </w:rPr>
        <w:t xml:space="preserve"> GB4 Replacement Dwellings in The Green Belt,</w:t>
      </w:r>
      <w:r w:rsidR="00CE1AB9" w:rsidRPr="00CE1AB9">
        <w:rPr>
          <w:b/>
        </w:rPr>
        <w:t xml:space="preserve"> </w:t>
      </w:r>
      <w:r w:rsidR="000B1734" w:rsidRPr="00CE1AB9">
        <w:rPr>
          <w:b/>
        </w:rPr>
        <w:t>EN4</w:t>
      </w:r>
      <w:r w:rsidR="00BC4051" w:rsidRPr="00CE1AB9">
        <w:rPr>
          <w:b/>
        </w:rPr>
        <w:t xml:space="preserve"> ‘Heritage Assets’ and EN5 ‘Landscape’.</w:t>
      </w:r>
      <w:r w:rsidR="000B1734" w:rsidRPr="00CE1AB9">
        <w:rPr>
          <w:b/>
        </w:rPr>
        <w:t xml:space="preserve"> </w:t>
      </w:r>
      <w:r w:rsidR="00C65488" w:rsidRPr="00CE1AB9">
        <w:rPr>
          <w:b/>
        </w:rPr>
        <w:t xml:space="preserve">  </w:t>
      </w:r>
    </w:p>
    <w:p w:rsidR="00C65488" w:rsidRPr="00C65488" w:rsidRDefault="00C65488" w:rsidP="00C65488">
      <w:pPr>
        <w:rPr>
          <w:b/>
        </w:rPr>
      </w:pPr>
    </w:p>
    <w:sectPr w:rsidR="00C65488" w:rsidRPr="00C654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613434"/>
    <w:multiLevelType w:val="multilevel"/>
    <w:tmpl w:val="BE4860C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D9127A2"/>
    <w:multiLevelType w:val="hybridMultilevel"/>
    <w:tmpl w:val="7E085B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CF1109"/>
    <w:multiLevelType w:val="hybridMultilevel"/>
    <w:tmpl w:val="9076A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2C04A3"/>
    <w:multiLevelType w:val="hybridMultilevel"/>
    <w:tmpl w:val="4CAA90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B12DD6"/>
    <w:multiLevelType w:val="hybridMultilevel"/>
    <w:tmpl w:val="AF4476E4"/>
    <w:lvl w:ilvl="0" w:tplc="D08C0C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547F89"/>
    <w:multiLevelType w:val="multilevel"/>
    <w:tmpl w:val="7F28855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6ECB32E0"/>
    <w:multiLevelType w:val="hybridMultilevel"/>
    <w:tmpl w:val="B36237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5A9"/>
    <w:rsid w:val="000A74E5"/>
    <w:rsid w:val="000B1734"/>
    <w:rsid w:val="000F2CCF"/>
    <w:rsid w:val="0010422A"/>
    <w:rsid w:val="00117DAB"/>
    <w:rsid w:val="00130B40"/>
    <w:rsid w:val="00181ADD"/>
    <w:rsid w:val="001929AB"/>
    <w:rsid w:val="002304ED"/>
    <w:rsid w:val="00233005"/>
    <w:rsid w:val="00236223"/>
    <w:rsid w:val="002B2887"/>
    <w:rsid w:val="002C6C0F"/>
    <w:rsid w:val="00307578"/>
    <w:rsid w:val="003413B6"/>
    <w:rsid w:val="00395F5F"/>
    <w:rsid w:val="004872F4"/>
    <w:rsid w:val="004A2964"/>
    <w:rsid w:val="00507220"/>
    <w:rsid w:val="0055473B"/>
    <w:rsid w:val="0056075F"/>
    <w:rsid w:val="0059663F"/>
    <w:rsid w:val="005C1584"/>
    <w:rsid w:val="005C5731"/>
    <w:rsid w:val="005C7A2A"/>
    <w:rsid w:val="006946B9"/>
    <w:rsid w:val="006D1054"/>
    <w:rsid w:val="006F1979"/>
    <w:rsid w:val="006F2C8A"/>
    <w:rsid w:val="00740DBD"/>
    <w:rsid w:val="007800EB"/>
    <w:rsid w:val="007B28FD"/>
    <w:rsid w:val="00826089"/>
    <w:rsid w:val="0086460A"/>
    <w:rsid w:val="00881B88"/>
    <w:rsid w:val="008A2D6F"/>
    <w:rsid w:val="008C45A9"/>
    <w:rsid w:val="00944BF6"/>
    <w:rsid w:val="00963B85"/>
    <w:rsid w:val="0096784D"/>
    <w:rsid w:val="009A35F0"/>
    <w:rsid w:val="009B1DEB"/>
    <w:rsid w:val="009D6494"/>
    <w:rsid w:val="00A03E6C"/>
    <w:rsid w:val="00A54B6C"/>
    <w:rsid w:val="00A90723"/>
    <w:rsid w:val="00AA0D12"/>
    <w:rsid w:val="00AE5D84"/>
    <w:rsid w:val="00AF4326"/>
    <w:rsid w:val="00B3362F"/>
    <w:rsid w:val="00BC4051"/>
    <w:rsid w:val="00BC762E"/>
    <w:rsid w:val="00BD6DD2"/>
    <w:rsid w:val="00C21093"/>
    <w:rsid w:val="00C22472"/>
    <w:rsid w:val="00C462EA"/>
    <w:rsid w:val="00C65488"/>
    <w:rsid w:val="00CE1AB9"/>
    <w:rsid w:val="00D033D2"/>
    <w:rsid w:val="00D12EDD"/>
    <w:rsid w:val="00D13AA3"/>
    <w:rsid w:val="00D774D6"/>
    <w:rsid w:val="00DD241F"/>
    <w:rsid w:val="00E03889"/>
    <w:rsid w:val="00E523F2"/>
    <w:rsid w:val="00EE3DAD"/>
    <w:rsid w:val="00FE0417"/>
    <w:rsid w:val="00FF3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F18D61-82D6-4205-874F-C076832F1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45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45A9"/>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4A29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964"/>
    <w:rPr>
      <w:rFonts w:ascii="Segoe UI" w:hAnsi="Segoe UI" w:cs="Segoe UI"/>
      <w:sz w:val="18"/>
      <w:szCs w:val="18"/>
    </w:rPr>
  </w:style>
  <w:style w:type="paragraph" w:styleId="ListParagraph">
    <w:name w:val="List Paragraph"/>
    <w:basedOn w:val="Normal"/>
    <w:uiPriority w:val="34"/>
    <w:qFormat/>
    <w:rsid w:val="00FE0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edmund</dc:creator>
  <cp:keywords/>
  <dc:description/>
  <cp:lastModifiedBy>edmund</cp:lastModifiedBy>
  <cp:revision>5</cp:revision>
  <cp:lastPrinted>2021-04-28T17:27:00Z</cp:lastPrinted>
  <dcterms:created xsi:type="dcterms:W3CDTF">2021-05-15T13:13:00Z</dcterms:created>
  <dcterms:modified xsi:type="dcterms:W3CDTF">2021-05-15T15:19:00Z</dcterms:modified>
</cp:coreProperties>
</file>