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1E556" w14:textId="77777777" w:rsidR="00F93566" w:rsidRPr="00F93566" w:rsidRDefault="00F93566" w:rsidP="00F93566"/>
    <w:p w14:paraId="46CCDA4F" w14:textId="14B2B049" w:rsidR="0056733D" w:rsidRDefault="00160820" w:rsidP="000275DB">
      <w:pPr>
        <w:jc w:val="both"/>
      </w:pPr>
      <w:r>
        <w:rPr>
          <w:b/>
          <w:noProof/>
        </w:rPr>
        <mc:AlternateContent>
          <mc:Choice Requires="aink">
            <w:drawing>
              <wp:anchor distT="0" distB="0" distL="114300" distR="114300" simplePos="0" relativeHeight="251683840" behindDoc="0" locked="0" layoutInCell="1" allowOverlap="1" wp14:anchorId="3A9A90E5" wp14:editId="7C7C73E6">
                <wp:simplePos x="0" y="0"/>
                <wp:positionH relativeFrom="column">
                  <wp:posOffset>5148158</wp:posOffset>
                </wp:positionH>
                <wp:positionV relativeFrom="paragraph">
                  <wp:posOffset>4100618</wp:posOffset>
                </wp:positionV>
                <wp:extent cx="2520" cy="29520"/>
                <wp:effectExtent l="57150" t="57150" r="55245" b="46990"/>
                <wp:wrapNone/>
                <wp:docPr id="15" name="Ink 15"/>
                <wp:cNvGraphicFramePr/>
                <a:graphic xmlns:a="http://schemas.openxmlformats.org/drawingml/2006/main">
                  <a:graphicData uri="http://schemas.microsoft.com/office/word/2010/wordprocessingInk">
                    <w14:contentPart bwMode="auto" r:id="rId8">
                      <w14:nvContentPartPr>
                        <w14:cNvContentPartPr/>
                      </w14:nvContentPartPr>
                      <w14:xfrm>
                        <a:off x="0" y="0"/>
                        <a:ext cx="2520" cy="29520"/>
                      </w14:xfrm>
                    </w14:contentPart>
                  </a:graphicData>
                </a:graphic>
                <wp14:sizeRelH relativeFrom="margin">
                  <wp14:pctWidth>0</wp14:pctWidth>
                </wp14:sizeRelH>
                <wp14:sizeRelV relativeFrom="margin">
                  <wp14:pctHeight>0</wp14:pctHeight>
                </wp14:sizeRelV>
              </wp:anchor>
            </w:drawing>
          </mc:Choice>
          <mc:Fallback>
            <w:drawing>
              <wp:anchor distT="0" distB="0" distL="114300" distR="114300" simplePos="0" relativeHeight="251683840" behindDoc="0" locked="0" layoutInCell="1" allowOverlap="1" wp14:anchorId="3A9A90E5" wp14:editId="7C7C73E6">
                <wp:simplePos x="0" y="0"/>
                <wp:positionH relativeFrom="column">
                  <wp:posOffset>5148158</wp:posOffset>
                </wp:positionH>
                <wp:positionV relativeFrom="paragraph">
                  <wp:posOffset>4100618</wp:posOffset>
                </wp:positionV>
                <wp:extent cx="2520" cy="29520"/>
                <wp:effectExtent l="57150" t="57150" r="55245" b="46990"/>
                <wp:wrapNone/>
                <wp:docPr id="15" name="Ink 15"/>
                <wp:cNvGraphicFramePr/>
                <a:graphic xmlns:a="http://schemas.openxmlformats.org/drawingml/2006/main">
                  <a:graphicData uri="http://schemas.openxmlformats.org/drawingml/2006/picture">
                    <pic:pic xmlns:pic="http://schemas.openxmlformats.org/drawingml/2006/picture">
                      <pic:nvPicPr>
                        <pic:cNvPr id="15" name="Ink 15"/>
                        <pic:cNvPicPr/>
                      </pic:nvPicPr>
                      <pic:blipFill>
                        <a:blip r:embed="rId9"/>
                        <a:stretch>
                          <a:fillRect/>
                        </a:stretch>
                      </pic:blipFill>
                      <pic:spPr>
                        <a:xfrm>
                          <a:off x="0" y="0"/>
                          <a:ext cx="38160" cy="64731"/>
                        </a:xfrm>
                        <a:prstGeom prst="rect">
                          <a:avLst/>
                        </a:prstGeom>
                      </pic:spPr>
                    </pic:pic>
                  </a:graphicData>
                </a:graphic>
                <wp14:sizeRelH relativeFrom="margin">
                  <wp14:pctWidth>0</wp14:pctWidth>
                </wp14:sizeRelH>
                <wp14:sizeRelV relativeFrom="margin">
                  <wp14:pctHeight>0</wp14:pctHeight>
                </wp14:sizeRelV>
              </wp:anchor>
            </w:drawing>
          </mc:Fallback>
        </mc:AlternateContent>
      </w:r>
      <w:r w:rsidR="000275DB">
        <w:rPr>
          <w:b/>
          <w:noProof/>
        </w:rPr>
        <w:t>House Plan</w:t>
      </w:r>
    </w:p>
    <w:p w14:paraId="4D853CA9" w14:textId="147841D6" w:rsidR="0056733D" w:rsidRDefault="0056733D" w:rsidP="00160820">
      <w:r>
        <w:rPr>
          <w:noProof/>
        </w:rPr>
        <w:drawing>
          <wp:inline distT="0" distB="0" distL="0" distR="0" wp14:anchorId="648260A4" wp14:editId="7AC61C35">
            <wp:extent cx="5731510" cy="2986405"/>
            <wp:effectExtent l="0" t="0" r="254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2986405"/>
                    </a:xfrm>
                    <a:prstGeom prst="rect">
                      <a:avLst/>
                    </a:prstGeom>
                  </pic:spPr>
                </pic:pic>
              </a:graphicData>
            </a:graphic>
          </wp:inline>
        </w:drawing>
      </w:r>
    </w:p>
    <w:p w14:paraId="1CE2F8F2" w14:textId="3CA31E8F" w:rsidR="0056733D" w:rsidRDefault="0056733D" w:rsidP="00160820">
      <w:r>
        <w:rPr>
          <w:noProof/>
        </w:rPr>
        <w:drawing>
          <wp:inline distT="0" distB="0" distL="0" distR="0" wp14:anchorId="58D83488" wp14:editId="08AD7F14">
            <wp:extent cx="5731510" cy="2927350"/>
            <wp:effectExtent l="0" t="0" r="254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927350"/>
                    </a:xfrm>
                    <a:prstGeom prst="rect">
                      <a:avLst/>
                    </a:prstGeom>
                  </pic:spPr>
                </pic:pic>
              </a:graphicData>
            </a:graphic>
          </wp:inline>
        </w:drawing>
      </w:r>
    </w:p>
    <w:p w14:paraId="094F1052" w14:textId="02F0E76E" w:rsidR="0056733D" w:rsidRDefault="0056733D" w:rsidP="00160820"/>
    <w:p w14:paraId="6EEB0D2C" w14:textId="025F432A" w:rsidR="0056733D" w:rsidRDefault="0056733D" w:rsidP="00160820">
      <w:r>
        <w:rPr>
          <w:noProof/>
        </w:rPr>
        <w:lastRenderedPageBreak/>
        <w:drawing>
          <wp:inline distT="0" distB="0" distL="0" distR="0" wp14:anchorId="1BA05C7B" wp14:editId="72089354">
            <wp:extent cx="3248025" cy="27813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48025" cy="2781300"/>
                    </a:xfrm>
                    <a:prstGeom prst="rect">
                      <a:avLst/>
                    </a:prstGeom>
                  </pic:spPr>
                </pic:pic>
              </a:graphicData>
            </a:graphic>
          </wp:inline>
        </w:drawing>
      </w:r>
    </w:p>
    <w:p w14:paraId="0141E7A8" w14:textId="5860DB17" w:rsidR="00160820" w:rsidRDefault="00160820" w:rsidP="00160820"/>
    <w:p w14:paraId="29879ED4" w14:textId="6956567E" w:rsidR="00AD06F3" w:rsidRPr="0052417F" w:rsidRDefault="00AD06F3" w:rsidP="00AD06F3">
      <w:pPr>
        <w:pStyle w:val="Heading3"/>
        <w:jc w:val="both"/>
        <w:rPr>
          <w:rFonts w:asciiTheme="minorHAnsi" w:hAnsiTheme="minorHAnsi" w:cstheme="minorHAnsi"/>
          <w:b/>
          <w:bCs/>
          <w:color w:val="222222"/>
          <w:sz w:val="28"/>
          <w:szCs w:val="28"/>
        </w:rPr>
      </w:pPr>
      <w:r w:rsidRPr="0052417F">
        <w:rPr>
          <w:rFonts w:asciiTheme="minorHAnsi" w:hAnsiTheme="minorHAnsi" w:cstheme="minorHAnsi"/>
          <w:b/>
          <w:bCs/>
          <w:color w:val="222222"/>
          <w:sz w:val="28"/>
          <w:szCs w:val="28"/>
        </w:rPr>
        <w:t>Property Listing Information</w:t>
      </w:r>
    </w:p>
    <w:p w14:paraId="52E4F38C" w14:textId="77777777" w:rsidR="00AD06F3" w:rsidRPr="0052417F" w:rsidRDefault="00AD06F3" w:rsidP="00AD06F3">
      <w:pPr>
        <w:pStyle w:val="Heading3"/>
        <w:jc w:val="both"/>
        <w:rPr>
          <w:rFonts w:asciiTheme="minorHAnsi" w:hAnsiTheme="minorHAnsi" w:cstheme="minorHAnsi"/>
          <w:color w:val="222222"/>
          <w:sz w:val="22"/>
          <w:szCs w:val="22"/>
        </w:rPr>
      </w:pPr>
      <w:r w:rsidRPr="0052417F">
        <w:rPr>
          <w:rFonts w:asciiTheme="minorHAnsi" w:hAnsiTheme="minorHAnsi" w:cstheme="minorHAnsi"/>
          <w:b/>
          <w:bCs/>
          <w:color w:val="222222"/>
          <w:sz w:val="22"/>
          <w:szCs w:val="22"/>
        </w:rPr>
        <w:t>Coordinates</w:t>
      </w:r>
    </w:p>
    <w:p w14:paraId="3460151B" w14:textId="77777777" w:rsidR="00AD06F3" w:rsidRPr="0052417F" w:rsidRDefault="00AD06F3" w:rsidP="00AD06F3">
      <w:pPr>
        <w:pStyle w:val="flat"/>
        <w:spacing w:before="0" w:beforeAutospacing="0" w:after="60" w:afterAutospacing="0"/>
        <w:jc w:val="both"/>
        <w:rPr>
          <w:rFonts w:asciiTheme="minorHAnsi" w:hAnsiTheme="minorHAnsi" w:cstheme="minorHAnsi"/>
          <w:color w:val="000000"/>
          <w:sz w:val="22"/>
          <w:szCs w:val="22"/>
        </w:rPr>
      </w:pPr>
      <w:r w:rsidRPr="0052417F">
        <w:rPr>
          <w:rFonts w:asciiTheme="minorHAnsi" w:hAnsiTheme="minorHAnsi" w:cstheme="minorHAnsi"/>
          <w:color w:val="000000"/>
          <w:sz w:val="22"/>
          <w:szCs w:val="22"/>
        </w:rPr>
        <w:t>Latitude: 52.3057 / 52°18'20"N</w:t>
      </w:r>
    </w:p>
    <w:p w14:paraId="65167F14" w14:textId="77777777" w:rsidR="00AD06F3" w:rsidRPr="0052417F" w:rsidRDefault="00AD06F3" w:rsidP="00AD06F3">
      <w:pPr>
        <w:pStyle w:val="flat"/>
        <w:spacing w:before="0" w:beforeAutospacing="0" w:after="60" w:afterAutospacing="0"/>
        <w:jc w:val="both"/>
        <w:rPr>
          <w:rFonts w:asciiTheme="minorHAnsi" w:hAnsiTheme="minorHAnsi" w:cstheme="minorHAnsi"/>
          <w:color w:val="000000"/>
          <w:sz w:val="22"/>
          <w:szCs w:val="22"/>
        </w:rPr>
      </w:pPr>
      <w:r w:rsidRPr="0052417F">
        <w:rPr>
          <w:rFonts w:asciiTheme="minorHAnsi" w:hAnsiTheme="minorHAnsi" w:cstheme="minorHAnsi"/>
          <w:color w:val="000000"/>
          <w:sz w:val="22"/>
          <w:szCs w:val="22"/>
        </w:rPr>
        <w:t>Longitude: -2.0877 / 2°5'15"W</w:t>
      </w:r>
    </w:p>
    <w:p w14:paraId="2B160D0A" w14:textId="77777777" w:rsidR="00AD06F3" w:rsidRPr="0052417F" w:rsidRDefault="00AD06F3" w:rsidP="00AD06F3">
      <w:pPr>
        <w:pStyle w:val="flat"/>
        <w:spacing w:before="0" w:beforeAutospacing="0" w:after="60" w:afterAutospacing="0"/>
        <w:jc w:val="both"/>
        <w:rPr>
          <w:rFonts w:asciiTheme="minorHAnsi" w:hAnsiTheme="minorHAnsi" w:cstheme="minorHAnsi"/>
          <w:color w:val="000000"/>
          <w:sz w:val="22"/>
          <w:szCs w:val="22"/>
        </w:rPr>
      </w:pPr>
      <w:r w:rsidRPr="0052417F">
        <w:rPr>
          <w:rFonts w:asciiTheme="minorHAnsi" w:hAnsiTheme="minorHAnsi" w:cstheme="minorHAnsi"/>
          <w:color w:val="000000"/>
          <w:sz w:val="22"/>
          <w:szCs w:val="22"/>
        </w:rPr>
        <w:t>OS Eastings: 394118</w:t>
      </w:r>
    </w:p>
    <w:p w14:paraId="07FF0C42" w14:textId="77777777" w:rsidR="00AD06F3" w:rsidRPr="0052417F" w:rsidRDefault="00AD06F3" w:rsidP="00AD06F3">
      <w:pPr>
        <w:pStyle w:val="flat"/>
        <w:spacing w:before="0" w:beforeAutospacing="0" w:after="60" w:afterAutospacing="0"/>
        <w:jc w:val="both"/>
        <w:rPr>
          <w:rFonts w:asciiTheme="minorHAnsi" w:hAnsiTheme="minorHAnsi" w:cstheme="minorHAnsi"/>
          <w:color w:val="000000"/>
          <w:sz w:val="22"/>
          <w:szCs w:val="22"/>
        </w:rPr>
      </w:pPr>
      <w:r w:rsidRPr="0052417F">
        <w:rPr>
          <w:rFonts w:asciiTheme="minorHAnsi" w:hAnsiTheme="minorHAnsi" w:cstheme="minorHAnsi"/>
          <w:color w:val="000000"/>
          <w:sz w:val="22"/>
          <w:szCs w:val="22"/>
        </w:rPr>
        <w:t>OS Northings: 267509</w:t>
      </w:r>
    </w:p>
    <w:p w14:paraId="5E85E85D" w14:textId="77777777" w:rsidR="00AD06F3" w:rsidRPr="0052417F" w:rsidRDefault="00AD06F3" w:rsidP="00AD06F3">
      <w:pPr>
        <w:pStyle w:val="flat"/>
        <w:spacing w:before="0" w:beforeAutospacing="0" w:after="60" w:afterAutospacing="0"/>
        <w:jc w:val="both"/>
        <w:rPr>
          <w:rFonts w:asciiTheme="minorHAnsi" w:hAnsiTheme="minorHAnsi" w:cstheme="minorHAnsi"/>
          <w:color w:val="000000"/>
          <w:sz w:val="22"/>
          <w:szCs w:val="22"/>
        </w:rPr>
      </w:pPr>
      <w:r w:rsidRPr="0052417F">
        <w:rPr>
          <w:rFonts w:asciiTheme="minorHAnsi" w:hAnsiTheme="minorHAnsi" w:cstheme="minorHAnsi"/>
          <w:color w:val="000000"/>
          <w:sz w:val="22"/>
          <w:szCs w:val="22"/>
        </w:rPr>
        <w:t>OS Grid: SO941675</w:t>
      </w:r>
    </w:p>
    <w:p w14:paraId="52300DF4" w14:textId="77777777" w:rsidR="00AD06F3" w:rsidRPr="0052417F" w:rsidRDefault="00AD06F3" w:rsidP="00AD06F3">
      <w:pPr>
        <w:pStyle w:val="flat"/>
        <w:spacing w:before="0" w:beforeAutospacing="0" w:after="60" w:afterAutospacing="0"/>
        <w:jc w:val="both"/>
        <w:rPr>
          <w:rFonts w:asciiTheme="minorHAnsi" w:hAnsiTheme="minorHAnsi" w:cstheme="minorHAnsi"/>
          <w:color w:val="000000"/>
          <w:sz w:val="22"/>
          <w:szCs w:val="22"/>
        </w:rPr>
      </w:pPr>
      <w:proofErr w:type="spellStart"/>
      <w:r w:rsidRPr="0052417F">
        <w:rPr>
          <w:rFonts w:asciiTheme="minorHAnsi" w:hAnsiTheme="minorHAnsi" w:cstheme="minorHAnsi"/>
          <w:color w:val="000000"/>
          <w:sz w:val="22"/>
          <w:szCs w:val="22"/>
        </w:rPr>
        <w:t>Mapcode</w:t>
      </w:r>
      <w:proofErr w:type="spellEnd"/>
      <w:r w:rsidRPr="0052417F">
        <w:rPr>
          <w:rFonts w:asciiTheme="minorHAnsi" w:hAnsiTheme="minorHAnsi" w:cstheme="minorHAnsi"/>
          <w:color w:val="000000"/>
          <w:sz w:val="22"/>
          <w:szCs w:val="22"/>
        </w:rPr>
        <w:t xml:space="preserve"> National: GBR 2G9.F06</w:t>
      </w:r>
    </w:p>
    <w:p w14:paraId="18941F23" w14:textId="77777777" w:rsidR="00AD06F3" w:rsidRPr="0052417F" w:rsidRDefault="00AD06F3" w:rsidP="00AD06F3">
      <w:pPr>
        <w:pStyle w:val="flat"/>
        <w:spacing w:before="0" w:beforeAutospacing="0" w:after="60" w:afterAutospacing="0"/>
        <w:jc w:val="both"/>
        <w:rPr>
          <w:rFonts w:asciiTheme="minorHAnsi" w:hAnsiTheme="minorHAnsi" w:cstheme="minorHAnsi"/>
          <w:color w:val="000000"/>
          <w:sz w:val="22"/>
          <w:szCs w:val="22"/>
        </w:rPr>
      </w:pPr>
      <w:proofErr w:type="spellStart"/>
      <w:r w:rsidRPr="0052417F">
        <w:rPr>
          <w:rFonts w:asciiTheme="minorHAnsi" w:hAnsiTheme="minorHAnsi" w:cstheme="minorHAnsi"/>
          <w:color w:val="000000"/>
          <w:sz w:val="22"/>
          <w:szCs w:val="22"/>
        </w:rPr>
        <w:t>Mapcode</w:t>
      </w:r>
      <w:proofErr w:type="spellEnd"/>
      <w:r w:rsidRPr="0052417F">
        <w:rPr>
          <w:rFonts w:asciiTheme="minorHAnsi" w:hAnsiTheme="minorHAnsi" w:cstheme="minorHAnsi"/>
          <w:color w:val="000000"/>
          <w:sz w:val="22"/>
          <w:szCs w:val="22"/>
        </w:rPr>
        <w:t xml:space="preserve"> Global: VH929.R9PT</w:t>
      </w:r>
    </w:p>
    <w:p w14:paraId="057B3EDC" w14:textId="77777777" w:rsidR="00AD06F3" w:rsidRPr="0052417F" w:rsidRDefault="00AD06F3" w:rsidP="00AD06F3">
      <w:pPr>
        <w:pStyle w:val="flat"/>
        <w:spacing w:before="0" w:beforeAutospacing="0" w:after="60" w:afterAutospacing="0"/>
        <w:jc w:val="both"/>
        <w:rPr>
          <w:rFonts w:asciiTheme="minorHAnsi" w:hAnsiTheme="minorHAnsi" w:cstheme="minorHAnsi"/>
          <w:color w:val="000000"/>
          <w:sz w:val="22"/>
          <w:szCs w:val="22"/>
        </w:rPr>
      </w:pPr>
    </w:p>
    <w:p w14:paraId="642739CA" w14:textId="77777777" w:rsidR="00AD06F3" w:rsidRPr="0052417F" w:rsidRDefault="00AD06F3" w:rsidP="00AD06F3">
      <w:pPr>
        <w:spacing w:after="60"/>
        <w:jc w:val="both"/>
      </w:pPr>
      <w:r w:rsidRPr="0052417F">
        <w:rPr>
          <w:rStyle w:val="infotitle"/>
          <w:rFonts w:cstheme="minorHAnsi"/>
          <w:bCs/>
        </w:rPr>
        <w:t>Entry Name:</w:t>
      </w:r>
      <w:r w:rsidRPr="0052417F">
        <w:t> </w:t>
      </w:r>
      <w:r w:rsidRPr="0052417F">
        <w:tab/>
        <w:t>The Priory Including Outbuildings Adjoining North</w:t>
      </w:r>
    </w:p>
    <w:p w14:paraId="4FE0D93E" w14:textId="77777777" w:rsidR="00AD06F3" w:rsidRPr="0052417F" w:rsidRDefault="00AD06F3" w:rsidP="00AD06F3">
      <w:pPr>
        <w:spacing w:after="60"/>
        <w:jc w:val="both"/>
      </w:pPr>
      <w:r w:rsidRPr="0052417F">
        <w:rPr>
          <w:rStyle w:val="infotitle"/>
          <w:rFonts w:cstheme="minorHAnsi"/>
          <w:bCs/>
        </w:rPr>
        <w:t>Listing Date:</w:t>
      </w:r>
      <w:r w:rsidRPr="0052417F">
        <w:t> </w:t>
      </w:r>
      <w:r w:rsidRPr="0052417F">
        <w:tab/>
        <w:t>26 June 2001</w:t>
      </w:r>
    </w:p>
    <w:p w14:paraId="7FFAF7B6" w14:textId="77777777" w:rsidR="00AD06F3" w:rsidRPr="0052417F" w:rsidRDefault="00AD06F3" w:rsidP="00AD06F3">
      <w:pPr>
        <w:spacing w:after="60"/>
        <w:jc w:val="both"/>
      </w:pPr>
      <w:r w:rsidRPr="0052417F">
        <w:rPr>
          <w:rStyle w:val="infotitle"/>
          <w:rFonts w:cstheme="minorHAnsi"/>
          <w:bCs/>
        </w:rPr>
        <w:t>Grade:</w:t>
      </w:r>
      <w:r w:rsidRPr="0052417F">
        <w:t> </w:t>
      </w:r>
      <w:r w:rsidRPr="0052417F">
        <w:tab/>
      </w:r>
      <w:r w:rsidRPr="0052417F">
        <w:tab/>
        <w:t>II</w:t>
      </w:r>
    </w:p>
    <w:p w14:paraId="59FDF94D" w14:textId="77777777" w:rsidR="00AD06F3" w:rsidRPr="0052417F" w:rsidRDefault="00AD06F3" w:rsidP="00AD06F3">
      <w:pPr>
        <w:spacing w:after="60"/>
        <w:jc w:val="both"/>
      </w:pPr>
      <w:r w:rsidRPr="0052417F">
        <w:rPr>
          <w:rStyle w:val="infotitle"/>
          <w:rFonts w:cstheme="minorHAnsi"/>
          <w:bCs/>
        </w:rPr>
        <w:t>Source:</w:t>
      </w:r>
      <w:r w:rsidRPr="0052417F">
        <w:t> </w:t>
      </w:r>
      <w:r w:rsidRPr="0052417F">
        <w:tab/>
        <w:t>Historic England</w:t>
      </w:r>
    </w:p>
    <w:p w14:paraId="7F51E64C" w14:textId="77777777" w:rsidR="00AD06F3" w:rsidRPr="0052417F" w:rsidRDefault="00AD06F3" w:rsidP="00AD06F3">
      <w:pPr>
        <w:spacing w:after="60"/>
        <w:jc w:val="both"/>
      </w:pPr>
      <w:r w:rsidRPr="0052417F">
        <w:rPr>
          <w:rStyle w:val="infotitle"/>
          <w:rFonts w:cstheme="minorHAnsi"/>
          <w:bCs/>
        </w:rPr>
        <w:t>Source ID:</w:t>
      </w:r>
      <w:r w:rsidRPr="0052417F">
        <w:t> </w:t>
      </w:r>
      <w:r w:rsidRPr="0052417F">
        <w:tab/>
        <w:t>1389251</w:t>
      </w:r>
    </w:p>
    <w:p w14:paraId="03FCDDF6" w14:textId="77777777" w:rsidR="00AD06F3" w:rsidRPr="0052417F" w:rsidRDefault="00AD06F3" w:rsidP="00AD06F3">
      <w:pPr>
        <w:spacing w:after="60"/>
        <w:jc w:val="both"/>
      </w:pPr>
      <w:r w:rsidRPr="0052417F">
        <w:rPr>
          <w:rStyle w:val="infotitle"/>
          <w:rFonts w:cstheme="minorHAnsi"/>
          <w:bCs/>
        </w:rPr>
        <w:t>English Heritage Legacy ID:</w:t>
      </w:r>
      <w:r w:rsidRPr="0052417F">
        <w:t> 487886</w:t>
      </w:r>
    </w:p>
    <w:p w14:paraId="16DBCCA9" w14:textId="77777777" w:rsidR="00AD06F3" w:rsidRPr="0052417F" w:rsidRDefault="00AD06F3" w:rsidP="00AD06F3">
      <w:pPr>
        <w:spacing w:after="60"/>
        <w:jc w:val="both"/>
      </w:pPr>
      <w:r w:rsidRPr="0052417F">
        <w:rPr>
          <w:rStyle w:val="infotitle"/>
          <w:rFonts w:cstheme="minorHAnsi"/>
          <w:bCs/>
        </w:rPr>
        <w:t>Location:</w:t>
      </w:r>
      <w:r w:rsidRPr="0052417F">
        <w:t> </w:t>
      </w:r>
      <w:r w:rsidRPr="0052417F">
        <w:tab/>
        <w:t>Stoke Prior, Bromsgrove, Worcestershire, B60 4LY</w:t>
      </w:r>
    </w:p>
    <w:p w14:paraId="09471BE8" w14:textId="77777777" w:rsidR="00AD06F3" w:rsidRPr="0052417F" w:rsidRDefault="00AD06F3" w:rsidP="00AD06F3">
      <w:pPr>
        <w:spacing w:after="60"/>
        <w:jc w:val="both"/>
      </w:pPr>
      <w:r w:rsidRPr="0052417F">
        <w:rPr>
          <w:rStyle w:val="infotitle"/>
          <w:rFonts w:cstheme="minorHAnsi"/>
          <w:bCs/>
        </w:rPr>
        <w:t>County:</w:t>
      </w:r>
      <w:r w:rsidRPr="0052417F">
        <w:t> </w:t>
      </w:r>
      <w:r w:rsidRPr="0052417F">
        <w:tab/>
        <w:t>Worcestershire</w:t>
      </w:r>
    </w:p>
    <w:p w14:paraId="080642B7" w14:textId="77777777" w:rsidR="00AD06F3" w:rsidRPr="0052417F" w:rsidRDefault="00AD06F3" w:rsidP="00AD06F3">
      <w:pPr>
        <w:spacing w:after="60"/>
        <w:jc w:val="both"/>
      </w:pPr>
      <w:r w:rsidRPr="0052417F">
        <w:rPr>
          <w:rStyle w:val="infotitle"/>
          <w:rFonts w:cstheme="minorHAnsi"/>
          <w:bCs/>
        </w:rPr>
        <w:t>District:</w:t>
      </w:r>
      <w:r w:rsidRPr="0052417F">
        <w:t> </w:t>
      </w:r>
      <w:r w:rsidRPr="0052417F">
        <w:tab/>
        <w:t>Bromsgrove</w:t>
      </w:r>
    </w:p>
    <w:p w14:paraId="733A1921" w14:textId="77777777" w:rsidR="00AD06F3" w:rsidRPr="0052417F" w:rsidRDefault="00AD06F3" w:rsidP="00AD06F3">
      <w:pPr>
        <w:spacing w:after="60"/>
        <w:jc w:val="both"/>
      </w:pPr>
      <w:r w:rsidRPr="0052417F">
        <w:rPr>
          <w:rStyle w:val="infotitle"/>
          <w:rFonts w:cstheme="minorHAnsi"/>
          <w:bCs/>
        </w:rPr>
        <w:t>Civil Parish:</w:t>
      </w:r>
      <w:r w:rsidRPr="0052417F">
        <w:t> </w:t>
      </w:r>
      <w:r w:rsidRPr="0052417F">
        <w:tab/>
        <w:t>Stoke</w:t>
      </w:r>
    </w:p>
    <w:p w14:paraId="16E2FF1A" w14:textId="77777777" w:rsidR="00AD06F3" w:rsidRPr="0052417F" w:rsidRDefault="00AD06F3" w:rsidP="00AD06F3">
      <w:pPr>
        <w:spacing w:after="60"/>
        <w:jc w:val="both"/>
      </w:pPr>
      <w:r w:rsidRPr="0052417F">
        <w:rPr>
          <w:rStyle w:val="infotitle"/>
          <w:rFonts w:cstheme="minorHAnsi"/>
          <w:bCs/>
        </w:rPr>
        <w:t>Traditional County:</w:t>
      </w:r>
      <w:r w:rsidRPr="0052417F">
        <w:t> Worcestershire</w:t>
      </w:r>
    </w:p>
    <w:p w14:paraId="1D614284" w14:textId="77777777" w:rsidR="00AD06F3" w:rsidRPr="0052417F" w:rsidRDefault="00AD06F3" w:rsidP="00AD06F3">
      <w:pPr>
        <w:spacing w:after="60"/>
        <w:jc w:val="both"/>
      </w:pPr>
      <w:r w:rsidRPr="0052417F">
        <w:rPr>
          <w:rStyle w:val="infotitle"/>
          <w:rFonts w:cstheme="minorHAnsi"/>
          <w:bCs/>
        </w:rPr>
        <w:t>Lieutenancy Area (Ceremonial County):</w:t>
      </w:r>
      <w:r w:rsidRPr="0052417F">
        <w:t> Worcestershire</w:t>
      </w:r>
    </w:p>
    <w:p w14:paraId="37419307" w14:textId="77777777" w:rsidR="00AD06F3" w:rsidRPr="0052417F" w:rsidRDefault="00AD06F3" w:rsidP="00AD06F3">
      <w:pPr>
        <w:spacing w:after="60"/>
        <w:jc w:val="both"/>
      </w:pPr>
      <w:r w:rsidRPr="0052417F">
        <w:rPr>
          <w:rStyle w:val="infotitle"/>
          <w:rFonts w:cstheme="minorHAnsi"/>
          <w:bCs/>
        </w:rPr>
        <w:t>Church of England Parish:</w:t>
      </w:r>
      <w:r w:rsidRPr="0052417F">
        <w:t xml:space="preserve"> Stoke Prior, </w:t>
      </w:r>
      <w:proofErr w:type="spellStart"/>
      <w:r w:rsidRPr="0052417F">
        <w:t>Wychbold</w:t>
      </w:r>
      <w:proofErr w:type="spellEnd"/>
      <w:r w:rsidRPr="0052417F">
        <w:t xml:space="preserve"> and Upton Warren</w:t>
      </w:r>
    </w:p>
    <w:p w14:paraId="69B23B8C" w14:textId="77777777" w:rsidR="00AD06F3" w:rsidRPr="0052417F" w:rsidRDefault="00AD06F3" w:rsidP="00AD06F3">
      <w:pPr>
        <w:spacing w:after="60"/>
        <w:jc w:val="both"/>
      </w:pPr>
      <w:r w:rsidRPr="0052417F">
        <w:rPr>
          <w:rStyle w:val="infotitle"/>
          <w:rFonts w:cstheme="minorHAnsi"/>
          <w:bCs/>
        </w:rPr>
        <w:t>Church of England Diocese:</w:t>
      </w:r>
      <w:r w:rsidRPr="0052417F">
        <w:t> Worcester</w:t>
      </w:r>
    </w:p>
    <w:p w14:paraId="11326382" w14:textId="77777777" w:rsidR="00046CF0" w:rsidRDefault="00046CF0" w:rsidP="00AD06F3">
      <w:pPr>
        <w:pStyle w:val="Heading2"/>
        <w:spacing w:after="0" w:afterAutospacing="0"/>
        <w:jc w:val="both"/>
        <w:rPr>
          <w:rFonts w:asciiTheme="minorHAnsi" w:hAnsiTheme="minorHAnsi" w:cstheme="minorHAnsi"/>
          <w:bCs w:val="0"/>
          <w:color w:val="222222"/>
          <w:sz w:val="22"/>
          <w:szCs w:val="22"/>
        </w:rPr>
      </w:pPr>
    </w:p>
    <w:p w14:paraId="75A3590D" w14:textId="76E6D97C" w:rsidR="00AD06F3" w:rsidRPr="0052417F" w:rsidRDefault="00AD06F3" w:rsidP="00AD06F3">
      <w:pPr>
        <w:pStyle w:val="Heading2"/>
        <w:spacing w:after="0" w:afterAutospacing="0"/>
        <w:jc w:val="both"/>
        <w:rPr>
          <w:rFonts w:asciiTheme="minorHAnsi" w:hAnsiTheme="minorHAnsi" w:cstheme="minorHAnsi"/>
          <w:bCs w:val="0"/>
          <w:color w:val="222222"/>
          <w:sz w:val="22"/>
          <w:szCs w:val="22"/>
        </w:rPr>
      </w:pPr>
      <w:r w:rsidRPr="0052417F">
        <w:rPr>
          <w:rFonts w:asciiTheme="minorHAnsi" w:hAnsiTheme="minorHAnsi" w:cstheme="minorHAnsi"/>
          <w:bCs w:val="0"/>
          <w:color w:val="222222"/>
          <w:sz w:val="22"/>
          <w:szCs w:val="22"/>
        </w:rPr>
        <w:lastRenderedPageBreak/>
        <w:t>Grade II Listing Text</w:t>
      </w:r>
    </w:p>
    <w:p w14:paraId="77510859" w14:textId="77777777" w:rsidR="00F93566" w:rsidRDefault="00AD06F3" w:rsidP="00AD06F3">
      <w:pPr>
        <w:pStyle w:val="NormalWeb"/>
        <w:spacing w:after="0" w:afterAutospacing="0"/>
        <w:jc w:val="both"/>
        <w:rPr>
          <w:rFonts w:asciiTheme="minorHAnsi" w:hAnsiTheme="minorHAnsi" w:cstheme="minorHAnsi"/>
          <w:color w:val="000000"/>
          <w:sz w:val="22"/>
          <w:szCs w:val="22"/>
        </w:rPr>
      </w:pPr>
      <w:r w:rsidRPr="0052417F">
        <w:rPr>
          <w:rFonts w:asciiTheme="minorHAnsi" w:hAnsiTheme="minorHAnsi" w:cstheme="minorHAnsi"/>
          <w:color w:val="000000"/>
          <w:sz w:val="22"/>
          <w:szCs w:val="22"/>
        </w:rPr>
        <w:t>1655/0/10033 BRICKHOUSE LANE</w:t>
      </w:r>
    </w:p>
    <w:p w14:paraId="169C36D8" w14:textId="17857E75" w:rsidR="00AD06F3" w:rsidRPr="0052417F" w:rsidRDefault="00AD06F3" w:rsidP="00AD06F3">
      <w:pPr>
        <w:pStyle w:val="NormalWeb"/>
        <w:spacing w:after="0" w:afterAutospacing="0"/>
        <w:jc w:val="both"/>
        <w:rPr>
          <w:rFonts w:asciiTheme="minorHAnsi" w:hAnsiTheme="minorHAnsi" w:cstheme="minorHAnsi"/>
          <w:color w:val="000000"/>
          <w:sz w:val="22"/>
          <w:szCs w:val="22"/>
        </w:rPr>
      </w:pPr>
      <w:r w:rsidRPr="0052417F">
        <w:rPr>
          <w:rFonts w:asciiTheme="minorHAnsi" w:hAnsiTheme="minorHAnsi" w:cstheme="minorHAnsi"/>
          <w:color w:val="000000"/>
          <w:sz w:val="22"/>
          <w:szCs w:val="22"/>
        </w:rPr>
        <w:br/>
        <w:t>26-JUN-01 The Priory including outbuildings adjoining north</w:t>
      </w:r>
    </w:p>
    <w:p w14:paraId="01F0BE56" w14:textId="77777777" w:rsidR="00AD06F3" w:rsidRDefault="00AD06F3" w:rsidP="00AD06F3">
      <w:pPr>
        <w:pStyle w:val="NormalWeb"/>
        <w:spacing w:after="12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HOUSE</w:t>
      </w:r>
      <w:r w:rsidRPr="0052417F">
        <w:rPr>
          <w:rFonts w:asciiTheme="minorHAnsi" w:hAnsiTheme="minorHAnsi" w:cstheme="minorHAnsi"/>
          <w:color w:val="000000"/>
          <w:sz w:val="22"/>
          <w:szCs w:val="22"/>
        </w:rPr>
        <w:t>. Circa mid-late C17; remodelled circa early and late C19. English bond red brick with sandstone plinth and quoins. Clay plain tile gabled roof. Large brick stacks at sides with sandstone quoins and original brick triple shafts.</w:t>
      </w:r>
    </w:p>
    <w:p w14:paraId="0BC28FC2" w14:textId="77777777" w:rsidR="00AD06F3" w:rsidRDefault="00AD06F3" w:rsidP="00AD06F3">
      <w:pPr>
        <w:pStyle w:val="NormalWeb"/>
        <w:spacing w:after="120" w:afterAutospacing="0"/>
        <w:jc w:val="both"/>
        <w:rPr>
          <w:rFonts w:asciiTheme="minorHAnsi" w:hAnsiTheme="minorHAnsi" w:cstheme="minorHAnsi"/>
          <w:color w:val="000000"/>
          <w:sz w:val="22"/>
          <w:szCs w:val="22"/>
        </w:rPr>
      </w:pPr>
      <w:r w:rsidRPr="0052417F">
        <w:rPr>
          <w:rFonts w:asciiTheme="minorHAnsi" w:hAnsiTheme="minorHAnsi" w:cstheme="minorHAnsi"/>
          <w:color w:val="000000"/>
          <w:sz w:val="22"/>
          <w:szCs w:val="22"/>
        </w:rPr>
        <w:t>PLAN: Central narrow stair</w:t>
      </w:r>
      <w:r>
        <w:rPr>
          <w:rFonts w:asciiTheme="minorHAnsi" w:hAnsiTheme="minorHAnsi" w:cstheme="minorHAnsi"/>
          <w:color w:val="000000"/>
          <w:sz w:val="22"/>
          <w:szCs w:val="22"/>
        </w:rPr>
        <w:t xml:space="preserve"> </w:t>
      </w:r>
      <w:r w:rsidRPr="0052417F">
        <w:rPr>
          <w:rFonts w:asciiTheme="minorHAnsi" w:hAnsiTheme="minorHAnsi" w:cstheme="minorHAnsi"/>
          <w:color w:val="000000"/>
          <w:sz w:val="22"/>
          <w:szCs w:val="22"/>
        </w:rPr>
        <w:t>hall with entrance at front and rear, study and dining room [parlour] on left [S</w:t>
      </w:r>
      <w:r>
        <w:rPr>
          <w:rFonts w:asciiTheme="minorHAnsi" w:hAnsiTheme="minorHAnsi" w:cstheme="minorHAnsi"/>
          <w:color w:val="000000"/>
          <w:sz w:val="22"/>
          <w:szCs w:val="22"/>
        </w:rPr>
        <w:t>outh</w:t>
      </w:r>
      <w:r w:rsidRPr="0052417F">
        <w:rPr>
          <w:rFonts w:asciiTheme="minorHAnsi" w:hAnsiTheme="minorHAnsi" w:cstheme="minorHAnsi"/>
          <w:color w:val="000000"/>
          <w:sz w:val="22"/>
          <w:szCs w:val="22"/>
        </w:rPr>
        <w:t>] and drawing room [hall/kitchen] on right. Remodelled late C19 when single storey kitchen range was added on right [N</w:t>
      </w:r>
      <w:r>
        <w:rPr>
          <w:rFonts w:asciiTheme="minorHAnsi" w:hAnsiTheme="minorHAnsi" w:cstheme="minorHAnsi"/>
          <w:color w:val="000000"/>
          <w:sz w:val="22"/>
          <w:szCs w:val="22"/>
        </w:rPr>
        <w:t>orth</w:t>
      </w:r>
      <w:r w:rsidRPr="0052417F">
        <w:rPr>
          <w:rFonts w:asciiTheme="minorHAnsi" w:hAnsiTheme="minorHAnsi" w:cstheme="minorHAnsi"/>
          <w:color w:val="000000"/>
          <w:sz w:val="22"/>
          <w:szCs w:val="22"/>
        </w:rPr>
        <w:t>] side with outbuildings, stables and coach house built around a small yard.</w:t>
      </w:r>
    </w:p>
    <w:p w14:paraId="4211C6E4" w14:textId="77777777" w:rsidR="00AD06F3" w:rsidRDefault="00AD06F3" w:rsidP="00AD06F3">
      <w:pPr>
        <w:pStyle w:val="NormalWeb"/>
        <w:spacing w:after="120" w:afterAutospacing="0"/>
        <w:jc w:val="both"/>
        <w:rPr>
          <w:rFonts w:asciiTheme="minorHAnsi" w:hAnsiTheme="minorHAnsi" w:cstheme="minorHAnsi"/>
          <w:color w:val="000000"/>
          <w:sz w:val="22"/>
          <w:szCs w:val="22"/>
        </w:rPr>
      </w:pPr>
      <w:r w:rsidRPr="0052417F">
        <w:rPr>
          <w:rFonts w:asciiTheme="minorHAnsi" w:hAnsiTheme="minorHAnsi" w:cstheme="minorHAnsi"/>
          <w:color w:val="000000"/>
          <w:sz w:val="22"/>
          <w:szCs w:val="22"/>
        </w:rPr>
        <w:t xml:space="preserve">EXTERIOR: 2 storeys and attic. Symmetrical 3-bay gabled east front, the centre gable smaller; late C19 wooden 3-light mullion-transom windows in chamfered brick openings with polychrome brick cambered arches; attic windows are smaller 2-light casements, the centre of 1-light; central doorway with studded door, </w:t>
      </w:r>
      <w:proofErr w:type="spellStart"/>
      <w:r w:rsidRPr="0052417F">
        <w:rPr>
          <w:rFonts w:asciiTheme="minorHAnsi" w:hAnsiTheme="minorHAnsi" w:cstheme="minorHAnsi"/>
          <w:color w:val="000000"/>
          <w:sz w:val="22"/>
          <w:szCs w:val="22"/>
        </w:rPr>
        <w:t>overlight</w:t>
      </w:r>
      <w:proofErr w:type="spellEnd"/>
      <w:r w:rsidRPr="0052417F">
        <w:rPr>
          <w:rFonts w:asciiTheme="minorHAnsi" w:hAnsiTheme="minorHAnsi" w:cstheme="minorHAnsi"/>
          <w:color w:val="000000"/>
          <w:sz w:val="22"/>
          <w:szCs w:val="22"/>
        </w:rPr>
        <w:t xml:space="preserve"> with Gothic intersecting glazing bars and elaborate Victorian openwork timber porch. Rear [E</w:t>
      </w:r>
      <w:r>
        <w:rPr>
          <w:rFonts w:asciiTheme="minorHAnsi" w:hAnsiTheme="minorHAnsi" w:cstheme="minorHAnsi"/>
          <w:color w:val="000000"/>
          <w:sz w:val="22"/>
          <w:szCs w:val="22"/>
        </w:rPr>
        <w:t>ast</w:t>
      </w:r>
      <w:r w:rsidRPr="0052417F">
        <w:rPr>
          <w:rFonts w:asciiTheme="minorHAnsi" w:hAnsiTheme="minorHAnsi" w:cstheme="minorHAnsi"/>
          <w:color w:val="000000"/>
          <w:sz w:val="22"/>
          <w:szCs w:val="22"/>
        </w:rPr>
        <w:t>] elevation is similar, but has pilastered central doorcase and glazed double doors. C19 single storey brick service and outbuilding ranges on north built around small courtyard.</w:t>
      </w:r>
    </w:p>
    <w:p w14:paraId="3F07F940" w14:textId="77777777" w:rsidR="00AD06F3" w:rsidRPr="0052417F" w:rsidRDefault="00AD06F3" w:rsidP="00AD06F3">
      <w:pPr>
        <w:pStyle w:val="NormalWeb"/>
        <w:spacing w:after="120" w:afterAutospacing="0"/>
        <w:jc w:val="both"/>
        <w:rPr>
          <w:rFonts w:asciiTheme="minorHAnsi" w:hAnsiTheme="minorHAnsi" w:cstheme="minorHAnsi"/>
          <w:color w:val="000000"/>
          <w:sz w:val="22"/>
          <w:szCs w:val="22"/>
        </w:rPr>
      </w:pPr>
      <w:r w:rsidRPr="0052417F">
        <w:rPr>
          <w:rFonts w:asciiTheme="minorHAnsi" w:hAnsiTheme="minorHAnsi" w:cstheme="minorHAnsi"/>
          <w:color w:val="000000"/>
          <w:sz w:val="22"/>
          <w:szCs w:val="22"/>
        </w:rPr>
        <w:t>INTERIOR: C17 moulded and chamfered ceiling beams and C17 roof structure. C18 and C19 joinery, including panelled doors, window shutters, chimneypieces and early C19 open-well staircase with stick balusters and mahogany handrail wreathed over curtail with column newel. Old plank doors and boarded partitions in attics.</w:t>
      </w:r>
    </w:p>
    <w:p w14:paraId="2FF1F467" w14:textId="77777777" w:rsidR="00AD06F3" w:rsidRPr="0052417F" w:rsidRDefault="00AD06F3" w:rsidP="00AD06F3">
      <w:pPr>
        <w:pStyle w:val="NormalWeb"/>
        <w:spacing w:after="120" w:afterAutospacing="0"/>
        <w:jc w:val="both"/>
        <w:rPr>
          <w:rFonts w:asciiTheme="minorHAnsi" w:hAnsiTheme="minorHAnsi" w:cstheme="minorHAnsi"/>
          <w:color w:val="000000"/>
          <w:sz w:val="22"/>
          <w:szCs w:val="22"/>
        </w:rPr>
      </w:pPr>
      <w:r w:rsidRPr="0052417F">
        <w:rPr>
          <w:rFonts w:asciiTheme="minorHAnsi" w:hAnsiTheme="minorHAnsi" w:cstheme="minorHAnsi"/>
          <w:color w:val="000000"/>
          <w:sz w:val="22"/>
          <w:szCs w:val="22"/>
        </w:rPr>
        <w:t>Listing NGR: SO9411867509</w:t>
      </w:r>
    </w:p>
    <w:p w14:paraId="7039D953" w14:textId="77777777" w:rsidR="00AD06F3" w:rsidRDefault="00AD06F3" w:rsidP="00AD06F3">
      <w:pPr>
        <w:spacing w:after="120"/>
        <w:jc w:val="both"/>
      </w:pPr>
    </w:p>
    <w:p w14:paraId="5614576A" w14:textId="77777777" w:rsidR="00AD06F3" w:rsidRDefault="00AD06F3" w:rsidP="007929B3">
      <w:pPr>
        <w:jc w:val="both"/>
        <w:rPr>
          <w:b/>
        </w:rPr>
      </w:pPr>
    </w:p>
    <w:p w14:paraId="4BA3E8BA" w14:textId="77777777" w:rsidR="00AD06F3" w:rsidRPr="007929B3" w:rsidRDefault="00AD06F3" w:rsidP="007929B3">
      <w:pPr>
        <w:jc w:val="both"/>
        <w:rPr>
          <w:b/>
        </w:rPr>
      </w:pPr>
    </w:p>
    <w:sectPr w:rsidR="00AD06F3" w:rsidRPr="007929B3" w:rsidSect="007929B3">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6F4CE" w14:textId="77777777" w:rsidR="0029761F" w:rsidRDefault="0029761F" w:rsidP="00017047">
      <w:pPr>
        <w:spacing w:after="0" w:line="240" w:lineRule="auto"/>
      </w:pPr>
      <w:r>
        <w:separator/>
      </w:r>
    </w:p>
  </w:endnote>
  <w:endnote w:type="continuationSeparator" w:id="0">
    <w:p w14:paraId="4A11FF02" w14:textId="77777777" w:rsidR="0029761F" w:rsidRDefault="0029761F" w:rsidP="00017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F52DB" w14:textId="1BC0FA23" w:rsidR="00633825" w:rsidRDefault="00633825">
    <w:pPr>
      <w:pStyle w:val="Footer"/>
    </w:pPr>
    <w:r>
      <w:t xml:space="preserve">The Priory – </w:t>
    </w:r>
    <w:r w:rsidR="00D314DC">
      <w:t>Window Replacement</w:t>
    </w:r>
    <w:r>
      <w:tab/>
    </w:r>
    <w:r w:rsidR="004F545A">
      <w:t xml:space="preserve">Page </w:t>
    </w:r>
    <w:r w:rsidR="004F545A">
      <w:fldChar w:fldCharType="begin"/>
    </w:r>
    <w:r w:rsidR="004F545A">
      <w:instrText xml:space="preserve"> PAGE   \* MERGEFORMAT </w:instrText>
    </w:r>
    <w:r w:rsidR="004F545A">
      <w:fldChar w:fldCharType="separate"/>
    </w:r>
    <w:r w:rsidR="004F545A">
      <w:rPr>
        <w:noProof/>
      </w:rPr>
      <w:t>1</w:t>
    </w:r>
    <w:r w:rsidR="004F545A">
      <w:rPr>
        <w:noProof/>
      </w:rPr>
      <w:fldChar w:fldCharType="end"/>
    </w:r>
    <w:r>
      <w:tab/>
    </w:r>
    <w:r w:rsidR="007B019C">
      <w:t>10</w:t>
    </w:r>
    <w:r w:rsidR="007B019C" w:rsidRPr="007B019C">
      <w:rPr>
        <w:vertAlign w:val="superscript"/>
      </w:rPr>
      <w:t>th</w:t>
    </w:r>
    <w:r w:rsidR="007B019C">
      <w:t xml:space="preserve"> May 2021</w:t>
    </w:r>
  </w:p>
  <w:p w14:paraId="02E8EB9E" w14:textId="7BB539A5" w:rsidR="007929B3" w:rsidRDefault="007929B3">
    <w:pPr>
      <w:pStyle w:val="Footer"/>
    </w:pPr>
    <w:r>
      <w:t>Design and Access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DFBBB" w14:textId="77777777" w:rsidR="0029761F" w:rsidRDefault="0029761F" w:rsidP="00017047">
      <w:pPr>
        <w:spacing w:after="0" w:line="240" w:lineRule="auto"/>
      </w:pPr>
      <w:r>
        <w:separator/>
      </w:r>
    </w:p>
  </w:footnote>
  <w:footnote w:type="continuationSeparator" w:id="0">
    <w:p w14:paraId="79A76B40" w14:textId="77777777" w:rsidR="0029761F" w:rsidRDefault="0029761F" w:rsidP="000170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A931E4"/>
    <w:multiLevelType w:val="hybridMultilevel"/>
    <w:tmpl w:val="4942C5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7AF43929"/>
    <w:multiLevelType w:val="hybridMultilevel"/>
    <w:tmpl w:val="19B237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D41"/>
    <w:rsid w:val="00017047"/>
    <w:rsid w:val="000275DB"/>
    <w:rsid w:val="00037070"/>
    <w:rsid w:val="00046CF0"/>
    <w:rsid w:val="00051E73"/>
    <w:rsid w:val="00084C63"/>
    <w:rsid w:val="00093D15"/>
    <w:rsid w:val="000B6D4E"/>
    <w:rsid w:val="000E10D0"/>
    <w:rsid w:val="00160820"/>
    <w:rsid w:val="00181F44"/>
    <w:rsid w:val="00185D4F"/>
    <w:rsid w:val="001D01E5"/>
    <w:rsid w:val="001E0D11"/>
    <w:rsid w:val="001E3070"/>
    <w:rsid w:val="00214F82"/>
    <w:rsid w:val="0022256D"/>
    <w:rsid w:val="00241B06"/>
    <w:rsid w:val="00241F8F"/>
    <w:rsid w:val="00273A29"/>
    <w:rsid w:val="00282FB1"/>
    <w:rsid w:val="00285040"/>
    <w:rsid w:val="0029761F"/>
    <w:rsid w:val="002F10D1"/>
    <w:rsid w:val="003224F3"/>
    <w:rsid w:val="003B0114"/>
    <w:rsid w:val="003B066E"/>
    <w:rsid w:val="00434AFE"/>
    <w:rsid w:val="00441465"/>
    <w:rsid w:val="00443643"/>
    <w:rsid w:val="0046370C"/>
    <w:rsid w:val="004E39A0"/>
    <w:rsid w:val="004E5A7D"/>
    <w:rsid w:val="004F2292"/>
    <w:rsid w:val="004F545A"/>
    <w:rsid w:val="0052417F"/>
    <w:rsid w:val="0056733D"/>
    <w:rsid w:val="00580D41"/>
    <w:rsid w:val="005B1C6D"/>
    <w:rsid w:val="0060375C"/>
    <w:rsid w:val="00633825"/>
    <w:rsid w:val="00635A4C"/>
    <w:rsid w:val="006419CC"/>
    <w:rsid w:val="00644F86"/>
    <w:rsid w:val="00666173"/>
    <w:rsid w:val="00676FEB"/>
    <w:rsid w:val="00686FE7"/>
    <w:rsid w:val="006A4A50"/>
    <w:rsid w:val="00737BB9"/>
    <w:rsid w:val="00775561"/>
    <w:rsid w:val="00780142"/>
    <w:rsid w:val="0078385A"/>
    <w:rsid w:val="007929B3"/>
    <w:rsid w:val="00795C27"/>
    <w:rsid w:val="007B000C"/>
    <w:rsid w:val="007B019C"/>
    <w:rsid w:val="007E558E"/>
    <w:rsid w:val="007F0378"/>
    <w:rsid w:val="007F0929"/>
    <w:rsid w:val="008137C3"/>
    <w:rsid w:val="00837985"/>
    <w:rsid w:val="00860C29"/>
    <w:rsid w:val="008619E3"/>
    <w:rsid w:val="008962E4"/>
    <w:rsid w:val="008F1C1B"/>
    <w:rsid w:val="008F2EEE"/>
    <w:rsid w:val="00952949"/>
    <w:rsid w:val="009607C9"/>
    <w:rsid w:val="00971C0B"/>
    <w:rsid w:val="009B2672"/>
    <w:rsid w:val="009E3643"/>
    <w:rsid w:val="009E4486"/>
    <w:rsid w:val="00A37573"/>
    <w:rsid w:val="00A47DD4"/>
    <w:rsid w:val="00AC00F8"/>
    <w:rsid w:val="00AD06F3"/>
    <w:rsid w:val="00AE7525"/>
    <w:rsid w:val="00AF60AF"/>
    <w:rsid w:val="00B16C09"/>
    <w:rsid w:val="00B20241"/>
    <w:rsid w:val="00B73C29"/>
    <w:rsid w:val="00B74B35"/>
    <w:rsid w:val="00B761ED"/>
    <w:rsid w:val="00BC54DC"/>
    <w:rsid w:val="00C06BED"/>
    <w:rsid w:val="00C25D83"/>
    <w:rsid w:val="00C8022F"/>
    <w:rsid w:val="00CA1FC8"/>
    <w:rsid w:val="00CB4C5D"/>
    <w:rsid w:val="00CE2F7A"/>
    <w:rsid w:val="00CF1A2B"/>
    <w:rsid w:val="00D314DC"/>
    <w:rsid w:val="00D65EAF"/>
    <w:rsid w:val="00D7159F"/>
    <w:rsid w:val="00D76AEA"/>
    <w:rsid w:val="00DF5B60"/>
    <w:rsid w:val="00E45B6F"/>
    <w:rsid w:val="00E919F6"/>
    <w:rsid w:val="00EA4364"/>
    <w:rsid w:val="00EB3941"/>
    <w:rsid w:val="00EF1E9E"/>
    <w:rsid w:val="00F14618"/>
    <w:rsid w:val="00F43CAF"/>
    <w:rsid w:val="00F504F4"/>
    <w:rsid w:val="00F93566"/>
    <w:rsid w:val="00FA2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FAF8F"/>
  <w15:chartTrackingRefBased/>
  <w15:docId w15:val="{35E9F453-AA58-4352-BED7-07FC0157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C25D8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01704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25D8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25D8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25D83"/>
    <w:pPr>
      <w:spacing w:line="256" w:lineRule="auto"/>
      <w:ind w:left="720"/>
      <w:contextualSpacing/>
    </w:pPr>
  </w:style>
  <w:style w:type="character" w:styleId="Strong">
    <w:name w:val="Strong"/>
    <w:basedOn w:val="DefaultParagraphFont"/>
    <w:uiPriority w:val="22"/>
    <w:qFormat/>
    <w:rsid w:val="00C25D83"/>
    <w:rPr>
      <w:b/>
      <w:bCs/>
    </w:rPr>
  </w:style>
  <w:style w:type="paragraph" w:styleId="Header">
    <w:name w:val="header"/>
    <w:basedOn w:val="Normal"/>
    <w:link w:val="HeaderChar"/>
    <w:uiPriority w:val="99"/>
    <w:unhideWhenUsed/>
    <w:rsid w:val="00017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047"/>
  </w:style>
  <w:style w:type="paragraph" w:styleId="Footer">
    <w:name w:val="footer"/>
    <w:basedOn w:val="Normal"/>
    <w:link w:val="FooterChar"/>
    <w:uiPriority w:val="99"/>
    <w:unhideWhenUsed/>
    <w:rsid w:val="00017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047"/>
  </w:style>
  <w:style w:type="character" w:customStyle="1" w:styleId="Heading3Char">
    <w:name w:val="Heading 3 Char"/>
    <w:basedOn w:val="DefaultParagraphFont"/>
    <w:link w:val="Heading3"/>
    <w:uiPriority w:val="9"/>
    <w:semiHidden/>
    <w:rsid w:val="00017047"/>
    <w:rPr>
      <w:rFonts w:asciiTheme="majorHAnsi" w:eastAsiaTheme="majorEastAsia" w:hAnsiTheme="majorHAnsi" w:cstheme="majorBidi"/>
      <w:color w:val="1F3763" w:themeColor="accent1" w:themeShade="7F"/>
      <w:sz w:val="24"/>
      <w:szCs w:val="24"/>
    </w:rPr>
  </w:style>
  <w:style w:type="paragraph" w:customStyle="1" w:styleId="flat">
    <w:name w:val="flat"/>
    <w:basedOn w:val="Normal"/>
    <w:rsid w:val="000170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fotitle">
    <w:name w:val="infotitle"/>
    <w:basedOn w:val="DefaultParagraphFont"/>
    <w:rsid w:val="00017047"/>
  </w:style>
  <w:style w:type="character" w:styleId="Hyperlink">
    <w:name w:val="Hyperlink"/>
    <w:basedOn w:val="DefaultParagraphFont"/>
    <w:uiPriority w:val="99"/>
    <w:unhideWhenUsed/>
    <w:rsid w:val="00737BB9"/>
    <w:rPr>
      <w:color w:val="0563C1" w:themeColor="hyperlink"/>
      <w:u w:val="single"/>
    </w:rPr>
  </w:style>
  <w:style w:type="character" w:styleId="UnresolvedMention">
    <w:name w:val="Unresolved Mention"/>
    <w:basedOn w:val="DefaultParagraphFont"/>
    <w:uiPriority w:val="99"/>
    <w:semiHidden/>
    <w:unhideWhenUsed/>
    <w:rsid w:val="00737BB9"/>
    <w:rPr>
      <w:color w:val="605E5C"/>
      <w:shd w:val="clear" w:color="auto" w:fill="E1DFDD"/>
    </w:rPr>
  </w:style>
  <w:style w:type="character" w:styleId="CommentReference">
    <w:name w:val="annotation reference"/>
    <w:basedOn w:val="DefaultParagraphFont"/>
    <w:uiPriority w:val="99"/>
    <w:semiHidden/>
    <w:unhideWhenUsed/>
    <w:rsid w:val="00737BB9"/>
    <w:rPr>
      <w:sz w:val="16"/>
      <w:szCs w:val="16"/>
    </w:rPr>
  </w:style>
  <w:style w:type="paragraph" w:styleId="CommentText">
    <w:name w:val="annotation text"/>
    <w:basedOn w:val="Normal"/>
    <w:link w:val="CommentTextChar"/>
    <w:uiPriority w:val="99"/>
    <w:semiHidden/>
    <w:unhideWhenUsed/>
    <w:rsid w:val="00737BB9"/>
    <w:pPr>
      <w:spacing w:line="240" w:lineRule="auto"/>
    </w:pPr>
    <w:rPr>
      <w:sz w:val="20"/>
      <w:szCs w:val="20"/>
    </w:rPr>
  </w:style>
  <w:style w:type="character" w:customStyle="1" w:styleId="CommentTextChar">
    <w:name w:val="Comment Text Char"/>
    <w:basedOn w:val="DefaultParagraphFont"/>
    <w:link w:val="CommentText"/>
    <w:uiPriority w:val="99"/>
    <w:semiHidden/>
    <w:rsid w:val="00737BB9"/>
    <w:rPr>
      <w:sz w:val="20"/>
      <w:szCs w:val="20"/>
    </w:rPr>
  </w:style>
  <w:style w:type="paragraph" w:styleId="CommentSubject">
    <w:name w:val="annotation subject"/>
    <w:basedOn w:val="CommentText"/>
    <w:next w:val="CommentText"/>
    <w:link w:val="CommentSubjectChar"/>
    <w:uiPriority w:val="99"/>
    <w:semiHidden/>
    <w:unhideWhenUsed/>
    <w:rsid w:val="00737BB9"/>
    <w:rPr>
      <w:b/>
      <w:bCs/>
    </w:rPr>
  </w:style>
  <w:style w:type="character" w:customStyle="1" w:styleId="CommentSubjectChar">
    <w:name w:val="Comment Subject Char"/>
    <w:basedOn w:val="CommentTextChar"/>
    <w:link w:val="CommentSubject"/>
    <w:uiPriority w:val="99"/>
    <w:semiHidden/>
    <w:rsid w:val="00737BB9"/>
    <w:rPr>
      <w:b/>
      <w:bCs/>
      <w:sz w:val="20"/>
      <w:szCs w:val="20"/>
    </w:rPr>
  </w:style>
  <w:style w:type="paragraph" w:styleId="BalloonText">
    <w:name w:val="Balloon Text"/>
    <w:basedOn w:val="Normal"/>
    <w:link w:val="BalloonTextChar"/>
    <w:uiPriority w:val="99"/>
    <w:semiHidden/>
    <w:unhideWhenUsed/>
    <w:rsid w:val="00737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B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976186">
      <w:bodyDiv w:val="1"/>
      <w:marLeft w:val="0"/>
      <w:marRight w:val="0"/>
      <w:marTop w:val="0"/>
      <w:marBottom w:val="0"/>
      <w:divBdr>
        <w:top w:val="none" w:sz="0" w:space="0" w:color="auto"/>
        <w:left w:val="none" w:sz="0" w:space="0" w:color="auto"/>
        <w:bottom w:val="none" w:sz="0" w:space="0" w:color="auto"/>
        <w:right w:val="none" w:sz="0" w:space="0" w:color="auto"/>
      </w:divBdr>
    </w:div>
    <w:div w:id="1548832360">
      <w:bodyDiv w:val="1"/>
      <w:marLeft w:val="0"/>
      <w:marRight w:val="0"/>
      <w:marTop w:val="0"/>
      <w:marBottom w:val="0"/>
      <w:divBdr>
        <w:top w:val="none" w:sz="0" w:space="0" w:color="auto"/>
        <w:left w:val="none" w:sz="0" w:space="0" w:color="auto"/>
        <w:bottom w:val="none" w:sz="0" w:space="0" w:color="auto"/>
        <w:right w:val="none" w:sz="0" w:space="0" w:color="auto"/>
      </w:divBdr>
    </w:div>
    <w:div w:id="1632982908">
      <w:bodyDiv w:val="1"/>
      <w:marLeft w:val="0"/>
      <w:marRight w:val="0"/>
      <w:marTop w:val="0"/>
      <w:marBottom w:val="0"/>
      <w:divBdr>
        <w:top w:val="none" w:sz="0" w:space="0" w:color="auto"/>
        <w:left w:val="none" w:sz="0" w:space="0" w:color="auto"/>
        <w:bottom w:val="none" w:sz="0" w:space="0" w:color="auto"/>
        <w:right w:val="none" w:sz="0" w:space="0" w:color="auto"/>
      </w:divBdr>
    </w:div>
    <w:div w:id="1898198958">
      <w:bodyDiv w:val="1"/>
      <w:marLeft w:val="0"/>
      <w:marRight w:val="0"/>
      <w:marTop w:val="0"/>
      <w:marBottom w:val="0"/>
      <w:divBdr>
        <w:top w:val="none" w:sz="0" w:space="0" w:color="auto"/>
        <w:left w:val="none" w:sz="0" w:space="0" w:color="auto"/>
        <w:bottom w:val="none" w:sz="0" w:space="0" w:color="auto"/>
        <w:right w:val="none" w:sz="0" w:space="0" w:color="auto"/>
      </w:divBdr>
      <w:divsChild>
        <w:div w:id="1011641548">
          <w:marLeft w:val="0"/>
          <w:marRight w:val="0"/>
          <w:marTop w:val="0"/>
          <w:marBottom w:val="0"/>
          <w:divBdr>
            <w:top w:val="none" w:sz="0" w:space="0" w:color="auto"/>
            <w:left w:val="none" w:sz="0" w:space="0" w:color="auto"/>
            <w:bottom w:val="none" w:sz="0" w:space="0" w:color="auto"/>
            <w:right w:val="none" w:sz="0" w:space="0" w:color="auto"/>
          </w:divBdr>
          <w:divsChild>
            <w:div w:id="2025866021">
              <w:marLeft w:val="0"/>
              <w:marRight w:val="0"/>
              <w:marTop w:val="0"/>
              <w:marBottom w:val="0"/>
              <w:divBdr>
                <w:top w:val="none" w:sz="0" w:space="0" w:color="auto"/>
                <w:left w:val="none" w:sz="0" w:space="0" w:color="auto"/>
                <w:bottom w:val="none" w:sz="0" w:space="0" w:color="auto"/>
                <w:right w:val="none" w:sz="0" w:space="0" w:color="auto"/>
              </w:divBdr>
            </w:div>
            <w:div w:id="43219174">
              <w:marLeft w:val="0"/>
              <w:marRight w:val="0"/>
              <w:marTop w:val="0"/>
              <w:marBottom w:val="0"/>
              <w:divBdr>
                <w:top w:val="none" w:sz="0" w:space="0" w:color="auto"/>
                <w:left w:val="none" w:sz="0" w:space="0" w:color="auto"/>
                <w:bottom w:val="none" w:sz="0" w:space="0" w:color="auto"/>
                <w:right w:val="none" w:sz="0" w:space="0" w:color="auto"/>
              </w:divBdr>
            </w:div>
            <w:div w:id="1238054759">
              <w:marLeft w:val="0"/>
              <w:marRight w:val="0"/>
              <w:marTop w:val="0"/>
              <w:marBottom w:val="0"/>
              <w:divBdr>
                <w:top w:val="none" w:sz="0" w:space="0" w:color="auto"/>
                <w:left w:val="none" w:sz="0" w:space="0" w:color="auto"/>
                <w:bottom w:val="none" w:sz="0" w:space="0" w:color="auto"/>
                <w:right w:val="none" w:sz="0" w:space="0" w:color="auto"/>
              </w:divBdr>
            </w:div>
            <w:div w:id="184566633">
              <w:marLeft w:val="0"/>
              <w:marRight w:val="0"/>
              <w:marTop w:val="0"/>
              <w:marBottom w:val="0"/>
              <w:divBdr>
                <w:top w:val="none" w:sz="0" w:space="0" w:color="auto"/>
                <w:left w:val="none" w:sz="0" w:space="0" w:color="auto"/>
                <w:bottom w:val="none" w:sz="0" w:space="0" w:color="auto"/>
                <w:right w:val="none" w:sz="0" w:space="0" w:color="auto"/>
              </w:divBdr>
            </w:div>
          </w:divsChild>
        </w:div>
        <w:div w:id="1264801504">
          <w:marLeft w:val="0"/>
          <w:marRight w:val="0"/>
          <w:marTop w:val="0"/>
          <w:marBottom w:val="0"/>
          <w:divBdr>
            <w:top w:val="none" w:sz="0" w:space="0" w:color="auto"/>
            <w:left w:val="none" w:sz="0" w:space="0" w:color="auto"/>
            <w:bottom w:val="none" w:sz="0" w:space="0" w:color="auto"/>
            <w:right w:val="none" w:sz="0" w:space="0" w:color="auto"/>
          </w:divBdr>
          <w:divsChild>
            <w:div w:id="877398796">
              <w:marLeft w:val="0"/>
              <w:marRight w:val="0"/>
              <w:marTop w:val="300"/>
              <w:marBottom w:val="300"/>
              <w:divBdr>
                <w:top w:val="single" w:sz="6" w:space="0" w:color="D8D8D8"/>
                <w:left w:val="single" w:sz="6" w:space="0" w:color="D8D8D8"/>
                <w:bottom w:val="single" w:sz="6" w:space="0" w:color="D8D8D8"/>
                <w:right w:val="single" w:sz="6" w:space="0" w:color="D8D8D8"/>
              </w:divBdr>
              <w:divsChild>
                <w:div w:id="1193375757">
                  <w:marLeft w:val="0"/>
                  <w:marRight w:val="0"/>
                  <w:marTop w:val="0"/>
                  <w:marBottom w:val="0"/>
                  <w:divBdr>
                    <w:top w:val="none" w:sz="0" w:space="0" w:color="auto"/>
                    <w:left w:val="none" w:sz="0" w:space="0" w:color="auto"/>
                    <w:bottom w:val="none" w:sz="0" w:space="0" w:color="auto"/>
                    <w:right w:val="none" w:sz="0" w:space="0" w:color="auto"/>
                  </w:divBdr>
                  <w:divsChild>
                    <w:div w:id="8681881">
                      <w:marLeft w:val="0"/>
                      <w:marRight w:val="0"/>
                      <w:marTop w:val="0"/>
                      <w:marBottom w:val="0"/>
                      <w:divBdr>
                        <w:top w:val="none" w:sz="0" w:space="0" w:color="auto"/>
                        <w:left w:val="none" w:sz="0" w:space="0" w:color="auto"/>
                        <w:bottom w:val="none" w:sz="0" w:space="0" w:color="auto"/>
                        <w:right w:val="none" w:sz="0" w:space="0" w:color="auto"/>
                      </w:divBdr>
                    </w:div>
                    <w:div w:id="210510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5-11T10:25:58.186"/>
    </inkml:context>
    <inkml:brush xml:id="br0">
      <inkml:brushProperty name="width" value="0.1" units="cm"/>
      <inkml:brushProperty name="height" value="0.1" units="cm"/>
      <inkml:brushProperty name="color" value="#AE198D"/>
      <inkml:brushProperty name="inkEffects" value="galaxy"/>
      <inkml:brushProperty name="anchorX" value="-2041.01404"/>
      <inkml:brushProperty name="anchorY" value="-2792.22388"/>
      <inkml:brushProperty name="scaleFactor" value="0.5"/>
    </inkml:brush>
  </inkml:definitions>
  <inkml:trace contextRef="#ctx0" brushRef="#br0">1405 2490 6104 0 0,'0'0'0'0'0,"0"-1"632"0"0,1-3-738 0 0,0 0 212 0 0,0-2-106 0 0,-2-1 0 0 0,1 0 74 0 0,-1-1-95 0 0,0 0 32 0 0,-1 0-11 0 0,1 2 0 0 0,1 0 0 0 0,0 2-75 0 0,1 1 498 0 0,-1 0-54 0 0,1 0 70 0 0,-1 2 5 0 0,0-1 592 0 0,1 2-47 0 0,-1-1 68 0 0,0 1 22 0 0,0 0-168 0 0,0 1 21 0 0,0-1-26 0 0,0 0 0 0 0,0 0-544 0 0,0 0 43 0 0,0 0-73 0 0,0 0-8 0 0,0 0-172 0 0,0 0 11 0 0,0 0-23 0 0,0 0-3 0 0,0 0-159 0 0,0 0 44 0 0,0 0-22 0 0,0 0 0 0 0,0 0-140 0 0,0 0 12 0 0,0 0-21 0 0,0 0-2 0 0,0 0 83 0 0,0 0 70 0 0,0 0-90 0 0,0 0-3 0 0,0 0 0 0 0,0 0-5 0 0,0 0 0 0 0,0 0-3714 0 0,1 1-11277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40DA8-2AE0-495F-9D47-11B051221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mp106</dc:creator>
  <cp:keywords/>
  <dc:description/>
  <cp:lastModifiedBy>Phil Marsay-Jones</cp:lastModifiedBy>
  <cp:revision>3</cp:revision>
  <cp:lastPrinted>2021-05-10T15:28:00Z</cp:lastPrinted>
  <dcterms:created xsi:type="dcterms:W3CDTF">2021-05-19T19:49:00Z</dcterms:created>
  <dcterms:modified xsi:type="dcterms:W3CDTF">2021-05-19T19:51:00Z</dcterms:modified>
</cp:coreProperties>
</file>