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6821"/>
        <w:gridCol w:w="4400"/>
        <w:gridCol w:w="312"/>
        <w:gridCol w:w="5494"/>
      </w:tblGrid>
      <w:tr w:rsidR="00415464" w:rsidRPr="003E39A0" w14:paraId="0F9389A0" w14:textId="77777777" w:rsidTr="005C52BB">
        <w:trPr>
          <w:trHeight w:val="340"/>
        </w:trPr>
        <w:tc>
          <w:tcPr>
            <w:cnfStyle w:val="001000000000" w:firstRow="0" w:lastRow="0" w:firstColumn="1" w:lastColumn="0" w:oddVBand="0" w:evenVBand="0" w:oddHBand="0" w:evenHBand="0" w:firstRowFirstColumn="0" w:firstRowLastColumn="0" w:lastRowFirstColumn="0" w:lastRowLastColumn="0"/>
            <w:tcW w:w="6379" w:type="dxa"/>
            <w:vMerge w:val="restart"/>
            <w:tcBorders>
              <w:top w:val="nil"/>
              <w:left w:val="nil"/>
              <w:bottom w:val="nil"/>
              <w:right w:val="nil"/>
            </w:tcBorders>
            <w:vAlign w:val="center"/>
          </w:tcPr>
          <w:p w14:paraId="73E0DFBF" w14:textId="77777777" w:rsidR="00415464" w:rsidRPr="00F52831" w:rsidRDefault="009B795C" w:rsidP="005C52BB">
            <w:pPr>
              <w:ind w:left="993" w:right="282"/>
              <w:rPr>
                <w:rFonts w:asciiTheme="minorHAnsi" w:hAnsiTheme="minorHAnsi" w:cstheme="minorHAnsi"/>
                <w:color w:val="262626" w:themeColor="text1" w:themeTint="D9"/>
                <w:sz w:val="24"/>
                <w:szCs w:val="24"/>
              </w:rPr>
            </w:pPr>
            <w:r>
              <w:rPr>
                <w:rFonts w:asciiTheme="minorHAnsi" w:hAnsiTheme="minorHAnsi" w:cstheme="minorHAnsi"/>
                <w:b/>
                <w:color w:val="262626" w:themeColor="text1" w:themeTint="D9"/>
                <w:sz w:val="28"/>
                <w:szCs w:val="28"/>
              </w:rPr>
              <w:t>Ecology</w:t>
            </w:r>
            <w:r w:rsidR="00415464" w:rsidRPr="005C52BB">
              <w:rPr>
                <w:rFonts w:asciiTheme="minorHAnsi" w:hAnsiTheme="minorHAnsi" w:cstheme="minorHAnsi"/>
                <w:b/>
                <w:color w:val="262626" w:themeColor="text1" w:themeTint="D9"/>
                <w:sz w:val="28"/>
                <w:szCs w:val="28"/>
              </w:rPr>
              <w:br/>
            </w:r>
            <w:r w:rsidRPr="009B795C">
              <w:rPr>
                <w:rFonts w:asciiTheme="minorHAnsi" w:hAnsiTheme="minorHAnsi" w:cstheme="minorHAnsi"/>
                <w:b/>
                <w:color w:val="262626" w:themeColor="text1" w:themeTint="D9"/>
                <w:sz w:val="28"/>
                <w:szCs w:val="28"/>
              </w:rPr>
              <w:t>Planning Application Response</w:t>
            </w:r>
          </w:p>
        </w:tc>
        <w:tc>
          <w:tcPr>
            <w:tcW w:w="6821" w:type="dxa"/>
            <w:tcBorders>
              <w:top w:val="nil"/>
              <w:left w:val="nil"/>
              <w:bottom w:val="nil"/>
              <w:right w:val="nil"/>
            </w:tcBorders>
          </w:tcPr>
          <w:p w14:paraId="14F48A51" w14:textId="77777777" w:rsidR="00415464" w:rsidRPr="00F52831"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62626" w:themeColor="text1" w:themeTint="D9"/>
              </w:rPr>
            </w:pPr>
          </w:p>
        </w:tc>
        <w:tc>
          <w:tcPr>
            <w:tcW w:w="4400" w:type="dxa"/>
            <w:vMerge w:val="restart"/>
            <w:tcBorders>
              <w:left w:val="nil"/>
            </w:tcBorders>
          </w:tcPr>
          <w:p w14:paraId="046AF682"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val="restart"/>
          </w:tcPr>
          <w:p w14:paraId="167F8BB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val="restart"/>
          </w:tcPr>
          <w:p w14:paraId="362048BF" w14:textId="77777777" w:rsidR="00415464" w:rsidRPr="003E39A0" w:rsidRDefault="00415464" w:rsidP="000F3935">
            <w:pPr>
              <w:pStyle w:val="LetterReference"/>
              <w:jc w:val="left"/>
              <w:rPr>
                <w:rFonts w:asciiTheme="minorHAnsi" w:hAnsiTheme="minorHAnsi" w:cstheme="minorHAnsi"/>
              </w:rPr>
            </w:pPr>
          </w:p>
        </w:tc>
      </w:tr>
      <w:tr w:rsidR="00415464" w:rsidRPr="003E39A0" w14:paraId="2CD67642"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2A13887B"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4A67A9DB"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05EC01DE"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4A1043D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6D067C2B" w14:textId="77777777" w:rsidR="00415464" w:rsidRPr="003E39A0" w:rsidRDefault="00415464" w:rsidP="000F3935">
            <w:pPr>
              <w:pStyle w:val="LetterReference"/>
              <w:jc w:val="left"/>
              <w:rPr>
                <w:rFonts w:asciiTheme="minorHAnsi" w:hAnsiTheme="minorHAnsi" w:cstheme="minorHAnsi"/>
              </w:rPr>
            </w:pPr>
          </w:p>
        </w:tc>
      </w:tr>
      <w:tr w:rsidR="00415464" w:rsidRPr="003E39A0" w14:paraId="573C7810"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3A838689"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62CD1753"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7104B805"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5D149518"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A8AE87" w14:textId="77777777" w:rsidR="00415464" w:rsidRPr="003E39A0" w:rsidRDefault="00415464" w:rsidP="000F3935">
            <w:pPr>
              <w:pStyle w:val="LetterReference"/>
              <w:jc w:val="left"/>
              <w:rPr>
                <w:rFonts w:asciiTheme="minorHAnsi" w:hAnsiTheme="minorHAnsi" w:cstheme="minorHAnsi"/>
              </w:rPr>
            </w:pPr>
          </w:p>
        </w:tc>
      </w:tr>
      <w:tr w:rsidR="00415464" w:rsidRPr="003E39A0" w14:paraId="27A51B45" w14:textId="77777777" w:rsidTr="00073B08">
        <w:trPr>
          <w:trHeight w:hRule="exact" w:val="283"/>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45D6E3F1"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5FF35E21" w14:textId="77777777" w:rsidR="00415464" w:rsidRPr="0015650B" w:rsidRDefault="00415464"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p>
        </w:tc>
        <w:tc>
          <w:tcPr>
            <w:tcW w:w="4400" w:type="dxa"/>
            <w:vMerge/>
            <w:tcBorders>
              <w:left w:val="nil"/>
            </w:tcBorders>
          </w:tcPr>
          <w:p w14:paraId="166F0011"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B624B1E"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44E8878E" w14:textId="77777777" w:rsidR="00415464" w:rsidRPr="003E39A0" w:rsidRDefault="00415464" w:rsidP="000F3935">
            <w:pPr>
              <w:pStyle w:val="LetterReference"/>
              <w:jc w:val="left"/>
              <w:rPr>
                <w:rFonts w:asciiTheme="minorHAnsi" w:hAnsiTheme="minorHAnsi" w:cstheme="minorHAnsi"/>
              </w:rPr>
            </w:pPr>
          </w:p>
        </w:tc>
      </w:tr>
      <w:tr w:rsidR="00415464" w:rsidRPr="003E39A0" w14:paraId="1623CB44"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0413E0E4"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09A72E7F" w14:textId="71680E26" w:rsidR="00415464" w:rsidRPr="00415464" w:rsidRDefault="005C52BB" w:rsidP="005C52BB">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sidRPr="005C52BB">
              <w:rPr>
                <w:rFonts w:asciiTheme="minorHAnsi" w:eastAsia="Times New Roman" w:hAnsiTheme="minorHAnsi" w:cstheme="minorHAnsi"/>
                <w:color w:val="262626" w:themeColor="text1" w:themeTint="D9"/>
              </w:rPr>
              <w:t>Date:</w:t>
            </w:r>
            <w:r>
              <w:rPr>
                <w:rFonts w:asciiTheme="minorHAnsi" w:eastAsia="Times New Roman" w:hAnsiTheme="minorHAnsi" w:cstheme="minorHAnsi"/>
                <w:b w:val="0"/>
                <w:color w:val="262626" w:themeColor="text1" w:themeTint="D9"/>
              </w:rPr>
              <w:t xml:space="preserve"> </w:t>
            </w:r>
            <w:sdt>
              <w:sdtPr>
                <w:rPr>
                  <w:rFonts w:asciiTheme="minorHAnsi" w:eastAsia="Times New Roman" w:hAnsiTheme="minorHAnsi" w:cstheme="minorHAnsi"/>
                  <w:b w:val="0"/>
                  <w:color w:val="262626" w:themeColor="text1" w:themeTint="D9"/>
                </w:rPr>
                <w:id w:val="667061041"/>
                <w:placeholder>
                  <w:docPart w:val="DefaultPlaceholder_-1854013437"/>
                </w:placeholder>
                <w:date w:fullDate="2021-06-15T00:00:00Z">
                  <w:dateFormat w:val="dd MMMM yyyy"/>
                  <w:lid w:val="en-GB"/>
                  <w:storeMappedDataAs w:val="dateTime"/>
                  <w:calendar w:val="gregorian"/>
                </w:date>
              </w:sdtPr>
              <w:sdtEndPr/>
              <w:sdtContent>
                <w:r w:rsidR="005F358D">
                  <w:rPr>
                    <w:rFonts w:asciiTheme="minorHAnsi" w:eastAsia="Times New Roman" w:hAnsiTheme="minorHAnsi" w:cstheme="minorHAnsi"/>
                    <w:b w:val="0"/>
                    <w:color w:val="262626" w:themeColor="text1" w:themeTint="D9"/>
                  </w:rPr>
                  <w:t>15 June 2021</w:t>
                </w:r>
              </w:sdtContent>
            </w:sdt>
          </w:p>
        </w:tc>
        <w:tc>
          <w:tcPr>
            <w:tcW w:w="4400" w:type="dxa"/>
            <w:vMerge/>
            <w:tcBorders>
              <w:left w:val="nil"/>
            </w:tcBorders>
          </w:tcPr>
          <w:p w14:paraId="6DAF834B"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014CC731"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7982487D" w14:textId="77777777" w:rsidR="00415464" w:rsidRPr="003E39A0" w:rsidRDefault="00415464" w:rsidP="000F3935">
            <w:pPr>
              <w:pStyle w:val="LetterReference"/>
              <w:jc w:val="left"/>
              <w:rPr>
                <w:rFonts w:asciiTheme="minorHAnsi" w:hAnsiTheme="minorHAnsi" w:cstheme="minorHAnsi"/>
              </w:rPr>
            </w:pPr>
          </w:p>
        </w:tc>
      </w:tr>
      <w:tr w:rsidR="00415464" w:rsidRPr="003E39A0" w14:paraId="2D9F801F" w14:textId="77777777" w:rsidTr="001A1FED">
        <w:trPr>
          <w:trHeight w:hRule="exact" w:val="340"/>
        </w:trPr>
        <w:tc>
          <w:tcPr>
            <w:cnfStyle w:val="001000000000" w:firstRow="0" w:lastRow="0" w:firstColumn="1" w:lastColumn="0" w:oddVBand="0" w:evenVBand="0" w:oddHBand="0" w:evenHBand="0" w:firstRowFirstColumn="0" w:firstRowLastColumn="0" w:lastRowFirstColumn="0" w:lastRowLastColumn="0"/>
            <w:tcW w:w="6379" w:type="dxa"/>
            <w:vMerge/>
            <w:tcBorders>
              <w:top w:val="nil"/>
              <w:left w:val="nil"/>
              <w:bottom w:val="nil"/>
              <w:right w:val="nil"/>
            </w:tcBorders>
          </w:tcPr>
          <w:p w14:paraId="7639A546" w14:textId="77777777" w:rsidR="00415464" w:rsidRPr="00F52831" w:rsidRDefault="00415464" w:rsidP="000F3935">
            <w:pPr>
              <w:ind w:left="284" w:right="282"/>
              <w:rPr>
                <w:rFonts w:asciiTheme="minorHAnsi" w:hAnsiTheme="minorHAnsi" w:cstheme="minorHAnsi"/>
                <w:color w:val="262626" w:themeColor="text1" w:themeTint="D9"/>
                <w:sz w:val="24"/>
                <w:szCs w:val="24"/>
              </w:rPr>
            </w:pPr>
          </w:p>
        </w:tc>
        <w:tc>
          <w:tcPr>
            <w:tcW w:w="6821" w:type="dxa"/>
            <w:tcBorders>
              <w:top w:val="nil"/>
              <w:left w:val="nil"/>
              <w:bottom w:val="nil"/>
              <w:right w:val="nil"/>
            </w:tcBorders>
          </w:tcPr>
          <w:p w14:paraId="1C8669C4" w14:textId="01D799E5" w:rsidR="00415464" w:rsidRPr="00415464" w:rsidRDefault="005C52BB" w:rsidP="00415464">
            <w:pPr>
              <w:pStyle w:val="LetterReference"/>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262626" w:themeColor="text1" w:themeTint="D9"/>
              </w:rPr>
            </w:pPr>
            <w:r>
              <w:rPr>
                <w:rFonts w:asciiTheme="minorHAnsi" w:hAnsiTheme="minorHAnsi" w:cstheme="minorHAnsi"/>
                <w:color w:val="262626" w:themeColor="text1" w:themeTint="D9"/>
              </w:rPr>
              <w:t xml:space="preserve">From: </w:t>
            </w:r>
            <w:sdt>
              <w:sdtPr>
                <w:rPr>
                  <w:rFonts w:asciiTheme="minorHAnsi" w:hAnsiTheme="minorHAnsi" w:cstheme="minorHAnsi"/>
                  <w:b w:val="0"/>
                  <w:bCs/>
                  <w:color w:val="262626" w:themeColor="text1" w:themeTint="D9"/>
                </w:rPr>
                <w:alias w:val="Name"/>
                <w:tag w:val="Name"/>
                <w:id w:val="1227489106"/>
                <w:placeholder>
                  <w:docPart w:val="7F05D4E000C24EF8BB6E389558F5F726"/>
                </w:placeholder>
                <w:comboBox>
                  <w:listItem w:value="Select name here"/>
                  <w:listItem w:displayText="Paul Holton, Ecology Officer" w:value="Paul Holton, Ecology Officer"/>
                  <w:listItem w:displayText="Sam Knowles, Protected Species Officer" w:value="Sam Knowles, Protected Species Officer"/>
                  <w:listItem w:displayText="Joanne Makin, Ecology Officer" w:value="Joanne Makin, Ecology Officer"/>
                  <w:listItem w:displayText="Phil Simpkin, Natural Environment Officer" w:value="Phil Simpkin, Natural Environment Officer"/>
                  <w:listItem w:displayText="Natalie White, Senior Ecology Advisor" w:value="Natalie White, Senior Ecology Advisor"/>
                </w:comboBox>
              </w:sdtPr>
              <w:sdtEndPr/>
              <w:sdtContent>
                <w:r w:rsidR="005F358D">
                  <w:rPr>
                    <w:rFonts w:asciiTheme="minorHAnsi" w:hAnsiTheme="minorHAnsi" w:cstheme="minorHAnsi"/>
                    <w:b w:val="0"/>
                    <w:bCs/>
                    <w:color w:val="262626" w:themeColor="text1" w:themeTint="D9"/>
                  </w:rPr>
                  <w:t>Paul Holton, Ecology Officer</w:t>
                </w:r>
              </w:sdtContent>
            </w:sdt>
          </w:p>
        </w:tc>
        <w:tc>
          <w:tcPr>
            <w:tcW w:w="4400" w:type="dxa"/>
            <w:vMerge/>
            <w:tcBorders>
              <w:left w:val="nil"/>
            </w:tcBorders>
          </w:tcPr>
          <w:p w14:paraId="6B943714" w14:textId="77777777" w:rsidR="00415464" w:rsidRPr="003E39A0" w:rsidRDefault="00415464" w:rsidP="000F3935">
            <w:pPr>
              <w:ind w:left="-1"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12" w:type="dxa"/>
            <w:vMerge/>
          </w:tcPr>
          <w:p w14:paraId="3011E0EB" w14:textId="77777777" w:rsidR="00415464" w:rsidRPr="003E39A0" w:rsidRDefault="00415464" w:rsidP="000F3935">
            <w:pPr>
              <w:ind w:left="284" w:right="28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cnfStyle w:val="000100000000" w:firstRow="0" w:lastRow="0" w:firstColumn="0" w:lastColumn="1" w:oddVBand="0" w:evenVBand="0" w:oddHBand="0" w:evenHBand="0" w:firstRowFirstColumn="0" w:firstRowLastColumn="0" w:lastRowFirstColumn="0" w:lastRowLastColumn="0"/>
            <w:tcW w:w="5494" w:type="dxa"/>
            <w:vMerge/>
          </w:tcPr>
          <w:p w14:paraId="38EE6B84" w14:textId="77777777" w:rsidR="00415464" w:rsidRPr="003E39A0" w:rsidRDefault="00415464" w:rsidP="000F3935">
            <w:pPr>
              <w:pStyle w:val="LetterReference"/>
              <w:jc w:val="left"/>
              <w:rPr>
                <w:rFonts w:asciiTheme="minorHAnsi" w:hAnsiTheme="minorHAnsi" w:cstheme="minorHAnsi"/>
              </w:rPr>
            </w:pPr>
          </w:p>
        </w:tc>
      </w:tr>
    </w:tbl>
    <w:p w14:paraId="5B02DE95" w14:textId="77777777" w:rsidR="00F52831" w:rsidRDefault="00F52831" w:rsidP="00F52831">
      <w:pPr>
        <w:ind w:left="284" w:right="282"/>
        <w:rPr>
          <w:rFonts w:asciiTheme="minorHAnsi" w:hAnsiTheme="minorHAnsi" w:cstheme="minorHAnsi"/>
          <w:sz w:val="24"/>
          <w:szCs w:val="24"/>
        </w:rPr>
      </w:pPr>
    </w:p>
    <w:p w14:paraId="1821D23F" w14:textId="77777777" w:rsidR="00F52831" w:rsidRDefault="00F52831" w:rsidP="00F52831">
      <w:pPr>
        <w:ind w:left="284" w:right="282"/>
        <w:rPr>
          <w:rFonts w:asciiTheme="minorHAnsi" w:hAnsiTheme="minorHAnsi" w:cstheme="minorHAnsi"/>
          <w:sz w:val="24"/>
          <w:szCs w:val="24"/>
        </w:rPr>
      </w:pPr>
    </w:p>
    <w:tbl>
      <w:tblPr>
        <w:tblStyle w:val="TableGrid"/>
        <w:tblW w:w="10035" w:type="dxa"/>
        <w:tblInd w:w="421" w:type="dxa"/>
        <w:tblLayout w:type="fixed"/>
        <w:tblLook w:val="04A0" w:firstRow="1" w:lastRow="0" w:firstColumn="1" w:lastColumn="0" w:noHBand="0" w:noVBand="1"/>
      </w:tblPr>
      <w:tblGrid>
        <w:gridCol w:w="2836"/>
        <w:gridCol w:w="7199"/>
      </w:tblGrid>
      <w:tr w:rsidR="009B795C" w:rsidRPr="00443B75" w14:paraId="45FCEAC8"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B85BD"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Application reference: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57968F1B" w14:textId="19FE1CCA" w:rsidR="009B795C" w:rsidRPr="00443B75" w:rsidRDefault="005F358D" w:rsidP="00016C39">
            <w:pPr>
              <w:spacing w:before="60" w:after="60"/>
              <w:rPr>
                <w:rFonts w:asciiTheme="minorHAnsi" w:hAnsiTheme="minorHAnsi"/>
                <w:sz w:val="24"/>
                <w:szCs w:val="24"/>
              </w:rPr>
            </w:pPr>
            <w:r w:rsidRPr="005F358D">
              <w:rPr>
                <w:rFonts w:asciiTheme="minorHAnsi" w:hAnsiTheme="minorHAnsi"/>
                <w:sz w:val="24"/>
                <w:szCs w:val="24"/>
              </w:rPr>
              <w:t>21/02203/ALB</w:t>
            </w:r>
          </w:p>
        </w:tc>
      </w:tr>
      <w:tr w:rsidR="009B795C" w:rsidRPr="00443B75" w14:paraId="3454F7EA"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C7CAAF"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Site:</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5F3EFBB5" w14:textId="07347C73" w:rsidR="005F358D" w:rsidRPr="005F358D" w:rsidRDefault="005F358D" w:rsidP="005F358D">
            <w:pPr>
              <w:spacing w:before="60" w:after="60"/>
              <w:rPr>
                <w:rFonts w:asciiTheme="minorHAnsi" w:hAnsiTheme="minorHAnsi"/>
                <w:sz w:val="24"/>
                <w:szCs w:val="24"/>
              </w:rPr>
            </w:pPr>
            <w:r>
              <w:rPr>
                <w:rFonts w:asciiTheme="minorHAnsi" w:hAnsiTheme="minorHAnsi"/>
                <w:sz w:val="24"/>
                <w:szCs w:val="24"/>
              </w:rPr>
              <w:t xml:space="preserve">Pumping Station, Dancers End Lane, Buckland, </w:t>
            </w:r>
            <w:r w:rsidRPr="005F358D">
              <w:rPr>
                <w:rFonts w:asciiTheme="minorHAnsi" w:hAnsiTheme="minorHAnsi"/>
                <w:sz w:val="24"/>
                <w:szCs w:val="24"/>
              </w:rPr>
              <w:t>Buckinghamshire</w:t>
            </w:r>
            <w:r>
              <w:rPr>
                <w:rFonts w:asciiTheme="minorHAnsi" w:hAnsiTheme="minorHAnsi"/>
                <w:sz w:val="24"/>
                <w:szCs w:val="24"/>
              </w:rPr>
              <w:t>,</w:t>
            </w:r>
            <w:bookmarkStart w:id="0" w:name="_GoBack"/>
            <w:bookmarkEnd w:id="0"/>
          </w:p>
          <w:p w14:paraId="15B74EC1" w14:textId="0E4B3FC0" w:rsidR="009B795C" w:rsidRPr="00443B75" w:rsidRDefault="005F358D" w:rsidP="005F358D">
            <w:pPr>
              <w:spacing w:before="60" w:after="60"/>
              <w:rPr>
                <w:rFonts w:asciiTheme="minorHAnsi" w:hAnsiTheme="minorHAnsi"/>
                <w:sz w:val="24"/>
                <w:szCs w:val="24"/>
              </w:rPr>
            </w:pPr>
            <w:r w:rsidRPr="005F358D">
              <w:rPr>
                <w:rFonts w:asciiTheme="minorHAnsi" w:hAnsiTheme="minorHAnsi"/>
                <w:sz w:val="24"/>
                <w:szCs w:val="24"/>
              </w:rPr>
              <w:t>HP23 6LB</w:t>
            </w:r>
          </w:p>
        </w:tc>
      </w:tr>
      <w:tr w:rsidR="009B795C" w:rsidRPr="00443B75" w14:paraId="2166B5D6" w14:textId="77777777" w:rsidTr="00A209AF">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78F85" w14:textId="77777777" w:rsidR="009B795C" w:rsidRPr="005C52BB" w:rsidRDefault="009B795C" w:rsidP="00016C39">
            <w:pPr>
              <w:spacing w:before="60" w:after="60"/>
              <w:rPr>
                <w:rFonts w:asciiTheme="minorHAnsi" w:hAnsiTheme="minorHAnsi" w:cs="Arial"/>
                <w:b/>
                <w:color w:val="FFFFFF" w:themeColor="background1"/>
                <w:sz w:val="24"/>
                <w:szCs w:val="24"/>
              </w:rPr>
            </w:pPr>
            <w:r w:rsidRPr="005C52BB">
              <w:rPr>
                <w:rFonts w:asciiTheme="minorHAnsi" w:hAnsiTheme="minorHAnsi" w:cs="Arial"/>
                <w:b/>
                <w:sz w:val="24"/>
                <w:szCs w:val="24"/>
              </w:rPr>
              <w:t>Proposal:</w:t>
            </w:r>
          </w:p>
        </w:tc>
        <w:tc>
          <w:tcPr>
            <w:tcW w:w="7199" w:type="dxa"/>
            <w:tcBorders>
              <w:top w:val="single" w:sz="4" w:space="0" w:color="auto"/>
              <w:left w:val="single" w:sz="4" w:space="0" w:color="auto"/>
              <w:bottom w:val="single" w:sz="4" w:space="0" w:color="auto"/>
              <w:right w:val="single" w:sz="4" w:space="0" w:color="auto"/>
            </w:tcBorders>
            <w:shd w:val="clear" w:color="auto" w:fill="auto"/>
            <w:vAlign w:val="center"/>
          </w:tcPr>
          <w:p w14:paraId="2F09AE0B" w14:textId="5355716F" w:rsidR="009B795C" w:rsidRPr="00443B75" w:rsidRDefault="005F358D" w:rsidP="00016C39">
            <w:pPr>
              <w:spacing w:before="60" w:after="60"/>
              <w:rPr>
                <w:rFonts w:asciiTheme="minorHAnsi" w:hAnsiTheme="minorHAnsi"/>
                <w:sz w:val="24"/>
                <w:szCs w:val="24"/>
              </w:rPr>
            </w:pPr>
            <w:r w:rsidRPr="005F358D">
              <w:rPr>
                <w:rFonts w:asciiTheme="minorHAnsi" w:hAnsiTheme="minorHAnsi"/>
                <w:sz w:val="24"/>
                <w:szCs w:val="24"/>
              </w:rPr>
              <w:t>Replacement of single-ply roofing system to the Pumping Station with the new liquid waterproofing system and associated works to repoint, re-flash and repair coping stones</w:t>
            </w:r>
          </w:p>
        </w:tc>
      </w:tr>
      <w:tr w:rsidR="009B795C" w:rsidRPr="005C52BB" w14:paraId="3C624FE6" w14:textId="77777777" w:rsidTr="00A209AF">
        <w:tc>
          <w:tcPr>
            <w:tcW w:w="10035" w:type="dxa"/>
            <w:gridSpan w:val="2"/>
            <w:tcBorders>
              <w:left w:val="nil"/>
              <w:right w:val="nil"/>
            </w:tcBorders>
            <w:shd w:val="clear" w:color="auto" w:fill="FFFFFF" w:themeFill="background1"/>
          </w:tcPr>
          <w:p w14:paraId="7C5AA469" w14:textId="77777777" w:rsidR="009B795C" w:rsidRPr="005C52BB" w:rsidRDefault="009B795C" w:rsidP="00016C39">
            <w:pPr>
              <w:jc w:val="both"/>
              <w:rPr>
                <w:rFonts w:asciiTheme="minorHAnsi" w:hAnsiTheme="minorHAnsi" w:cs="Arial"/>
                <w:b/>
                <w:sz w:val="24"/>
                <w:szCs w:val="24"/>
              </w:rPr>
            </w:pPr>
          </w:p>
        </w:tc>
      </w:tr>
      <w:tr w:rsidR="009B795C" w:rsidRPr="005C52BB" w14:paraId="6E1ABC47" w14:textId="77777777" w:rsidTr="00A209AF">
        <w:tc>
          <w:tcPr>
            <w:tcW w:w="10035" w:type="dxa"/>
            <w:gridSpan w:val="2"/>
            <w:shd w:val="clear" w:color="auto" w:fill="D9D9D9" w:themeFill="background1" w:themeFillShade="D9"/>
          </w:tcPr>
          <w:p w14:paraId="229FF8DB" w14:textId="77777777" w:rsidR="009B795C" w:rsidRPr="005C52BB" w:rsidRDefault="009B795C" w:rsidP="00016C39">
            <w:pPr>
              <w:spacing w:before="60" w:after="60"/>
              <w:rPr>
                <w:rFonts w:asciiTheme="minorHAnsi" w:hAnsiTheme="minorHAnsi" w:cs="Arial"/>
                <w:b/>
                <w:sz w:val="24"/>
                <w:szCs w:val="24"/>
              </w:rPr>
            </w:pPr>
            <w:r>
              <w:rPr>
                <w:rFonts w:asciiTheme="minorHAnsi" w:hAnsiTheme="minorHAnsi" w:cs="Arial"/>
                <w:b/>
                <w:sz w:val="24"/>
                <w:szCs w:val="24"/>
              </w:rPr>
              <w:t>Summary</w:t>
            </w:r>
          </w:p>
        </w:tc>
      </w:tr>
      <w:tr w:rsidR="0078751F" w:rsidRPr="0078751F" w14:paraId="6612FA6B" w14:textId="77777777" w:rsidTr="00A209AF">
        <w:tc>
          <w:tcPr>
            <w:tcW w:w="10035" w:type="dxa"/>
            <w:gridSpan w:val="2"/>
          </w:tcPr>
          <w:p w14:paraId="12B5DE04" w14:textId="0FED95FB" w:rsidR="009B795C" w:rsidRPr="0078751F" w:rsidRDefault="005F358D" w:rsidP="0078751F">
            <w:pPr>
              <w:spacing w:before="60" w:after="60"/>
              <w:rPr>
                <w:rFonts w:asciiTheme="minorHAnsi" w:hAnsiTheme="minorHAnsi" w:cs="Arial"/>
                <w:sz w:val="24"/>
                <w:szCs w:val="24"/>
              </w:rPr>
            </w:pPr>
            <w:r>
              <w:rPr>
                <w:rFonts w:asciiTheme="minorHAnsi" w:hAnsiTheme="minorHAnsi" w:cs="Arial"/>
                <w:sz w:val="24"/>
                <w:szCs w:val="24"/>
              </w:rPr>
              <w:t>No Objections Bat informative provided</w:t>
            </w:r>
          </w:p>
        </w:tc>
      </w:tr>
      <w:tr w:rsidR="0078751F" w:rsidRPr="0078751F" w14:paraId="71225CCE" w14:textId="77777777" w:rsidTr="00A209AF">
        <w:tc>
          <w:tcPr>
            <w:tcW w:w="10035" w:type="dxa"/>
            <w:gridSpan w:val="2"/>
            <w:tcBorders>
              <w:left w:val="nil"/>
              <w:right w:val="nil"/>
            </w:tcBorders>
            <w:shd w:val="clear" w:color="auto" w:fill="FFFFFF" w:themeFill="background1"/>
          </w:tcPr>
          <w:p w14:paraId="011DD934" w14:textId="77777777" w:rsidR="009B795C" w:rsidRPr="0078751F" w:rsidRDefault="009B795C" w:rsidP="00016C39">
            <w:pPr>
              <w:jc w:val="both"/>
              <w:rPr>
                <w:rFonts w:asciiTheme="minorHAnsi" w:hAnsiTheme="minorHAnsi" w:cs="Arial"/>
                <w:b/>
                <w:sz w:val="24"/>
                <w:szCs w:val="24"/>
              </w:rPr>
            </w:pPr>
          </w:p>
        </w:tc>
      </w:tr>
      <w:tr w:rsidR="0078751F" w:rsidRPr="0078751F" w14:paraId="511E9171" w14:textId="77777777" w:rsidTr="00A209AF">
        <w:tc>
          <w:tcPr>
            <w:tcW w:w="10035" w:type="dxa"/>
            <w:gridSpan w:val="2"/>
            <w:shd w:val="clear" w:color="auto" w:fill="D9D9D9" w:themeFill="background1" w:themeFillShade="D9"/>
          </w:tcPr>
          <w:p w14:paraId="4E4F3E87" w14:textId="77777777" w:rsidR="009B795C" w:rsidRPr="0078751F" w:rsidRDefault="009B795C" w:rsidP="00016C39">
            <w:pPr>
              <w:spacing w:before="60" w:after="60"/>
              <w:rPr>
                <w:rFonts w:asciiTheme="minorHAnsi" w:hAnsiTheme="minorHAnsi" w:cs="Arial"/>
                <w:b/>
                <w:sz w:val="24"/>
                <w:szCs w:val="24"/>
              </w:rPr>
            </w:pPr>
            <w:r w:rsidRPr="0078751F">
              <w:rPr>
                <w:rFonts w:asciiTheme="minorHAnsi" w:hAnsiTheme="minorHAnsi" w:cs="Arial"/>
                <w:b/>
                <w:sz w:val="24"/>
                <w:szCs w:val="24"/>
              </w:rPr>
              <w:t>Discussion</w:t>
            </w:r>
          </w:p>
        </w:tc>
      </w:tr>
      <w:tr w:rsidR="0078751F" w:rsidRPr="0078751F" w14:paraId="75B66217" w14:textId="77777777" w:rsidTr="00A209AF">
        <w:tc>
          <w:tcPr>
            <w:tcW w:w="10035" w:type="dxa"/>
            <w:gridSpan w:val="2"/>
          </w:tcPr>
          <w:p w14:paraId="64B7AEB6" w14:textId="54514F5F" w:rsidR="009B795C" w:rsidRPr="0078751F" w:rsidRDefault="005F358D" w:rsidP="005F358D">
            <w:pPr>
              <w:jc w:val="both"/>
              <w:rPr>
                <w:rFonts w:asciiTheme="minorHAnsi" w:hAnsiTheme="minorHAnsi" w:cs="Arial"/>
                <w:sz w:val="24"/>
                <w:szCs w:val="24"/>
              </w:rPr>
            </w:pPr>
            <w:r>
              <w:rPr>
                <w:rFonts w:asciiTheme="minorHAnsi" w:hAnsiTheme="minorHAnsi" w:cs="Arial"/>
                <w:sz w:val="24"/>
                <w:szCs w:val="24"/>
              </w:rPr>
              <w:t xml:space="preserve">The site has limited opportunities for bats to roost within the proposed works that fall below the threshold to request a full activity assessment of these species at this site. However, to ensure compliance with the law a bat informative is provided which needs to be applied in the unlikely event that bats are discovered during the proposed works. </w:t>
            </w:r>
          </w:p>
        </w:tc>
      </w:tr>
      <w:tr w:rsidR="0078751F" w:rsidRPr="0078751F" w14:paraId="12CDED87" w14:textId="77777777" w:rsidTr="00A209AF">
        <w:tc>
          <w:tcPr>
            <w:tcW w:w="10035" w:type="dxa"/>
            <w:gridSpan w:val="2"/>
            <w:tcBorders>
              <w:left w:val="nil"/>
              <w:right w:val="nil"/>
            </w:tcBorders>
            <w:shd w:val="clear" w:color="auto" w:fill="FFFFFF" w:themeFill="background1"/>
          </w:tcPr>
          <w:p w14:paraId="70DE14B9" w14:textId="77777777" w:rsidR="009B795C" w:rsidRPr="0078751F" w:rsidRDefault="009B795C" w:rsidP="00016C39">
            <w:pPr>
              <w:jc w:val="both"/>
              <w:rPr>
                <w:rFonts w:asciiTheme="minorHAnsi" w:hAnsiTheme="minorHAnsi" w:cs="Arial"/>
                <w:b/>
                <w:sz w:val="24"/>
                <w:szCs w:val="24"/>
              </w:rPr>
            </w:pPr>
          </w:p>
        </w:tc>
      </w:tr>
      <w:tr w:rsidR="0078751F" w:rsidRPr="0078751F" w14:paraId="79B1385D" w14:textId="77777777" w:rsidTr="00A209AF">
        <w:tc>
          <w:tcPr>
            <w:tcW w:w="10035" w:type="dxa"/>
            <w:gridSpan w:val="2"/>
            <w:shd w:val="clear" w:color="auto" w:fill="D9D9D9" w:themeFill="background1" w:themeFillShade="D9"/>
          </w:tcPr>
          <w:p w14:paraId="011E1250" w14:textId="06F48DF6" w:rsidR="009B795C" w:rsidRPr="0078751F" w:rsidRDefault="005F358D" w:rsidP="00016C39">
            <w:pPr>
              <w:spacing w:before="60" w:after="60"/>
              <w:rPr>
                <w:rFonts w:asciiTheme="minorHAnsi" w:hAnsiTheme="minorHAnsi" w:cs="Arial"/>
                <w:b/>
                <w:sz w:val="24"/>
                <w:szCs w:val="24"/>
              </w:rPr>
            </w:pPr>
            <w:r>
              <w:rPr>
                <w:rFonts w:asciiTheme="minorHAnsi" w:hAnsiTheme="minorHAnsi" w:cs="Arial"/>
                <w:b/>
                <w:sz w:val="24"/>
                <w:szCs w:val="24"/>
              </w:rPr>
              <w:t>Informative</w:t>
            </w:r>
          </w:p>
        </w:tc>
      </w:tr>
      <w:tr w:rsidR="0078751F" w:rsidRPr="0078751F" w14:paraId="1B2F7203" w14:textId="77777777" w:rsidTr="00A209AF">
        <w:tc>
          <w:tcPr>
            <w:tcW w:w="10035" w:type="dxa"/>
            <w:gridSpan w:val="2"/>
          </w:tcPr>
          <w:p w14:paraId="40D20AD5" w14:textId="77777777" w:rsidR="005F358D" w:rsidRPr="00CB395C" w:rsidRDefault="005F358D" w:rsidP="005F358D">
            <w:pPr>
              <w:spacing w:before="120" w:after="120"/>
              <w:rPr>
                <w:rFonts w:asciiTheme="minorHAnsi" w:hAnsiTheme="minorHAnsi"/>
                <w:b/>
                <w:bCs/>
                <w:sz w:val="24"/>
                <w:szCs w:val="24"/>
              </w:rPr>
            </w:pPr>
            <w:r w:rsidRPr="1F285EB0">
              <w:rPr>
                <w:rFonts w:asciiTheme="minorHAnsi" w:hAnsiTheme="minorHAnsi"/>
                <w:b/>
                <w:bCs/>
                <w:sz w:val="24"/>
                <w:szCs w:val="24"/>
              </w:rPr>
              <w:t>Protection of bats and their roosts</w:t>
            </w:r>
          </w:p>
          <w:p w14:paraId="1ECC358F" w14:textId="54F65529" w:rsidR="009B795C" w:rsidRPr="0078751F" w:rsidRDefault="005F358D" w:rsidP="005F358D">
            <w:pPr>
              <w:jc w:val="both"/>
              <w:rPr>
                <w:rFonts w:asciiTheme="minorHAnsi" w:hAnsiTheme="minorHAnsi" w:cs="Arial"/>
                <w:sz w:val="24"/>
                <w:szCs w:val="24"/>
              </w:rPr>
            </w:pPr>
            <w:r w:rsidRPr="1F285EB0">
              <w:rPr>
                <w:rFonts w:asciiTheme="minorHAnsi" w:hAnsiTheme="minorHAnsi"/>
                <w:i/>
                <w:iCs/>
                <w:sz w:val="24"/>
                <w:szCs w:val="24"/>
              </w:rPr>
              <w:t>Informative:</w:t>
            </w:r>
            <w:r w:rsidRPr="1F285EB0">
              <w:rPr>
                <w:rFonts w:asciiTheme="minorHAnsi" w:hAnsiTheme="minorHAnsi"/>
                <w:b/>
                <w:bCs/>
                <w:i/>
                <w:iCs/>
                <w:sz w:val="24"/>
                <w:szCs w:val="24"/>
              </w:rPr>
              <w:t xml:space="preserve"> </w:t>
            </w:r>
            <w:r w:rsidRPr="1F285EB0">
              <w:rPr>
                <w:rFonts w:asciiTheme="minorHAnsi" w:hAnsiTheme="minorHAnsi"/>
                <w:i/>
                <w:iCs/>
                <w:sz w:val="24"/>
                <w:szCs w:val="24"/>
              </w:rPr>
              <w:t xml:space="preserve">The applicant is reminded that, under the Conservation of Habitats and Species Regulations 2017 (as amended) and the Wildlife and Countryside Act 1981 (as amended), it is an offence to: deliberately capture, injure or kill a bat; intentionally, recklessly or deliberately disturb a roosting or hibernating bat; intentionally or recklessly obstruct access to a roost. Planning consent for a development does not provide a defence against prosecution under these acts. Buildings, other structures and trees may support bats and their roosts. Where proposed activities might result in one or more of the above offences, it is possible to apply for a derogation licence from Natural England. If a bat or bat roost is encountered during works, </w:t>
            </w:r>
            <w:r>
              <w:rPr>
                <w:rFonts w:asciiTheme="minorHAnsi" w:hAnsiTheme="minorHAnsi"/>
                <w:i/>
                <w:iCs/>
                <w:color w:val="000000" w:themeColor="text1"/>
                <w:sz w:val="24"/>
                <w:szCs w:val="24"/>
                <w:lang w:eastAsia="en-GB"/>
              </w:rPr>
              <w:t>, all works must cease until advice has been sought from Natural England, as failure to do so could result in prosecutable offences being committed.</w:t>
            </w:r>
          </w:p>
        </w:tc>
      </w:tr>
      <w:tr w:rsidR="0078751F" w:rsidRPr="0078751F" w14:paraId="533C56B7" w14:textId="77777777" w:rsidTr="00A209AF">
        <w:tc>
          <w:tcPr>
            <w:tcW w:w="10035" w:type="dxa"/>
            <w:gridSpan w:val="2"/>
            <w:tcBorders>
              <w:left w:val="nil"/>
              <w:right w:val="nil"/>
            </w:tcBorders>
            <w:shd w:val="clear" w:color="auto" w:fill="FFFFFF" w:themeFill="background1"/>
          </w:tcPr>
          <w:p w14:paraId="0635A660" w14:textId="77777777" w:rsidR="009B795C" w:rsidRPr="0078751F" w:rsidRDefault="009B795C" w:rsidP="00016C39">
            <w:pPr>
              <w:jc w:val="both"/>
              <w:rPr>
                <w:rFonts w:asciiTheme="minorHAnsi" w:hAnsiTheme="minorHAnsi" w:cs="Arial"/>
                <w:b/>
                <w:sz w:val="24"/>
                <w:szCs w:val="24"/>
              </w:rPr>
            </w:pPr>
          </w:p>
        </w:tc>
      </w:tr>
    </w:tbl>
    <w:p w14:paraId="5C6F6ED1" w14:textId="77777777" w:rsidR="009B795C" w:rsidRPr="0078751F" w:rsidRDefault="009B795C" w:rsidP="009B795C">
      <w:pPr>
        <w:ind w:right="282"/>
        <w:rPr>
          <w:rFonts w:asciiTheme="minorHAnsi" w:hAnsiTheme="minorHAnsi" w:cstheme="minorHAnsi"/>
          <w:sz w:val="24"/>
          <w:szCs w:val="24"/>
        </w:rPr>
      </w:pPr>
    </w:p>
    <w:sectPr w:rsidR="009B795C" w:rsidRPr="0078751F" w:rsidSect="00073B08">
      <w:headerReference w:type="first" r:id="rId9"/>
      <w:pgSz w:w="11906" w:h="16838"/>
      <w:pgMar w:top="53" w:right="991"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258AC" w14:textId="77777777" w:rsidR="00E862B6" w:rsidRDefault="00E862B6" w:rsidP="00F52831">
      <w:r>
        <w:separator/>
      </w:r>
    </w:p>
  </w:endnote>
  <w:endnote w:type="continuationSeparator" w:id="0">
    <w:p w14:paraId="22CE22A3" w14:textId="77777777" w:rsidR="00E862B6" w:rsidRDefault="00E862B6"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33EB8" w14:textId="77777777" w:rsidR="00E862B6" w:rsidRDefault="00E862B6" w:rsidP="00F52831">
      <w:r>
        <w:separator/>
      </w:r>
    </w:p>
  </w:footnote>
  <w:footnote w:type="continuationSeparator" w:id="0">
    <w:p w14:paraId="2503EEFC" w14:textId="77777777" w:rsidR="00E862B6" w:rsidRDefault="00E862B6"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8B4B" w14:textId="77777777" w:rsidR="00415464" w:rsidRPr="000D6A4B" w:rsidRDefault="00415464" w:rsidP="00073B08">
    <w:pPr>
      <w:ind w:left="5812"/>
      <w:rPr>
        <w:rFonts w:asciiTheme="minorHAnsi" w:hAnsiTheme="minorHAnsi" w:cstheme="minorHAnsi"/>
        <w:b/>
        <w:sz w:val="28"/>
        <w:szCs w:val="28"/>
      </w:rPr>
    </w:pPr>
    <w:r>
      <w:rPr>
        <w:noProof/>
        <w:lang w:eastAsia="en-GB"/>
      </w:rPr>
      <w:drawing>
        <wp:anchor distT="0" distB="0" distL="114300" distR="114300" simplePos="0" relativeHeight="251657216" behindDoc="1" locked="0" layoutInCell="1" allowOverlap="1" wp14:anchorId="10371964" wp14:editId="2CD5C973">
          <wp:simplePos x="0" y="0"/>
          <wp:positionH relativeFrom="margin">
            <wp:posOffset>0</wp:posOffset>
          </wp:positionH>
          <wp:positionV relativeFrom="paragraph">
            <wp:posOffset>4436</wp:posOffset>
          </wp:positionV>
          <wp:extent cx="1274903" cy="1260000"/>
          <wp:effectExtent l="0" t="0" r="1905" b="0"/>
          <wp:wrapTight wrapText="bothSides">
            <wp:wrapPolygon edited="0">
              <wp:start x="7426" y="0"/>
              <wp:lineTo x="5166" y="653"/>
              <wp:lineTo x="1291" y="3919"/>
              <wp:lineTo x="1291" y="5226"/>
              <wp:lineTo x="0" y="5879"/>
              <wp:lineTo x="0" y="13718"/>
              <wp:lineTo x="323" y="15677"/>
              <wp:lineTo x="6135" y="20903"/>
              <wp:lineTo x="7426" y="21230"/>
              <wp:lineTo x="14206" y="21230"/>
              <wp:lineTo x="15175" y="20903"/>
              <wp:lineTo x="20987" y="15677"/>
              <wp:lineTo x="21309" y="13718"/>
              <wp:lineTo x="21309" y="6859"/>
              <wp:lineTo x="20664" y="4246"/>
              <wp:lineTo x="15821" y="653"/>
              <wp:lineTo x="13561" y="0"/>
              <wp:lineTo x="74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pectacular Landscapes - PNG (MONO_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903" cy="1260000"/>
                  </a:xfrm>
                  <a:prstGeom prst="rect">
                    <a:avLst/>
                  </a:prstGeom>
                </pic:spPr>
              </pic:pic>
            </a:graphicData>
          </a:graphic>
          <wp14:sizeRelH relativeFrom="page">
            <wp14:pctWidth>0</wp14:pctWidth>
          </wp14:sizeRelH>
          <wp14:sizeRelV relativeFrom="page">
            <wp14:pctHeight>0</wp14:pctHeight>
          </wp14:sizeRelV>
        </wp:anchor>
      </w:drawing>
    </w:r>
    <w:r w:rsidRPr="000D6A4B">
      <w:rPr>
        <w:rFonts w:asciiTheme="minorHAnsi" w:hAnsiTheme="minorHAnsi" w:cstheme="minorHAnsi"/>
        <w:b/>
        <w:sz w:val="28"/>
        <w:szCs w:val="28"/>
      </w:rPr>
      <w:t>D</w:t>
    </w:r>
    <w:r>
      <w:rPr>
        <w:rFonts w:asciiTheme="minorHAnsi" w:hAnsiTheme="minorHAnsi" w:cstheme="minorHAnsi"/>
        <w:b/>
        <w:sz w:val="28"/>
        <w:szCs w:val="28"/>
      </w:rPr>
      <w:t>irectorate</w:t>
    </w:r>
    <w:r w:rsidRPr="000D6A4B">
      <w:rPr>
        <w:rFonts w:asciiTheme="minorHAnsi" w:hAnsiTheme="minorHAnsi" w:cstheme="minorHAnsi"/>
        <w:b/>
        <w:sz w:val="28"/>
        <w:szCs w:val="28"/>
      </w:rPr>
      <w:t xml:space="preserve"> for </w:t>
    </w:r>
    <w:r w:rsidR="00066DE4">
      <w:rPr>
        <w:rFonts w:asciiTheme="minorHAnsi" w:hAnsiTheme="minorHAnsi" w:cstheme="minorHAnsi"/>
        <w:b/>
        <w:sz w:val="28"/>
        <w:szCs w:val="28"/>
      </w:rPr>
      <w:t>Planning, Growth &amp; Sustainability</w:t>
    </w:r>
  </w:p>
  <w:p w14:paraId="49758D05"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Buckinghamshire Council</w:t>
    </w:r>
  </w:p>
  <w:p w14:paraId="3DAFCB50"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The Gateway</w:t>
    </w:r>
  </w:p>
  <w:p w14:paraId="1C179561" w14:textId="77777777" w:rsidR="00922B0F" w:rsidRDefault="00922B0F" w:rsidP="00073B08">
    <w:pPr>
      <w:ind w:left="5812"/>
      <w:rPr>
        <w:rFonts w:asciiTheme="minorHAnsi" w:hAnsiTheme="minorHAnsi" w:cstheme="minorHAnsi"/>
        <w:sz w:val="24"/>
        <w:szCs w:val="24"/>
      </w:rPr>
    </w:pPr>
    <w:r>
      <w:rPr>
        <w:rFonts w:asciiTheme="minorHAnsi" w:hAnsiTheme="minorHAnsi" w:cstheme="minorHAnsi"/>
        <w:sz w:val="24"/>
        <w:szCs w:val="24"/>
      </w:rPr>
      <w:t>Gatehouse Road</w:t>
    </w:r>
  </w:p>
  <w:p w14:paraId="4FCA717F" w14:textId="77777777" w:rsidR="00415464" w:rsidRPr="00C50608" w:rsidRDefault="00066DE4" w:rsidP="00073B08">
    <w:pPr>
      <w:ind w:left="5812"/>
      <w:rPr>
        <w:rFonts w:asciiTheme="minorHAnsi" w:hAnsiTheme="minorHAnsi" w:cstheme="minorHAnsi"/>
        <w:sz w:val="24"/>
        <w:szCs w:val="24"/>
      </w:rPr>
    </w:pPr>
    <w:r>
      <w:rPr>
        <w:rFonts w:asciiTheme="minorHAnsi" w:hAnsiTheme="minorHAnsi" w:cstheme="minorHAnsi"/>
        <w:sz w:val="24"/>
        <w:szCs w:val="24"/>
      </w:rPr>
      <w:t>Aylesbury</w:t>
    </w:r>
  </w:p>
  <w:p w14:paraId="2470E503" w14:textId="77777777" w:rsidR="00415464" w:rsidRPr="00C50608" w:rsidRDefault="00BA71CA" w:rsidP="00073B08">
    <w:pPr>
      <w:ind w:left="5812"/>
      <w:rPr>
        <w:rFonts w:asciiTheme="minorHAnsi" w:hAnsiTheme="minorHAnsi" w:cstheme="minorHAnsi"/>
        <w:sz w:val="24"/>
        <w:szCs w:val="24"/>
      </w:rPr>
    </w:pPr>
    <w:r>
      <w:rPr>
        <w:rFonts w:asciiTheme="minorHAnsi" w:hAnsiTheme="minorHAnsi" w:cstheme="minorHAnsi"/>
        <w:sz w:val="24"/>
        <w:szCs w:val="24"/>
      </w:rPr>
      <w:t>HP19 8FF</w:t>
    </w:r>
  </w:p>
  <w:p w14:paraId="1A0E6FB2" w14:textId="77777777" w:rsidR="00415464" w:rsidRPr="00C50608" w:rsidRDefault="00415464" w:rsidP="00073B08">
    <w:pPr>
      <w:ind w:left="5812"/>
      <w:rPr>
        <w:rFonts w:asciiTheme="minorHAnsi" w:hAnsiTheme="minorHAnsi" w:cstheme="minorHAnsi"/>
        <w:sz w:val="12"/>
        <w:szCs w:val="12"/>
      </w:rPr>
    </w:pPr>
  </w:p>
  <w:p w14:paraId="36DFBDB5" w14:textId="1143C5A0" w:rsidR="00415464" w:rsidRPr="00C50608" w:rsidRDefault="00647F7A" w:rsidP="00073B08">
    <w:pPr>
      <w:ind w:left="5812"/>
      <w:rPr>
        <w:rFonts w:asciiTheme="minorHAnsi" w:hAnsiTheme="minorHAnsi" w:cstheme="minorHAnsi"/>
        <w:sz w:val="24"/>
        <w:szCs w:val="24"/>
      </w:rPr>
    </w:pPr>
    <w:r>
      <w:rPr>
        <w:rFonts w:asciiTheme="minorHAnsi" w:hAnsiTheme="minorHAnsi" w:cstheme="minorHAnsi"/>
        <w:sz w:val="24"/>
        <w:szCs w:val="24"/>
      </w:rPr>
      <w:t>ecology</w:t>
    </w:r>
    <w:r w:rsidR="005C52BB">
      <w:rPr>
        <w:rFonts w:asciiTheme="minorHAnsi" w:hAnsiTheme="minorHAnsi" w:cstheme="minorHAnsi"/>
        <w:sz w:val="24"/>
        <w:szCs w:val="24"/>
      </w:rPr>
      <w:t>.av</w:t>
    </w:r>
    <w:r w:rsidR="00415464" w:rsidRPr="00C50608">
      <w:rPr>
        <w:rFonts w:asciiTheme="minorHAnsi" w:hAnsiTheme="minorHAnsi" w:cstheme="minorHAnsi"/>
        <w:sz w:val="24"/>
        <w:szCs w:val="24"/>
      </w:rPr>
      <w:t>@buckinghamshire.gov.uk</w:t>
    </w:r>
  </w:p>
  <w:p w14:paraId="407D8B84" w14:textId="77777777" w:rsidR="00066DE4" w:rsidRPr="00066DE4" w:rsidRDefault="00066DE4" w:rsidP="00073B08">
    <w:pPr>
      <w:ind w:left="5812"/>
      <w:rPr>
        <w:rFonts w:asciiTheme="minorHAnsi" w:hAnsiTheme="minorHAnsi" w:cstheme="minorHAnsi"/>
        <w:sz w:val="24"/>
        <w:szCs w:val="24"/>
      </w:rPr>
    </w:pPr>
    <w:r w:rsidRPr="00066DE4">
      <w:rPr>
        <w:rFonts w:asciiTheme="minorHAnsi" w:hAnsiTheme="minorHAnsi" w:cstheme="minorHAnsi"/>
        <w:sz w:val="24"/>
        <w:szCs w:val="24"/>
      </w:rPr>
      <w:t>www.buckinghamshire.gov.uk</w:t>
    </w:r>
  </w:p>
  <w:p w14:paraId="2B5E1AB9" w14:textId="77777777" w:rsidR="00F52831" w:rsidRPr="00415464" w:rsidRDefault="00415464" w:rsidP="00073B08">
    <w:pPr>
      <w:ind w:left="5812"/>
      <w:rPr>
        <w:rFonts w:asciiTheme="minorHAnsi" w:hAnsiTheme="minorHAnsi" w:cstheme="minorHAnsi"/>
        <w:sz w:val="24"/>
        <w:szCs w:val="24"/>
      </w:rPr>
    </w:pPr>
    <w:r w:rsidRPr="001A1A6D">
      <w:rPr>
        <w:rFonts w:asciiTheme="minorHAnsi" w:hAnsiTheme="minorHAnsi" w:cstheme="minorHAn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66DE4"/>
    <w:rsid w:val="00073B08"/>
    <w:rsid w:val="000F3935"/>
    <w:rsid w:val="00115E85"/>
    <w:rsid w:val="00132A77"/>
    <w:rsid w:val="0015650B"/>
    <w:rsid w:val="001A1FED"/>
    <w:rsid w:val="00227484"/>
    <w:rsid w:val="00252C0F"/>
    <w:rsid w:val="002B6400"/>
    <w:rsid w:val="003D1B76"/>
    <w:rsid w:val="003F4519"/>
    <w:rsid w:val="00415464"/>
    <w:rsid w:val="00441372"/>
    <w:rsid w:val="004902B4"/>
    <w:rsid w:val="00525891"/>
    <w:rsid w:val="00581CF2"/>
    <w:rsid w:val="005C52BB"/>
    <w:rsid w:val="005F358D"/>
    <w:rsid w:val="00647F7A"/>
    <w:rsid w:val="00682810"/>
    <w:rsid w:val="00684CC3"/>
    <w:rsid w:val="006A4F78"/>
    <w:rsid w:val="0078751F"/>
    <w:rsid w:val="007F20A4"/>
    <w:rsid w:val="00922B0F"/>
    <w:rsid w:val="009B795C"/>
    <w:rsid w:val="009D63A7"/>
    <w:rsid w:val="00A157DD"/>
    <w:rsid w:val="00A209AF"/>
    <w:rsid w:val="00B670F0"/>
    <w:rsid w:val="00BA71CA"/>
    <w:rsid w:val="00BB26EC"/>
    <w:rsid w:val="00BF3397"/>
    <w:rsid w:val="00C07508"/>
    <w:rsid w:val="00C309A2"/>
    <w:rsid w:val="00C50608"/>
    <w:rsid w:val="00CB2C43"/>
    <w:rsid w:val="00E4190A"/>
    <w:rsid w:val="00E862B6"/>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B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character" w:styleId="CommentReference">
    <w:name w:val="annotation reference"/>
    <w:basedOn w:val="DefaultParagraphFont"/>
    <w:uiPriority w:val="99"/>
    <w:semiHidden/>
    <w:unhideWhenUsed/>
    <w:rsid w:val="00441372"/>
    <w:rPr>
      <w:sz w:val="16"/>
      <w:szCs w:val="16"/>
    </w:rPr>
  </w:style>
  <w:style w:type="paragraph" w:styleId="CommentText">
    <w:name w:val="annotation text"/>
    <w:basedOn w:val="Normal"/>
    <w:link w:val="CommentTextChar"/>
    <w:uiPriority w:val="99"/>
    <w:semiHidden/>
    <w:unhideWhenUsed/>
    <w:rsid w:val="00441372"/>
    <w:rPr>
      <w:sz w:val="20"/>
      <w:szCs w:val="20"/>
    </w:rPr>
  </w:style>
  <w:style w:type="character" w:customStyle="1" w:styleId="CommentTextChar">
    <w:name w:val="Comment Text Char"/>
    <w:basedOn w:val="DefaultParagraphFont"/>
    <w:link w:val="CommentText"/>
    <w:uiPriority w:val="99"/>
    <w:semiHidden/>
    <w:rsid w:val="00441372"/>
    <w:rPr>
      <w:rFonts w:cs="Calibri"/>
    </w:rPr>
  </w:style>
  <w:style w:type="paragraph" w:styleId="CommentSubject">
    <w:name w:val="annotation subject"/>
    <w:basedOn w:val="CommentText"/>
    <w:next w:val="CommentText"/>
    <w:link w:val="CommentSubjectChar"/>
    <w:uiPriority w:val="99"/>
    <w:semiHidden/>
    <w:unhideWhenUsed/>
    <w:rsid w:val="00441372"/>
    <w:rPr>
      <w:b/>
      <w:bCs/>
    </w:rPr>
  </w:style>
  <w:style w:type="character" w:customStyle="1" w:styleId="CommentSubjectChar">
    <w:name w:val="Comment Subject Char"/>
    <w:basedOn w:val="CommentTextChar"/>
    <w:link w:val="CommentSubject"/>
    <w:uiPriority w:val="99"/>
    <w:semiHidden/>
    <w:rsid w:val="00441372"/>
    <w:rPr>
      <w:rFonts w:cs="Calibri"/>
      <w:b/>
      <w:bCs/>
    </w:rPr>
  </w:style>
  <w:style w:type="character" w:styleId="PlaceholderText">
    <w:name w:val="Placeholder Text"/>
    <w:basedOn w:val="DefaultParagraphFont"/>
    <w:uiPriority w:val="99"/>
    <w:semiHidden/>
    <w:rsid w:val="005C5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05D4E000C24EF8BB6E389558F5F726"/>
        <w:category>
          <w:name w:val="General"/>
          <w:gallery w:val="placeholder"/>
        </w:category>
        <w:types>
          <w:type w:val="bbPlcHdr"/>
        </w:types>
        <w:behaviors>
          <w:behavior w:val="content"/>
        </w:behaviors>
        <w:guid w:val="{82CDB5A3-59DD-426B-95F1-EC6FCAD852D7}"/>
      </w:docPartPr>
      <w:docPartBody>
        <w:p w:rsidR="00F34DC2" w:rsidRDefault="00B35E6A" w:rsidP="00B35E6A">
          <w:pPr>
            <w:pStyle w:val="7F05D4E000C24EF8BB6E389558F5F726"/>
          </w:pPr>
          <w:r w:rsidRPr="00712BD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7099CD6-5165-4F20-8DE2-71CD366D4F05}"/>
      </w:docPartPr>
      <w:docPartBody>
        <w:p w:rsidR="00F34DC2" w:rsidRDefault="00B35E6A">
          <w:r w:rsidRPr="003B2A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6A"/>
    <w:rsid w:val="00125E04"/>
    <w:rsid w:val="00B35E6A"/>
    <w:rsid w:val="00F3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E6A"/>
    <w:rPr>
      <w:color w:val="808080"/>
    </w:rPr>
  </w:style>
  <w:style w:type="paragraph" w:customStyle="1" w:styleId="7F05D4E000C24EF8BB6E389558F5F726">
    <w:name w:val="7F05D4E000C24EF8BB6E389558F5F726"/>
    <w:rsid w:val="00B35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626E-F960-4ECE-B5DC-D7EDDC3A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DBA70E8</Template>
  <TotalTime>1</TotalTime>
  <Pages>1</Pages>
  <Words>269</Words>
  <Characters>1534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Holton, Paul</cp:lastModifiedBy>
  <cp:revision>2</cp:revision>
  <cp:lastPrinted>2020-02-10T12:42:00Z</cp:lastPrinted>
  <dcterms:created xsi:type="dcterms:W3CDTF">2021-06-15T10:35:00Z</dcterms:created>
  <dcterms:modified xsi:type="dcterms:W3CDTF">2021-06-15T10:35:00Z</dcterms:modified>
</cp:coreProperties>
</file>