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54545"/>
          <w:sz w:val="18"/>
          <w:szCs w:val="18"/>
        </w:rPr>
      </w:pPr>
      <w:r w:rsidDel="00000000" w:rsidR="00000000" w:rsidRPr="00000000">
        <w:rPr>
          <w:color w:val="454545"/>
          <w:sz w:val="18"/>
          <w:szCs w:val="18"/>
          <w:rtl w:val="0"/>
        </w:rPr>
        <w:t xml:space="preserve">Remove existing clay tiles from roof, remove damaged and rotten battening. Add new loft insulation, roofing membrane (currently none in place), and battens. Replace old tiles with new machine made tiles of same colour and similar character to old tiles.</w:t>
      </w:r>
    </w:p>
    <w:p w:rsidR="00000000" w:rsidDel="00000000" w:rsidP="00000000" w:rsidRDefault="00000000" w:rsidRPr="00000000" w14:paraId="000000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