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E32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b/>
          <w:bCs/>
          <w:sz w:val="24"/>
          <w:szCs w:val="24"/>
        </w:rPr>
      </w:pPr>
      <w:r w:rsidRPr="00781404">
        <w:rPr>
          <w:rFonts w:ascii="Arial" w:hAnsi="Arial" w:cs="Arial"/>
          <w:b/>
          <w:bCs/>
          <w:sz w:val="24"/>
          <w:szCs w:val="24"/>
        </w:rPr>
        <w:t>Declaration of Conformity with International Commission on Non-Ionizing Radiation Protection Public Exposure Guidelines</w:t>
      </w:r>
    </w:p>
    <w:p w14:paraId="14951C66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1E782" w14:textId="58C49F12" w:rsidR="0064674A" w:rsidRPr="00781404" w:rsidRDefault="0064674A" w:rsidP="00C40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UK Limited </w:t>
      </w:r>
    </w:p>
    <w:p w14:paraId="68D81C4B" w14:textId="3053CD22" w:rsidR="0064674A" w:rsidRDefault="0064674A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House</w:t>
      </w:r>
    </w:p>
    <w:p w14:paraId="19F163C6" w14:textId="67D33402" w:rsidR="0064674A" w:rsidRDefault="0064674A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Grenfell Road</w:t>
      </w:r>
    </w:p>
    <w:p w14:paraId="2C7F138F" w14:textId="6793C63E" w:rsidR="0064674A" w:rsidRDefault="0064674A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Maidenhead</w:t>
      </w:r>
    </w:p>
    <w:p w14:paraId="4C99865D" w14:textId="0DC6DEB8" w:rsidR="0064674A" w:rsidRDefault="0064674A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215AE1FB" w14:textId="77777777" w:rsidR="00356874" w:rsidRDefault="00356874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38CD49F8" w14:textId="155B40F8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Declares that the proposed equipment and installation as detailed in the attached planning / General Permitted Development Order application at:</w:t>
      </w:r>
    </w:p>
    <w:p w14:paraId="1A3DF20C" w14:textId="61311F25" w:rsidR="00C4031F" w:rsidRDefault="00C4031F" w:rsidP="0064674A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75D2609B" w14:textId="77777777" w:rsidR="00F10522" w:rsidRPr="00F10522" w:rsidRDefault="00F10522" w:rsidP="00F1052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F10522">
        <w:rPr>
          <w:rFonts w:ascii="Arial" w:hAnsi="Arial" w:cs="Arial"/>
          <w:sz w:val="24"/>
          <w:szCs w:val="24"/>
        </w:rPr>
        <w:t>TAYLORS CONVIENCE STORE</w:t>
      </w:r>
    </w:p>
    <w:p w14:paraId="22D1090E" w14:textId="77777777" w:rsidR="00F10522" w:rsidRPr="00F10522" w:rsidRDefault="00F10522" w:rsidP="00F1052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F10522">
        <w:rPr>
          <w:rFonts w:ascii="Arial" w:hAnsi="Arial" w:cs="Arial"/>
          <w:sz w:val="24"/>
          <w:szCs w:val="24"/>
        </w:rPr>
        <w:t>172 PARK ROAD</w:t>
      </w:r>
    </w:p>
    <w:p w14:paraId="4855238B" w14:textId="77777777" w:rsidR="00F10522" w:rsidRPr="00F10522" w:rsidRDefault="00F10522" w:rsidP="00F1052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F10522">
        <w:rPr>
          <w:rFonts w:ascii="Arial" w:hAnsi="Arial" w:cs="Arial"/>
          <w:sz w:val="24"/>
          <w:szCs w:val="24"/>
        </w:rPr>
        <w:t>QUEENSTOWN</w:t>
      </w:r>
    </w:p>
    <w:p w14:paraId="054173F3" w14:textId="77777777" w:rsidR="00F10522" w:rsidRPr="00F10522" w:rsidRDefault="00F10522" w:rsidP="00F1052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F10522">
        <w:rPr>
          <w:rFonts w:ascii="Arial" w:hAnsi="Arial" w:cs="Arial"/>
          <w:sz w:val="24"/>
          <w:szCs w:val="24"/>
        </w:rPr>
        <w:t>BLACKPOOL</w:t>
      </w:r>
    </w:p>
    <w:p w14:paraId="44CDBA54" w14:textId="3B09ECB2" w:rsidR="00EE283D" w:rsidRDefault="00F10522" w:rsidP="00F10522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F10522">
        <w:rPr>
          <w:rFonts w:ascii="Arial" w:hAnsi="Arial" w:cs="Arial"/>
          <w:sz w:val="24"/>
          <w:szCs w:val="24"/>
        </w:rPr>
        <w:t>FY1 5QS</w:t>
      </w:r>
    </w:p>
    <w:p w14:paraId="689CC4A7" w14:textId="77777777" w:rsidR="0064674A" w:rsidRPr="00781404" w:rsidRDefault="0064674A" w:rsidP="0064674A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73F367E0" w14:textId="3E1E8D73" w:rsidR="00C4031F" w:rsidRDefault="00C4031F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is designed to be in full compliance with the requirements of the radio frequency public exposure guidelines of the International Commission on Non-Ionizing Radiation Protection</w:t>
      </w:r>
      <w:r w:rsidR="00805EB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781404">
        <w:rPr>
          <w:rFonts w:ascii="Arial" w:hAnsi="Arial" w:cs="Arial"/>
          <w:sz w:val="24"/>
          <w:szCs w:val="24"/>
        </w:rPr>
        <w:t xml:space="preserve"> as expressed in EU Council Recommendation </w:t>
      </w:r>
      <w:r w:rsidR="00C026AD">
        <w:rPr>
          <w:rFonts w:ascii="Arial" w:hAnsi="Arial" w:cs="Arial"/>
          <w:sz w:val="24"/>
          <w:szCs w:val="24"/>
        </w:rPr>
        <w:t xml:space="preserve">1999/519/EC </w:t>
      </w:r>
      <w:r w:rsidRPr="00781404">
        <w:rPr>
          <w:rFonts w:ascii="Arial" w:hAnsi="Arial" w:cs="Arial"/>
          <w:sz w:val="24"/>
          <w:szCs w:val="24"/>
        </w:rPr>
        <w:t>of 12 July 1999 “on the limitation of exposure of the general public to electromagnetic fields (0 Hz to 300 GHz)".</w:t>
      </w:r>
    </w:p>
    <w:p w14:paraId="637D68F1" w14:textId="369C294F" w:rsidR="00C420FC" w:rsidRDefault="00C420FC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1FE98E59" w14:textId="77777777" w:rsidR="00356874" w:rsidRPr="00781404" w:rsidRDefault="00356874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5BE4F6CE" w14:textId="2FDB9682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Date: </w:t>
      </w:r>
      <w:r w:rsidR="00F10522">
        <w:rPr>
          <w:rFonts w:ascii="Arial" w:hAnsi="Arial" w:cs="Arial"/>
          <w:sz w:val="24"/>
          <w:szCs w:val="24"/>
        </w:rPr>
        <w:t>17.06.2021</w:t>
      </w:r>
    </w:p>
    <w:p w14:paraId="365C073D" w14:textId="4F162B75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Name: </w:t>
      </w:r>
      <w:r w:rsidR="0064674A">
        <w:rPr>
          <w:rFonts w:ascii="Arial" w:hAnsi="Arial" w:cs="Arial"/>
          <w:sz w:val="24"/>
          <w:szCs w:val="24"/>
        </w:rPr>
        <w:t>GBC</w:t>
      </w:r>
    </w:p>
    <w:p w14:paraId="556E3F05" w14:textId="736B3363" w:rsidR="00D93494" w:rsidRDefault="00C4031F" w:rsidP="00356874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Position: </w:t>
      </w:r>
      <w:r w:rsidR="0064674A">
        <w:rPr>
          <w:rFonts w:ascii="Arial" w:hAnsi="Arial" w:cs="Arial"/>
          <w:sz w:val="24"/>
          <w:szCs w:val="24"/>
        </w:rPr>
        <w:t>Design</w:t>
      </w:r>
    </w:p>
    <w:p w14:paraId="729F4D81" w14:textId="77777777" w:rsidR="00356874" w:rsidRDefault="00356874" w:rsidP="00356874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14:paraId="421D00C9" w14:textId="6A9011DD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British Communications Ltd</w:t>
      </w:r>
    </w:p>
    <w:p w14:paraId="439AFA62" w14:textId="28F51E17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Lapwing House</w:t>
      </w:r>
    </w:p>
    <w:p w14:paraId="5E901F63" w14:textId="4022EF42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3Forward Point</w:t>
      </w:r>
    </w:p>
    <w:p w14:paraId="1741941E" w14:textId="6DF69FE1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 House Lane</w:t>
      </w:r>
    </w:p>
    <w:p w14:paraId="296074CC" w14:textId="0659FEA4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Widnes</w:t>
      </w:r>
    </w:p>
    <w:p w14:paraId="458A7F7E" w14:textId="5E952F8E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Cheshire</w:t>
      </w:r>
    </w:p>
    <w:p w14:paraId="1C4E33E7" w14:textId="02A4F1C3" w:rsidR="00356874" w:rsidRDefault="00356874" w:rsidP="003568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WA8 0SL</w:t>
      </w:r>
    </w:p>
    <w:sectPr w:rsidR="0035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58C3" w14:textId="77777777" w:rsidR="00932E8D" w:rsidRDefault="00932E8D" w:rsidP="00805EBB">
      <w:pPr>
        <w:spacing w:after="0" w:line="240" w:lineRule="auto"/>
      </w:pPr>
      <w:r>
        <w:separator/>
      </w:r>
    </w:p>
  </w:endnote>
  <w:endnote w:type="continuationSeparator" w:id="0">
    <w:p w14:paraId="3229FBDA" w14:textId="77777777" w:rsidR="00932E8D" w:rsidRDefault="00932E8D" w:rsidP="008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CD55" w14:textId="77777777" w:rsidR="00932E8D" w:rsidRDefault="00932E8D" w:rsidP="00805EBB">
      <w:pPr>
        <w:spacing w:after="0" w:line="240" w:lineRule="auto"/>
      </w:pPr>
      <w:r>
        <w:separator/>
      </w:r>
    </w:p>
  </w:footnote>
  <w:footnote w:type="continuationSeparator" w:id="0">
    <w:p w14:paraId="75E74B80" w14:textId="77777777" w:rsidR="00932E8D" w:rsidRDefault="00932E8D" w:rsidP="00805EBB">
      <w:pPr>
        <w:spacing w:after="0" w:line="240" w:lineRule="auto"/>
      </w:pPr>
      <w:r>
        <w:continuationSeparator/>
      </w:r>
    </w:p>
  </w:footnote>
  <w:footnote w:id="1">
    <w:p w14:paraId="75056E08" w14:textId="25D15AB2" w:rsidR="00805EBB" w:rsidRDefault="00805EBB">
      <w:pPr>
        <w:pStyle w:val="FootnoteText"/>
      </w:pPr>
      <w:r w:rsidRPr="00805EBB">
        <w:rPr>
          <w:rStyle w:val="FootnoteReference"/>
        </w:rPr>
        <w:footnoteRef/>
      </w:r>
      <w:r w:rsidRPr="00805EBB">
        <w:t xml:space="preserve"> </w:t>
      </w:r>
      <w:r w:rsidRPr="00805EBB">
        <w:rPr>
          <w:rFonts w:cs="Calibri"/>
          <w:sz w:val="22"/>
          <w:szCs w:val="22"/>
        </w:rPr>
        <w:t>The updated ICNIRP Guidelines published in March 2020 are covered by this declaration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F"/>
    <w:rsid w:val="000C1A42"/>
    <w:rsid w:val="00356874"/>
    <w:rsid w:val="00550200"/>
    <w:rsid w:val="0064674A"/>
    <w:rsid w:val="0068088C"/>
    <w:rsid w:val="00805EBB"/>
    <w:rsid w:val="00932E8D"/>
    <w:rsid w:val="00A5015A"/>
    <w:rsid w:val="00AB3E76"/>
    <w:rsid w:val="00C026AD"/>
    <w:rsid w:val="00C4031F"/>
    <w:rsid w:val="00C420FC"/>
    <w:rsid w:val="00EE283D"/>
    <w:rsid w:val="00F10522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4BFE"/>
  <w15:chartTrackingRefBased/>
  <w15:docId w15:val="{1D7F9DB1-09F9-42FE-918E-611F289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EB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E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5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488-1375-4944-A4FE-A1EED74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MacLeod</dc:creator>
  <cp:keywords/>
  <dc:description/>
  <cp:lastModifiedBy>Clive Zimheni (GBC)</cp:lastModifiedBy>
  <cp:revision>3</cp:revision>
  <dcterms:created xsi:type="dcterms:W3CDTF">2021-02-25T16:36:00Z</dcterms:created>
  <dcterms:modified xsi:type="dcterms:W3CDTF">2021-06-17T07:23:00Z</dcterms:modified>
</cp:coreProperties>
</file>