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D02DF" w14:textId="77777777" w:rsidR="00345B72" w:rsidRPr="00345B72" w:rsidRDefault="008F4F1C" w:rsidP="00345B72">
      <w:pPr>
        <w:pStyle w:val="CM20"/>
        <w:widowControl w:val="0"/>
        <w:spacing w:after="219" w:line="276" w:lineRule="atLeast"/>
        <w:jc w:val="center"/>
        <w:rPr>
          <w:rFonts w:cs="Arial"/>
          <w:b/>
          <w:bCs/>
          <w:sz w:val="32"/>
          <w:szCs w:val="32"/>
        </w:rPr>
      </w:pPr>
      <w:r>
        <w:rPr>
          <w:rFonts w:cs="Arial"/>
          <w:b/>
          <w:bCs/>
          <w:sz w:val="32"/>
          <w:szCs w:val="32"/>
        </w:rPr>
        <w:t>Heritage Statement</w:t>
      </w:r>
    </w:p>
    <w:p w14:paraId="39B3E97F" w14:textId="77777777" w:rsidR="00155945" w:rsidRDefault="008F4F1C" w:rsidP="00155945">
      <w:r>
        <w:t xml:space="preserve">The </w:t>
      </w:r>
      <w:r w:rsidR="00155945">
        <w:t xml:space="preserve">Heritage Statement is for the applicant or agent to identify the heritage asset(s) and potential for </w:t>
      </w:r>
      <w:r w:rsidR="001E6D7C">
        <w:t>other</w:t>
      </w:r>
      <w:r w:rsidR="00155945">
        <w:t xml:space="preserve"> non-designated heritage assets on the proposed development site, describe their significance and the potential impact of the proposal on that significance.</w:t>
      </w:r>
    </w:p>
    <w:p w14:paraId="461187BA" w14:textId="77777777" w:rsidR="008F4F1C" w:rsidRDefault="008F4F1C" w:rsidP="00155945"/>
    <w:p w14:paraId="2990B533" w14:textId="77777777" w:rsidR="008F4F1C" w:rsidRDefault="008F4F1C" w:rsidP="00155945">
      <w:r>
        <w:t xml:space="preserve">Please read the Guidance notes provided with this report to </w:t>
      </w:r>
      <w:r w:rsidR="005E3EB0">
        <w:t>help</w:t>
      </w:r>
      <w:r>
        <w:t xml:space="preserve"> you fill in the form correctly.</w:t>
      </w:r>
    </w:p>
    <w:p w14:paraId="2F843C12" w14:textId="77777777" w:rsidR="008F4F1C" w:rsidRDefault="008F4F1C" w:rsidP="00155945"/>
    <w:p w14:paraId="7F015082" w14:textId="77777777" w:rsidR="005E3EB0" w:rsidRDefault="008F4F1C" w:rsidP="00155945">
      <w:r>
        <w:t xml:space="preserve">Appendix 1 is stating </w:t>
      </w:r>
      <w:proofErr w:type="gramStart"/>
      <w:r>
        <w:t>whether or not</w:t>
      </w:r>
      <w:proofErr w:type="gramEnd"/>
      <w:r>
        <w:t xml:space="preserve"> supporting data from the HER is required. </w:t>
      </w:r>
    </w:p>
    <w:p w14:paraId="707A807D" w14:textId="77777777" w:rsidR="005E3EB0" w:rsidRDefault="005E3EB0" w:rsidP="00155945">
      <w:r>
        <w:t>There are 3 options:</w:t>
      </w:r>
    </w:p>
    <w:p w14:paraId="26A01F97" w14:textId="77777777" w:rsidR="005E3EB0" w:rsidRPr="005E3EB0" w:rsidRDefault="005E3EB0" w:rsidP="005E3EB0">
      <w:pPr>
        <w:pStyle w:val="ListParagraph"/>
        <w:numPr>
          <w:ilvl w:val="0"/>
          <w:numId w:val="3"/>
        </w:numPr>
      </w:pPr>
      <w:r>
        <w:rPr>
          <w:rFonts w:cs="Arial"/>
          <w:bCs/>
        </w:rPr>
        <w:t>HER report attached</w:t>
      </w:r>
    </w:p>
    <w:p w14:paraId="67E8B826" w14:textId="77777777" w:rsidR="005E3EB0" w:rsidRPr="005E3EB0" w:rsidRDefault="005E3EB0" w:rsidP="005E3EB0">
      <w:pPr>
        <w:pStyle w:val="ListParagraph"/>
        <w:numPr>
          <w:ilvl w:val="0"/>
          <w:numId w:val="3"/>
        </w:numPr>
      </w:pPr>
      <w:r>
        <w:rPr>
          <w:rFonts w:cs="Arial"/>
          <w:bCs/>
        </w:rPr>
        <w:t>HER report not considered necessary – email attached from HER</w:t>
      </w:r>
    </w:p>
    <w:p w14:paraId="65ED70E7" w14:textId="77777777" w:rsidR="005E3EB0" w:rsidRDefault="005E3EB0" w:rsidP="005E3EB0">
      <w:pPr>
        <w:pStyle w:val="ListParagraph"/>
        <w:numPr>
          <w:ilvl w:val="0"/>
          <w:numId w:val="3"/>
        </w:numPr>
      </w:pPr>
      <w:r>
        <w:rPr>
          <w:rFonts w:cs="Arial"/>
          <w:bCs/>
        </w:rPr>
        <w:t>HER report not required by the Local Planning Authority as detailed on the relevant website validation requirements</w:t>
      </w:r>
    </w:p>
    <w:p w14:paraId="61114BB9" w14:textId="77777777" w:rsidR="005E3EB0" w:rsidRDefault="005E3EB0" w:rsidP="00155945"/>
    <w:p w14:paraId="6F92D112" w14:textId="179BE3E3" w:rsidR="008F4F1C" w:rsidRPr="00155945" w:rsidRDefault="008F4F1C" w:rsidP="00155945">
      <w:r>
        <w:t>Please tick the relevant box at the back of this form as to wh</w:t>
      </w:r>
      <w:r w:rsidR="005E3EB0">
        <w:t>ich option</w:t>
      </w:r>
      <w:r w:rsidR="00FE696C">
        <w:t xml:space="preserve"> applies</w:t>
      </w:r>
      <w:r>
        <w:t>.</w:t>
      </w:r>
    </w:p>
    <w:p w14:paraId="6E6B89B6" w14:textId="77777777" w:rsidR="00345B72" w:rsidRDefault="00345B72" w:rsidP="00345B72"/>
    <w:p w14:paraId="2E8EF3CB" w14:textId="77777777" w:rsidR="00345B72" w:rsidRDefault="001E6D7C" w:rsidP="00345B72">
      <w:pPr>
        <w:rPr>
          <w:b/>
        </w:rPr>
      </w:pPr>
      <w:r>
        <w:rPr>
          <w:b/>
        </w:rPr>
        <w:t>Both</w:t>
      </w:r>
      <w:r w:rsidR="00345B72" w:rsidRPr="00155945">
        <w:rPr>
          <w:b/>
        </w:rPr>
        <w:t xml:space="preserve"> </w:t>
      </w:r>
      <w:r w:rsidR="0088183D">
        <w:rPr>
          <w:b/>
        </w:rPr>
        <w:t xml:space="preserve">the Heritage Statement and Appendix 1 </w:t>
      </w:r>
      <w:r w:rsidR="00155945" w:rsidRPr="00155945">
        <w:rPr>
          <w:b/>
        </w:rPr>
        <w:t xml:space="preserve">must be completed </w:t>
      </w:r>
      <w:r w:rsidR="00345B72" w:rsidRPr="00155945">
        <w:rPr>
          <w:b/>
        </w:rPr>
        <w:t xml:space="preserve">in order to meet validation requirements of the Local Planning Authority – tick the boxes on the </w:t>
      </w:r>
      <w:proofErr w:type="gramStart"/>
      <w:r w:rsidR="00345B72" w:rsidRPr="00155945">
        <w:rPr>
          <w:b/>
        </w:rPr>
        <w:t>right hand</w:t>
      </w:r>
      <w:proofErr w:type="gramEnd"/>
      <w:r w:rsidR="00345B72" w:rsidRPr="00155945">
        <w:rPr>
          <w:b/>
        </w:rPr>
        <w:t xml:space="preserve"> side </w:t>
      </w:r>
      <w:r w:rsidR="0088183D">
        <w:rPr>
          <w:b/>
        </w:rPr>
        <w:t xml:space="preserve">below </w:t>
      </w:r>
      <w:r w:rsidR="00345B72" w:rsidRPr="00155945">
        <w:rPr>
          <w:b/>
        </w:rPr>
        <w:t xml:space="preserve">to confirm </w:t>
      </w:r>
      <w:r w:rsidR="0088183D">
        <w:rPr>
          <w:b/>
        </w:rPr>
        <w:t xml:space="preserve">the </w:t>
      </w:r>
      <w:r w:rsidR="00345B72" w:rsidRPr="00155945">
        <w:rPr>
          <w:b/>
        </w:rPr>
        <w:t>sections completed.</w:t>
      </w:r>
    </w:p>
    <w:p w14:paraId="3D2B8325" w14:textId="77777777" w:rsidR="0088497E" w:rsidRDefault="0088497E" w:rsidP="00345B72">
      <w:pPr>
        <w:rPr>
          <w:b/>
        </w:rPr>
      </w:pPr>
    </w:p>
    <w:p w14:paraId="4952F875" w14:textId="77777777" w:rsidR="0088497E" w:rsidRDefault="0088497E" w:rsidP="00345B72">
      <w:r>
        <w:rPr>
          <w:b/>
        </w:rPr>
        <w:t>Note: All fields are mandatory. Failure to fully complete all fields may result in the form not being validated by the Local Planning Authority.</w:t>
      </w:r>
    </w:p>
    <w:p w14:paraId="0F128E6D" w14:textId="77777777" w:rsidR="00345B72" w:rsidRDefault="00345B72" w:rsidP="00345B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3"/>
        <w:gridCol w:w="659"/>
      </w:tblGrid>
      <w:tr w:rsidR="00345B72" w:rsidRPr="00FB0E1F" w14:paraId="05050F70" w14:textId="77777777" w:rsidTr="00C766AB">
        <w:tc>
          <w:tcPr>
            <w:tcW w:w="7763" w:type="dxa"/>
            <w:shd w:val="clear" w:color="auto" w:fill="auto"/>
          </w:tcPr>
          <w:p w14:paraId="55EEB0FB" w14:textId="77777777" w:rsidR="00345B72" w:rsidRDefault="008F4F1C" w:rsidP="003C5D4B">
            <w:pPr>
              <w:rPr>
                <w:b/>
              </w:rPr>
            </w:pPr>
            <w:r>
              <w:rPr>
                <w:b/>
              </w:rPr>
              <w:t>To be completed by the applicant – please tick relevant boxes</w:t>
            </w:r>
          </w:p>
          <w:p w14:paraId="41086EAA" w14:textId="77777777" w:rsidR="008F4F1C" w:rsidRPr="00FB0E1F" w:rsidRDefault="008F4F1C" w:rsidP="003C5D4B">
            <w:pPr>
              <w:rPr>
                <w:b/>
              </w:rPr>
            </w:pPr>
          </w:p>
        </w:tc>
        <w:tc>
          <w:tcPr>
            <w:tcW w:w="664" w:type="dxa"/>
            <w:shd w:val="clear" w:color="auto" w:fill="auto"/>
          </w:tcPr>
          <w:p w14:paraId="7B8A55A8" w14:textId="77777777" w:rsidR="00345B72" w:rsidRPr="00FB0E1F" w:rsidRDefault="00345B72" w:rsidP="003C5D4B"/>
        </w:tc>
      </w:tr>
      <w:tr w:rsidR="00345B72" w:rsidRPr="00FB0E1F" w14:paraId="10E4CFE9" w14:textId="77777777" w:rsidTr="00C766AB">
        <w:tc>
          <w:tcPr>
            <w:tcW w:w="7763" w:type="dxa"/>
            <w:shd w:val="clear" w:color="auto" w:fill="auto"/>
          </w:tcPr>
          <w:p w14:paraId="2E2DE37A" w14:textId="77777777" w:rsidR="00345B72" w:rsidRPr="00FB0E1F" w:rsidRDefault="00345B72" w:rsidP="008F4F1C">
            <w:r w:rsidRPr="00614449">
              <w:rPr>
                <w:rFonts w:cs="Arial"/>
                <w:bCs/>
              </w:rPr>
              <w:t>1.</w:t>
            </w:r>
            <w:r>
              <w:rPr>
                <w:rFonts w:cs="Arial"/>
                <w:bCs/>
              </w:rPr>
              <w:t xml:space="preserve"> </w:t>
            </w:r>
            <w:r w:rsidR="008F4F1C">
              <w:rPr>
                <w:rFonts w:cs="Arial"/>
                <w:bCs/>
              </w:rPr>
              <w:t>Heritage Statement completed</w:t>
            </w:r>
          </w:p>
        </w:tc>
        <w:tc>
          <w:tcPr>
            <w:tcW w:w="664" w:type="dxa"/>
            <w:shd w:val="clear" w:color="auto" w:fill="auto"/>
          </w:tcPr>
          <w:p w14:paraId="317C841B" w14:textId="5CD82E69" w:rsidR="00345B72" w:rsidRPr="00FB0E1F" w:rsidRDefault="00B76D7C" w:rsidP="003C5D4B">
            <w:r>
              <w:t>X</w:t>
            </w:r>
          </w:p>
        </w:tc>
      </w:tr>
      <w:tr w:rsidR="00345B72" w:rsidRPr="00FB0E1F" w14:paraId="73C0717B" w14:textId="77777777" w:rsidTr="00C766AB">
        <w:tc>
          <w:tcPr>
            <w:tcW w:w="7763" w:type="dxa"/>
            <w:shd w:val="clear" w:color="auto" w:fill="auto"/>
          </w:tcPr>
          <w:p w14:paraId="3508D7CA" w14:textId="77777777" w:rsidR="00345B72" w:rsidRPr="00FB0E1F" w:rsidRDefault="00345B72" w:rsidP="008F4F1C">
            <w:r w:rsidRPr="004876C6">
              <w:rPr>
                <w:rFonts w:cs="Arial"/>
                <w:bCs/>
              </w:rPr>
              <w:t xml:space="preserve">2. </w:t>
            </w:r>
            <w:r w:rsidR="008F4F1C">
              <w:rPr>
                <w:rFonts w:cs="Arial"/>
                <w:bCs/>
              </w:rPr>
              <w:t>Appendix 1 completed</w:t>
            </w:r>
          </w:p>
        </w:tc>
        <w:tc>
          <w:tcPr>
            <w:tcW w:w="664" w:type="dxa"/>
            <w:shd w:val="clear" w:color="auto" w:fill="auto"/>
          </w:tcPr>
          <w:p w14:paraId="2F4B386D" w14:textId="6C794BFB" w:rsidR="00345B72" w:rsidRPr="00FB0E1F" w:rsidRDefault="00B76D7C" w:rsidP="003C5D4B">
            <w:r>
              <w:t>X</w:t>
            </w:r>
          </w:p>
        </w:tc>
      </w:tr>
    </w:tbl>
    <w:p w14:paraId="38CE6B41" w14:textId="77777777" w:rsidR="00345B72" w:rsidRDefault="00345B72" w:rsidP="00345B72"/>
    <w:p w14:paraId="1DBA7540" w14:textId="77777777" w:rsidR="005E3EB0" w:rsidRPr="005E3EB0" w:rsidRDefault="005E3EB0" w:rsidP="005E3EB0">
      <w:pPr>
        <w:widowControl w:val="0"/>
        <w:tabs>
          <w:tab w:val="left" w:pos="-720"/>
          <w:tab w:val="left" w:pos="2793"/>
          <w:tab w:val="left" w:pos="7488"/>
        </w:tabs>
        <w:jc w:val="both"/>
        <w:rPr>
          <w:rFonts w:cs="Arial"/>
          <w:b/>
          <w:i/>
        </w:rPr>
      </w:pPr>
      <w:r w:rsidRPr="005E3EB0">
        <w:rPr>
          <w:rFonts w:cs="Arial"/>
          <w:b/>
          <w:i/>
        </w:rPr>
        <w:t>N</w:t>
      </w:r>
      <w:r>
        <w:rPr>
          <w:rFonts w:cs="Arial"/>
          <w:b/>
          <w:i/>
        </w:rPr>
        <w:t xml:space="preserve">ational </w:t>
      </w:r>
      <w:r w:rsidRPr="005E3EB0">
        <w:rPr>
          <w:rFonts w:cs="Arial"/>
          <w:b/>
          <w:i/>
        </w:rPr>
        <w:t>P</w:t>
      </w:r>
      <w:r>
        <w:rPr>
          <w:rFonts w:cs="Arial"/>
          <w:b/>
          <w:i/>
        </w:rPr>
        <w:t xml:space="preserve">lanning </w:t>
      </w:r>
      <w:r w:rsidRPr="005E3EB0">
        <w:rPr>
          <w:rFonts w:cs="Arial"/>
          <w:b/>
          <w:i/>
        </w:rPr>
        <w:t>P</w:t>
      </w:r>
      <w:r>
        <w:rPr>
          <w:rFonts w:cs="Arial"/>
          <w:b/>
          <w:i/>
        </w:rPr>
        <w:t xml:space="preserve">olicy </w:t>
      </w:r>
      <w:r w:rsidRPr="005E3EB0">
        <w:rPr>
          <w:rFonts w:cs="Arial"/>
          <w:b/>
          <w:i/>
        </w:rPr>
        <w:t>F</w:t>
      </w:r>
      <w:r>
        <w:rPr>
          <w:rFonts w:cs="Arial"/>
          <w:b/>
          <w:i/>
        </w:rPr>
        <w:t>ramework (NPPF)</w:t>
      </w:r>
    </w:p>
    <w:p w14:paraId="1530DBEA" w14:textId="77777777" w:rsidR="005E3EB0" w:rsidRPr="005E3EB0" w:rsidRDefault="005E3EB0" w:rsidP="005E3EB0">
      <w:pPr>
        <w:widowControl w:val="0"/>
        <w:tabs>
          <w:tab w:val="left" w:pos="-720"/>
          <w:tab w:val="left" w:pos="2793"/>
          <w:tab w:val="left" w:pos="7488"/>
        </w:tabs>
        <w:jc w:val="both"/>
        <w:rPr>
          <w:rFonts w:ascii="Frutiger-Light" w:hAnsi="Frutiger-Light" w:cs="Frutiger-Light"/>
          <w:i/>
        </w:rPr>
      </w:pPr>
      <w:r w:rsidRPr="005E3EB0">
        <w:rPr>
          <w:rFonts w:cs="Arial"/>
          <w:i/>
        </w:rPr>
        <w:t xml:space="preserve">The National Planning Policy Framework (Department for Communities and Local Government, March 2012) Section 128 states that: </w:t>
      </w:r>
      <w:r w:rsidRPr="005E3EB0">
        <w:rPr>
          <w:rFonts w:ascii="Frutiger-Light" w:hAnsi="Frutiger-Light" w:cs="Frutiger-Light"/>
          <w:i/>
        </w:rPr>
        <w:t xml:space="preserve">In determining applications, local planning authorities should require an applicant to describe the significance of any heritage assets affected, including any contribution made by their setting. The level of detail should be proportionate to the assets’ importance and no more than is sufficient to understand the potential impact of the proposal on their significance. As a minimum the relevant </w:t>
      </w:r>
      <w:r w:rsidRPr="00FE696C">
        <w:rPr>
          <w:rFonts w:ascii="Frutiger-Light" w:hAnsi="Frutiger-Light" w:cs="Frutiger-Light"/>
          <w:i/>
        </w:rPr>
        <w:t>historic environment record</w:t>
      </w:r>
      <w:r w:rsidRPr="005E3EB0">
        <w:rPr>
          <w:rFonts w:ascii="Frutiger-Light" w:hAnsi="Frutiger-Light" w:cs="Frutiger-Light"/>
          <w:i/>
        </w:rPr>
        <w:t xml:space="preserve"> should have been consulted and the heritage assets assessed using appropriate expertise where necessary. Where a site on which development is proposed includes or has the potential to include heritage assets with archaeological interest, local planning authorities should require developers to submit an appropriate desk-based assessment and, where necessary, a field evaluation.</w:t>
      </w:r>
    </w:p>
    <w:p w14:paraId="0E715450" w14:textId="77777777" w:rsidR="008F4F1C" w:rsidRDefault="008F4F1C" w:rsidP="00345B72"/>
    <w:p w14:paraId="3FBD38C2" w14:textId="77777777" w:rsidR="00101647" w:rsidRPr="00B277C2" w:rsidRDefault="00101647" w:rsidP="00101647">
      <w:pPr>
        <w:widowControl w:val="0"/>
        <w:rPr>
          <w:rFonts w:ascii="Frutiger-Light" w:hAnsi="Frutiger-Light" w:cs="Frutiger-Light"/>
          <w:color w:val="0070C0"/>
        </w:rPr>
      </w:pPr>
      <w:r w:rsidRPr="00B277C2">
        <w:rPr>
          <w:rFonts w:cs="Arial"/>
          <w:b/>
        </w:rPr>
        <w:t>National Planning Policy Framework:</w:t>
      </w:r>
      <w:r w:rsidRPr="00B277C2">
        <w:rPr>
          <w:rFonts w:cs="Arial"/>
        </w:rPr>
        <w:t xml:space="preserve">  </w:t>
      </w:r>
      <w:hyperlink r:id="rId14" w:history="1">
        <w:r w:rsidRPr="00B277C2">
          <w:rPr>
            <w:rStyle w:val="Hyperlink"/>
            <w:rFonts w:cs="Arial"/>
            <w:color w:val="0070C0"/>
          </w:rPr>
          <w:t>http://www.communities.gov.uk/planningandbuilding/planningsystem/planningpolicy/planningpolicyframework/</w:t>
        </w:r>
      </w:hyperlink>
    </w:p>
    <w:p w14:paraId="4C422EEC" w14:textId="77777777" w:rsidR="008F4F1C" w:rsidRPr="00345B72" w:rsidRDefault="008F4F1C" w:rsidP="008F4F1C">
      <w:pPr>
        <w:pStyle w:val="CM20"/>
        <w:widowControl w:val="0"/>
        <w:spacing w:after="219" w:line="276" w:lineRule="atLeast"/>
        <w:jc w:val="center"/>
        <w:rPr>
          <w:rFonts w:cs="Arial"/>
          <w:b/>
          <w:bCs/>
          <w:sz w:val="32"/>
          <w:szCs w:val="32"/>
        </w:rPr>
      </w:pPr>
      <w:r>
        <w:rPr>
          <w:rFonts w:cs="Arial"/>
          <w:b/>
          <w:bCs/>
          <w:sz w:val="32"/>
          <w:szCs w:val="32"/>
        </w:rPr>
        <w:lastRenderedPageBreak/>
        <w:t>Heritage Statement</w:t>
      </w:r>
    </w:p>
    <w:p w14:paraId="220EF0CC" w14:textId="77777777" w:rsidR="008F4F1C" w:rsidRDefault="008F4F1C" w:rsidP="008F4F1C">
      <w:pPr>
        <w:pStyle w:val="CM20"/>
        <w:widowControl w:val="0"/>
        <w:spacing w:after="272"/>
        <w:jc w:val="center"/>
        <w:rPr>
          <w:rFonts w:cs="Arial"/>
          <w:b/>
          <w:bCs/>
        </w:rPr>
      </w:pPr>
      <w:r>
        <w:rPr>
          <w:rFonts w:cs="Arial"/>
          <w:b/>
          <w:bCs/>
          <w:noProof/>
        </w:rPr>
        <mc:AlternateContent>
          <mc:Choice Requires="wps">
            <w:drawing>
              <wp:anchor distT="0" distB="0" distL="114300" distR="114300" simplePos="0" relativeHeight="251665408" behindDoc="0" locked="0" layoutInCell="1" allowOverlap="1" wp14:anchorId="1DED342E" wp14:editId="2FF78388">
                <wp:simplePos x="0" y="0"/>
                <wp:positionH relativeFrom="column">
                  <wp:posOffset>1554480</wp:posOffset>
                </wp:positionH>
                <wp:positionV relativeFrom="paragraph">
                  <wp:posOffset>313690</wp:posOffset>
                </wp:positionV>
                <wp:extent cx="2124075" cy="390525"/>
                <wp:effectExtent l="11430" t="8890" r="7620" b="10160"/>
                <wp:wrapNone/>
                <wp:docPr id="2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90525"/>
                        </a:xfrm>
                        <a:prstGeom prst="rect">
                          <a:avLst/>
                        </a:prstGeom>
                        <a:solidFill>
                          <a:srgbClr val="FFFFFF"/>
                        </a:solidFill>
                        <a:ln w="9525">
                          <a:solidFill>
                            <a:srgbClr val="000000"/>
                          </a:solidFill>
                          <a:miter lim="800000"/>
                          <a:headEnd/>
                          <a:tailEnd/>
                        </a:ln>
                      </wps:spPr>
                      <wps:txbx>
                        <w:txbxContent>
                          <w:p w14:paraId="4B2F539F" w14:textId="79FE6FF7" w:rsidR="008F4F1C" w:rsidRDefault="002D70EE" w:rsidP="008F4F1C">
                            <w:r>
                              <w:t>County Hall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D342E" id="_x0000_t202" coordsize="21600,21600" o:spt="202" path="m,l,21600r21600,l21600,xe">
                <v:stroke joinstyle="miter"/>
                <v:path gradientshapeok="t" o:connecttype="rect"/>
              </v:shapetype>
              <v:shape id="Text Box 60" o:spid="_x0000_s1026" type="#_x0000_t202" style="position:absolute;left:0;text-align:left;margin-left:122.4pt;margin-top:24.7pt;width:167.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">
                <v:textbox>
                  <w:txbxContent>
                    <w:p w14:paraId="4B2F539F" w14:textId="79FE6FF7" w:rsidR="008F4F1C" w:rsidRDefault="002D70EE" w:rsidP="008F4F1C">
                      <w:r>
                        <w:t>County Hall</w:t>
                      </w:r>
                    </w:p>
                  </w:txbxContent>
                </v:textbox>
              </v:shape>
            </w:pict>
          </mc:Fallback>
        </mc:AlternateContent>
      </w:r>
    </w:p>
    <w:p w14:paraId="32388C84" w14:textId="77777777" w:rsidR="008F4F1C" w:rsidRDefault="008F4F1C" w:rsidP="008F4F1C">
      <w:pPr>
        <w:widowControl w:val="0"/>
        <w:rPr>
          <w:rFonts w:cs="Arial"/>
          <w:color w:val="999999"/>
        </w:rPr>
      </w:pPr>
      <w:r>
        <w:rPr>
          <w:rFonts w:cs="Arial"/>
          <w:b/>
          <w:bCs/>
        </w:rPr>
        <w:t>Site name</w:t>
      </w:r>
    </w:p>
    <w:p w14:paraId="3E736597" w14:textId="77777777" w:rsidR="008F4F1C" w:rsidRDefault="008F4F1C" w:rsidP="008F4F1C">
      <w:pPr>
        <w:widowControl w:val="0"/>
        <w:rPr>
          <w:rFonts w:cs="Arial"/>
          <w:color w:val="999999"/>
        </w:rPr>
      </w:pPr>
    </w:p>
    <w:p w14:paraId="6C0D3030" w14:textId="77777777" w:rsidR="008F4F1C" w:rsidRDefault="008F4F1C" w:rsidP="008F4F1C">
      <w:pPr>
        <w:widowControl w:val="0"/>
        <w:rPr>
          <w:rFonts w:cs="Arial"/>
          <w:b/>
          <w:color w:val="999999"/>
        </w:rPr>
      </w:pPr>
    </w:p>
    <w:p w14:paraId="50FE9593" w14:textId="77777777" w:rsidR="008F4F1C" w:rsidRPr="0002730F" w:rsidRDefault="008F4F1C" w:rsidP="008F4F1C">
      <w:pPr>
        <w:widowControl w:val="0"/>
        <w:rPr>
          <w:rFonts w:cs="Arial"/>
          <w:color w:val="999999"/>
        </w:rPr>
      </w:pPr>
      <w:r>
        <w:rPr>
          <w:rFonts w:cs="Arial"/>
          <w:noProof/>
          <w:color w:val="999999"/>
        </w:rPr>
        <mc:AlternateContent>
          <mc:Choice Requires="wps">
            <w:drawing>
              <wp:anchor distT="0" distB="0" distL="114300" distR="114300" simplePos="0" relativeHeight="251663360" behindDoc="0" locked="0" layoutInCell="1" allowOverlap="1" wp14:anchorId="457DC26F" wp14:editId="53491909">
                <wp:simplePos x="0" y="0"/>
                <wp:positionH relativeFrom="column">
                  <wp:posOffset>1544955</wp:posOffset>
                </wp:positionH>
                <wp:positionV relativeFrom="paragraph">
                  <wp:posOffset>115569</wp:posOffset>
                </wp:positionV>
                <wp:extent cx="3657600" cy="809625"/>
                <wp:effectExtent l="0" t="0" r="19050" b="28575"/>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09625"/>
                        </a:xfrm>
                        <a:prstGeom prst="rect">
                          <a:avLst/>
                        </a:prstGeom>
                        <a:solidFill>
                          <a:srgbClr val="FFFFFF"/>
                        </a:solidFill>
                        <a:ln w="9525">
                          <a:solidFill>
                            <a:srgbClr val="000000"/>
                          </a:solidFill>
                          <a:miter lim="800000"/>
                          <a:headEnd/>
                          <a:tailEnd/>
                        </a:ln>
                      </wps:spPr>
                      <wps:txbx>
                        <w:txbxContent>
                          <w:p w14:paraId="51D2A43E" w14:textId="65265A49" w:rsidR="008F4F1C" w:rsidRDefault="002D70EE" w:rsidP="008F4F1C">
                            <w:r>
                              <w:t>St Anne’s Crescent</w:t>
                            </w:r>
                          </w:p>
                          <w:p w14:paraId="0B62A233" w14:textId="0536FB4F" w:rsidR="002D70EE" w:rsidRDefault="002D70EE" w:rsidP="008F4F1C">
                            <w:r>
                              <w:t>Lewes</w:t>
                            </w:r>
                          </w:p>
                          <w:p w14:paraId="2953C311" w14:textId="62EF2ADD" w:rsidR="002D70EE" w:rsidRDefault="002D70EE" w:rsidP="008F4F1C">
                            <w:r>
                              <w:t>East Sussex</w:t>
                            </w:r>
                          </w:p>
                          <w:p w14:paraId="0C4C5C38" w14:textId="6E212EE5" w:rsidR="002D70EE" w:rsidRPr="00E5784C" w:rsidRDefault="002D70EE" w:rsidP="008F4F1C">
                            <w:r>
                              <w:t>BN7 1UE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DC26F" id="Text Box 4" o:spid="_x0000_s1027" type="#_x0000_t202" style="position:absolute;margin-left:121.65pt;margin-top:9.1pt;width:4in;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">
                <v:textbox>
                  <w:txbxContent>
                    <w:p w14:paraId="51D2A43E" w14:textId="65265A49" w:rsidR="008F4F1C" w:rsidRDefault="002D70EE" w:rsidP="008F4F1C">
                      <w:r>
                        <w:t>St Anne’s Crescent</w:t>
                      </w:r>
                    </w:p>
                    <w:p w14:paraId="0B62A233" w14:textId="0536FB4F" w:rsidR="002D70EE" w:rsidRDefault="002D70EE" w:rsidP="008F4F1C">
                      <w:r>
                        <w:t>Lewes</w:t>
                      </w:r>
                    </w:p>
                    <w:p w14:paraId="2953C311" w14:textId="62EF2ADD" w:rsidR="002D70EE" w:rsidRDefault="002D70EE" w:rsidP="008F4F1C">
                      <w:r>
                        <w:t>East Sussex</w:t>
                      </w:r>
                    </w:p>
                    <w:p w14:paraId="0C4C5C38" w14:textId="6E212EE5" w:rsidR="002D70EE" w:rsidRPr="00E5784C" w:rsidRDefault="002D70EE" w:rsidP="008F4F1C">
                      <w:r>
                        <w:t>BN7 1UE</w:t>
                      </w:r>
                    </w:p>
                  </w:txbxContent>
                </v:textbox>
              </v:shape>
            </w:pict>
          </mc:Fallback>
        </mc:AlternateContent>
      </w:r>
    </w:p>
    <w:p w14:paraId="51BD1738" w14:textId="77777777" w:rsidR="008F4F1C" w:rsidRDefault="008F4F1C" w:rsidP="008F4F1C">
      <w:pPr>
        <w:widowControl w:val="0"/>
        <w:rPr>
          <w:rFonts w:cs="Arial"/>
          <w:b/>
        </w:rPr>
      </w:pPr>
      <w:r w:rsidRPr="00D46953">
        <w:rPr>
          <w:rFonts w:cs="Arial"/>
          <w:b/>
        </w:rPr>
        <w:t>Address</w:t>
      </w:r>
      <w:r>
        <w:rPr>
          <w:rFonts w:cs="Arial"/>
          <w:b/>
        </w:rPr>
        <w:t xml:space="preserve"> of site</w:t>
      </w:r>
    </w:p>
    <w:p w14:paraId="5E30B1FC" w14:textId="77777777" w:rsidR="0088497E" w:rsidRPr="00D46953" w:rsidRDefault="0088497E" w:rsidP="008F4F1C">
      <w:pPr>
        <w:widowControl w:val="0"/>
        <w:rPr>
          <w:rFonts w:cs="Arial"/>
          <w:b/>
        </w:rPr>
      </w:pPr>
      <w:r>
        <w:rPr>
          <w:rFonts w:cs="Arial"/>
          <w:b/>
        </w:rPr>
        <w:t>(including postcode)</w:t>
      </w:r>
    </w:p>
    <w:p w14:paraId="0D28E6F1" w14:textId="77777777" w:rsidR="008F4F1C" w:rsidRDefault="008F4F1C" w:rsidP="008F4F1C">
      <w:pPr>
        <w:widowControl w:val="0"/>
        <w:rPr>
          <w:rFonts w:cs="Arial"/>
          <w:color w:val="999999"/>
        </w:rPr>
      </w:pPr>
    </w:p>
    <w:p w14:paraId="75306F95" w14:textId="77777777" w:rsidR="008F4F1C" w:rsidRDefault="008F4F1C" w:rsidP="008F4F1C">
      <w:pPr>
        <w:widowControl w:val="0"/>
        <w:rPr>
          <w:rFonts w:cs="Arial"/>
          <w:color w:val="999999"/>
        </w:rPr>
      </w:pPr>
    </w:p>
    <w:p w14:paraId="5E35A4A2" w14:textId="77777777" w:rsidR="008F4F1C" w:rsidRDefault="008F4F1C" w:rsidP="008F4F1C">
      <w:pPr>
        <w:widowControl w:val="0"/>
        <w:rPr>
          <w:rFonts w:cs="Arial"/>
          <w:color w:val="999999"/>
        </w:rPr>
      </w:pPr>
    </w:p>
    <w:p w14:paraId="4AF9BE48" w14:textId="77777777" w:rsidR="008F4F1C" w:rsidRDefault="008F4F1C" w:rsidP="008F4F1C">
      <w:pPr>
        <w:widowControl w:val="0"/>
        <w:rPr>
          <w:rFonts w:cs="Arial"/>
          <w:color w:val="999999"/>
        </w:rPr>
      </w:pPr>
    </w:p>
    <w:p w14:paraId="6A05AB6B" w14:textId="77777777" w:rsidR="008F4F1C" w:rsidRDefault="008F4F1C" w:rsidP="008F4F1C">
      <w:pPr>
        <w:widowControl w:val="0"/>
        <w:rPr>
          <w:rFonts w:cs="Arial"/>
          <w:color w:val="999999"/>
        </w:rPr>
      </w:pPr>
      <w:r>
        <w:rPr>
          <w:rFonts w:cs="Arial"/>
          <w:b/>
          <w:bCs/>
          <w:noProof/>
        </w:rPr>
        <mc:AlternateContent>
          <mc:Choice Requires="wps">
            <w:drawing>
              <wp:anchor distT="0" distB="0" distL="114300" distR="114300" simplePos="0" relativeHeight="251664384" behindDoc="0" locked="0" layoutInCell="1" allowOverlap="1" wp14:anchorId="7DCEDC68" wp14:editId="03EA740D">
                <wp:simplePos x="0" y="0"/>
                <wp:positionH relativeFrom="column">
                  <wp:posOffset>1544956</wp:posOffset>
                </wp:positionH>
                <wp:positionV relativeFrom="paragraph">
                  <wp:posOffset>40640</wp:posOffset>
                </wp:positionV>
                <wp:extent cx="2133600" cy="342900"/>
                <wp:effectExtent l="0" t="0" r="19050" b="19050"/>
                <wp:wrapNone/>
                <wp:docPr id="2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42900"/>
                        </a:xfrm>
                        <a:prstGeom prst="rect">
                          <a:avLst/>
                        </a:prstGeom>
                        <a:solidFill>
                          <a:srgbClr val="FFFFFF"/>
                        </a:solidFill>
                        <a:ln w="9525">
                          <a:solidFill>
                            <a:srgbClr val="000000"/>
                          </a:solidFill>
                          <a:miter lim="800000"/>
                          <a:headEnd/>
                          <a:tailEnd/>
                        </a:ln>
                      </wps:spPr>
                      <wps:txbx>
                        <w:txbxContent>
                          <w:p w14:paraId="58A41D14" w14:textId="4B760124" w:rsidR="008F4F1C" w:rsidRPr="00243126" w:rsidRDefault="002D70EE" w:rsidP="008F4F1C">
                            <w:r w:rsidRPr="002D70EE">
                              <w:t>TQ40890994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EDC68" id="Text Box 29" o:spid="_x0000_s1028" type="#_x0000_t202" style="position:absolute;margin-left:121.65pt;margin-top:3.2pt;width:16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bGILAIAAFkEAAAOAAAAZHJzL2Uyb0RvYy54bWysVNtu2zAMfR+wfxD0vjhxkq4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">
                <v:textbox>
                  <w:txbxContent>
                    <w:p w14:paraId="58A41D14" w14:textId="4B760124" w:rsidR="008F4F1C" w:rsidRPr="00243126" w:rsidRDefault="002D70EE" w:rsidP="008F4F1C">
                      <w:r w:rsidRPr="002D70EE">
                        <w:t>TQ40890994</w:t>
                      </w:r>
                    </w:p>
                  </w:txbxContent>
                </v:textbox>
              </v:shape>
            </w:pict>
          </mc:Fallback>
        </mc:AlternateContent>
      </w:r>
    </w:p>
    <w:p w14:paraId="768E0AD9" w14:textId="77777777" w:rsidR="008F4F1C" w:rsidRDefault="008F4F1C" w:rsidP="008F4F1C">
      <w:pPr>
        <w:pStyle w:val="CM20"/>
        <w:widowControl w:val="0"/>
        <w:spacing w:after="219" w:line="276" w:lineRule="atLeast"/>
        <w:rPr>
          <w:rFonts w:cs="Arial"/>
          <w:b/>
          <w:bCs/>
        </w:rPr>
      </w:pPr>
      <w:r>
        <w:rPr>
          <w:rFonts w:cs="Arial"/>
          <w:b/>
          <w:bCs/>
        </w:rPr>
        <w:t xml:space="preserve">Grid Reference  </w:t>
      </w:r>
    </w:p>
    <w:p w14:paraId="42432503" w14:textId="77777777" w:rsidR="008F4F1C" w:rsidRDefault="008F4F1C" w:rsidP="00345B72"/>
    <w:p w14:paraId="24EFB96F" w14:textId="77777777" w:rsidR="008F4F1C" w:rsidRDefault="008F4F1C" w:rsidP="00345B72"/>
    <w:p w14:paraId="1BA9ACE5" w14:textId="77777777" w:rsidR="00345B72" w:rsidRDefault="008F4F1C" w:rsidP="008F4F1C">
      <w:pPr>
        <w:pStyle w:val="ListParagraph"/>
        <w:numPr>
          <w:ilvl w:val="0"/>
          <w:numId w:val="2"/>
        </w:numPr>
        <w:rPr>
          <w:b/>
        </w:rPr>
      </w:pPr>
      <w:r>
        <w:rPr>
          <w:b/>
        </w:rPr>
        <w:t xml:space="preserve">Schedule of Works </w:t>
      </w:r>
    </w:p>
    <w:p w14:paraId="575A914D" w14:textId="77777777" w:rsidR="00D82817" w:rsidRDefault="00D82817" w:rsidP="00D82817">
      <w:pPr>
        <w:rPr>
          <w:b/>
        </w:rPr>
      </w:pPr>
    </w:p>
    <w:p w14:paraId="48851515" w14:textId="77777777" w:rsidR="00D82817" w:rsidRPr="00547A1B" w:rsidRDefault="00D82817" w:rsidP="00547A1B">
      <w:pPr>
        <w:pStyle w:val="CM20"/>
        <w:widowControl w:val="0"/>
        <w:spacing w:after="219" w:line="276" w:lineRule="atLeast"/>
        <w:ind w:right="374"/>
        <w:rPr>
          <w:rFonts w:cs="Arial"/>
          <w:bCs/>
        </w:rPr>
      </w:pPr>
      <w:r w:rsidRPr="00547A1B">
        <w:rPr>
          <w:rFonts w:cs="Arial"/>
          <w:bCs/>
        </w:rPr>
        <w:t>Please state the type of proposal e.g. extension to a listed building</w:t>
      </w:r>
      <w:r w:rsidR="0088183D" w:rsidRPr="00547A1B">
        <w:rPr>
          <w:rFonts w:cs="Arial"/>
          <w:bCs/>
        </w:rPr>
        <w:t>, internal alterations</w:t>
      </w:r>
      <w:r w:rsidRPr="00547A1B">
        <w:rPr>
          <w:rFonts w:cs="Arial"/>
          <w:bCs/>
        </w:rPr>
        <w:t xml:space="preserve"> </w:t>
      </w:r>
    </w:p>
    <w:p w14:paraId="3486A5DD" w14:textId="77777777" w:rsidR="00D82817" w:rsidRPr="00D82817" w:rsidRDefault="00D82817" w:rsidP="00D82817">
      <w:pPr>
        <w:rPr>
          <w:b/>
        </w:rPr>
      </w:pPr>
      <w:r>
        <w:rPr>
          <w:rFonts w:cs="Arial"/>
          <w:b/>
          <w:bCs/>
          <w:noProof/>
        </w:rPr>
        <mc:AlternateContent>
          <mc:Choice Requires="wps">
            <w:drawing>
              <wp:anchor distT="0" distB="0" distL="114300" distR="114300" simplePos="0" relativeHeight="251667456" behindDoc="0" locked="0" layoutInCell="1" allowOverlap="1" wp14:anchorId="5472CA59" wp14:editId="52C997F1">
                <wp:simplePos x="0" y="0"/>
                <wp:positionH relativeFrom="column">
                  <wp:posOffset>-17145</wp:posOffset>
                </wp:positionH>
                <wp:positionV relativeFrom="paragraph">
                  <wp:posOffset>10795</wp:posOffset>
                </wp:positionV>
                <wp:extent cx="4968240" cy="1819275"/>
                <wp:effectExtent l="0" t="0" r="22860" b="28575"/>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819275"/>
                        </a:xfrm>
                        <a:prstGeom prst="rect">
                          <a:avLst/>
                        </a:prstGeom>
                        <a:solidFill>
                          <a:srgbClr val="FFFFFF"/>
                        </a:solidFill>
                        <a:ln w="9525">
                          <a:solidFill>
                            <a:srgbClr val="000000"/>
                          </a:solidFill>
                          <a:miter lim="800000"/>
                          <a:headEnd/>
                          <a:tailEnd/>
                        </a:ln>
                      </wps:spPr>
                      <wps:txbx>
                        <w:txbxContent>
                          <w:p w14:paraId="2F46B7BE" w14:textId="3DB88939" w:rsidR="00D82817" w:rsidRPr="00243126" w:rsidRDefault="003A2CCC" w:rsidP="00D82817">
                            <w:r>
                              <w:t>Installation of a solar photovoltaic electricity generation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2CA59" id="_x0000_s1029" type="#_x0000_t202" style="position:absolute;margin-left:-1.35pt;margin-top:.85pt;width:391.2pt;height:14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">
                <v:textbox>
                  <w:txbxContent>
                    <w:p w14:paraId="2F46B7BE" w14:textId="3DB88939" w:rsidR="00D82817" w:rsidRPr="00243126" w:rsidRDefault="003A2CCC" w:rsidP="00D82817">
                      <w:r>
                        <w:t>Installation of a solar photovoltaic electricity generation system.</w:t>
                      </w:r>
                    </w:p>
                  </w:txbxContent>
                </v:textbox>
              </v:shape>
            </w:pict>
          </mc:Fallback>
        </mc:AlternateContent>
      </w:r>
    </w:p>
    <w:p w14:paraId="2C95E3F5" w14:textId="77777777" w:rsidR="00345B72" w:rsidRDefault="00345B72" w:rsidP="00345B72">
      <w:pPr>
        <w:rPr>
          <w:b/>
        </w:rPr>
      </w:pPr>
    </w:p>
    <w:p w14:paraId="0D56EB39" w14:textId="77777777" w:rsidR="00D82817" w:rsidRDefault="00D82817" w:rsidP="00345B72">
      <w:pPr>
        <w:rPr>
          <w:b/>
        </w:rPr>
      </w:pPr>
    </w:p>
    <w:p w14:paraId="5A8AAC8B" w14:textId="77777777" w:rsidR="00D82817" w:rsidRDefault="00D82817" w:rsidP="00345B72">
      <w:pPr>
        <w:rPr>
          <w:b/>
        </w:rPr>
      </w:pPr>
    </w:p>
    <w:p w14:paraId="150A2B3D" w14:textId="77777777" w:rsidR="00D82817" w:rsidRDefault="00D82817" w:rsidP="00345B72">
      <w:pPr>
        <w:rPr>
          <w:b/>
        </w:rPr>
      </w:pPr>
    </w:p>
    <w:p w14:paraId="4229755D" w14:textId="77777777" w:rsidR="00D82817" w:rsidRDefault="00D82817" w:rsidP="00345B72">
      <w:pPr>
        <w:rPr>
          <w:b/>
        </w:rPr>
      </w:pPr>
    </w:p>
    <w:p w14:paraId="4B883F16" w14:textId="77777777" w:rsidR="00547A1B" w:rsidRDefault="00547A1B" w:rsidP="00547A1B">
      <w:pPr>
        <w:pStyle w:val="CM20"/>
        <w:widowControl w:val="0"/>
        <w:spacing w:after="219" w:line="276" w:lineRule="atLeast"/>
        <w:ind w:right="374"/>
        <w:rPr>
          <w:rFonts w:cs="Arial"/>
          <w:bCs/>
        </w:rPr>
      </w:pPr>
    </w:p>
    <w:p w14:paraId="44E901B7" w14:textId="77777777" w:rsidR="00547A1B" w:rsidRDefault="00547A1B" w:rsidP="00547A1B">
      <w:pPr>
        <w:pStyle w:val="CM20"/>
        <w:widowControl w:val="0"/>
        <w:spacing w:after="219" w:line="276" w:lineRule="atLeast"/>
        <w:ind w:right="374"/>
        <w:rPr>
          <w:rFonts w:cs="Arial"/>
          <w:bCs/>
        </w:rPr>
      </w:pPr>
    </w:p>
    <w:p w14:paraId="39F39156" w14:textId="77777777" w:rsidR="00547A1B" w:rsidRDefault="00547A1B" w:rsidP="00547A1B">
      <w:pPr>
        <w:pStyle w:val="CM20"/>
        <w:widowControl w:val="0"/>
        <w:spacing w:after="219" w:line="276" w:lineRule="atLeast"/>
        <w:ind w:right="374"/>
        <w:rPr>
          <w:rFonts w:cs="Arial"/>
          <w:bCs/>
        </w:rPr>
      </w:pPr>
    </w:p>
    <w:p w14:paraId="501B7180" w14:textId="77777777" w:rsidR="00547A1B" w:rsidRPr="00547A1B" w:rsidRDefault="00D82817" w:rsidP="00547A1B">
      <w:pPr>
        <w:pStyle w:val="CM20"/>
        <w:widowControl w:val="0"/>
        <w:spacing w:after="219" w:line="276" w:lineRule="atLeast"/>
        <w:ind w:right="374"/>
        <w:rPr>
          <w:rFonts w:cs="Arial"/>
          <w:bCs/>
        </w:rPr>
      </w:pPr>
      <w:r w:rsidRPr="00547A1B">
        <w:rPr>
          <w:rFonts w:cs="Arial"/>
          <w:bCs/>
        </w:rPr>
        <w:t>Please list the works proposed e.g. replacement windows</w:t>
      </w:r>
      <w:r w:rsidR="0088183D" w:rsidRPr="00547A1B">
        <w:rPr>
          <w:rFonts w:cs="Arial"/>
          <w:bCs/>
        </w:rPr>
        <w:t>, removal of internal wall, reinstatement of original staircase, damp proofing works to basement etc.</w:t>
      </w:r>
    </w:p>
    <w:p w14:paraId="47DE0C7F" w14:textId="77777777" w:rsidR="00D82817" w:rsidRPr="00D82817" w:rsidRDefault="00D82817" w:rsidP="00D82817">
      <w:pPr>
        <w:rPr>
          <w:b/>
        </w:rPr>
      </w:pPr>
      <w:r>
        <w:rPr>
          <w:rFonts w:cs="Arial"/>
          <w:b/>
          <w:bCs/>
          <w:noProof/>
        </w:rPr>
        <mc:AlternateContent>
          <mc:Choice Requires="wps">
            <w:drawing>
              <wp:anchor distT="0" distB="0" distL="114300" distR="114300" simplePos="0" relativeHeight="251669504" behindDoc="0" locked="0" layoutInCell="1" allowOverlap="1" wp14:anchorId="1AD6C9B3" wp14:editId="3D04A701">
                <wp:simplePos x="0" y="0"/>
                <wp:positionH relativeFrom="column">
                  <wp:posOffset>-17145</wp:posOffset>
                </wp:positionH>
                <wp:positionV relativeFrom="paragraph">
                  <wp:posOffset>9525</wp:posOffset>
                </wp:positionV>
                <wp:extent cx="4968240" cy="1619250"/>
                <wp:effectExtent l="0" t="0" r="22860" b="1905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619250"/>
                        </a:xfrm>
                        <a:prstGeom prst="rect">
                          <a:avLst/>
                        </a:prstGeom>
                        <a:solidFill>
                          <a:srgbClr val="FFFFFF"/>
                        </a:solidFill>
                        <a:ln w="9525">
                          <a:solidFill>
                            <a:srgbClr val="000000"/>
                          </a:solidFill>
                          <a:miter lim="800000"/>
                          <a:headEnd/>
                          <a:tailEnd/>
                        </a:ln>
                      </wps:spPr>
                      <wps:txbx>
                        <w:txbxContent>
                          <w:p w14:paraId="4E89F16C" w14:textId="1D2FC994" w:rsidR="00FE696C" w:rsidRDefault="003A2CCC" w:rsidP="00FE696C">
                            <w:r>
                              <w:t>Installation of solar PV panels on the roofs of South Block and Centre Block using a flat roof mounting system. This is the only external work.</w:t>
                            </w:r>
                          </w:p>
                          <w:p w14:paraId="4D54FFA4" w14:textId="50E01E5A" w:rsidR="003A2CCC" w:rsidRDefault="003A2CCC" w:rsidP="00FE696C"/>
                          <w:p w14:paraId="40F9527D" w14:textId="3A0F4970" w:rsidR="003A2CCC" w:rsidRPr="00243126" w:rsidRDefault="003A2CCC" w:rsidP="00FE696C">
                            <w:r>
                              <w:t>Associated internal works include asbestos removal cable routing, installation of inverters.</w:t>
                            </w:r>
                          </w:p>
                          <w:p w14:paraId="73689DB8" w14:textId="77777777" w:rsidR="00D82817" w:rsidRPr="00243126" w:rsidRDefault="00D82817" w:rsidP="00D828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6C9B3" id="_x0000_s1030" type="#_x0000_t202" style="position:absolute;margin-left:-1.35pt;margin-top:.75pt;width:391.2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">
                <v:textbox>
                  <w:txbxContent>
                    <w:p w14:paraId="4E89F16C" w14:textId="1D2FC994" w:rsidR="00FE696C" w:rsidRDefault="003A2CCC" w:rsidP="00FE696C">
                      <w:r>
                        <w:t>Installation of solar PV panels on the roofs of South Block and Centre Block using a flat roof mounting system. This is the only external work.</w:t>
                      </w:r>
                    </w:p>
                    <w:p w14:paraId="4D54FFA4" w14:textId="50E01E5A" w:rsidR="003A2CCC" w:rsidRDefault="003A2CCC" w:rsidP="00FE696C"/>
                    <w:p w14:paraId="40F9527D" w14:textId="3A0F4970" w:rsidR="003A2CCC" w:rsidRPr="00243126" w:rsidRDefault="003A2CCC" w:rsidP="00FE696C">
                      <w:r>
                        <w:t>Associated internal works include asbestos removal cable routing, installation of inverters.</w:t>
                      </w:r>
                    </w:p>
                    <w:p w14:paraId="73689DB8" w14:textId="77777777" w:rsidR="00D82817" w:rsidRPr="00243126" w:rsidRDefault="00D82817" w:rsidP="00D82817"/>
                  </w:txbxContent>
                </v:textbox>
              </v:shape>
            </w:pict>
          </mc:Fallback>
        </mc:AlternateContent>
      </w:r>
    </w:p>
    <w:p w14:paraId="2C924B8A" w14:textId="77777777" w:rsidR="00D82817" w:rsidRDefault="00D82817" w:rsidP="00345B72">
      <w:pPr>
        <w:rPr>
          <w:b/>
        </w:rPr>
      </w:pPr>
    </w:p>
    <w:p w14:paraId="0368BA17" w14:textId="77777777" w:rsidR="00D82817" w:rsidRDefault="00D82817" w:rsidP="00345B72">
      <w:pPr>
        <w:rPr>
          <w:b/>
        </w:rPr>
      </w:pPr>
    </w:p>
    <w:p w14:paraId="63B7A65F" w14:textId="77777777" w:rsidR="00D82817" w:rsidRDefault="00D82817" w:rsidP="00345B72">
      <w:pPr>
        <w:rPr>
          <w:b/>
        </w:rPr>
      </w:pPr>
    </w:p>
    <w:p w14:paraId="17767630" w14:textId="77777777" w:rsidR="00D82817" w:rsidRDefault="00D82817" w:rsidP="00345B72">
      <w:pPr>
        <w:rPr>
          <w:b/>
        </w:rPr>
      </w:pPr>
    </w:p>
    <w:p w14:paraId="36A0C397" w14:textId="77777777" w:rsidR="00D82817" w:rsidRDefault="00D82817" w:rsidP="00345B72">
      <w:pPr>
        <w:rPr>
          <w:b/>
        </w:rPr>
      </w:pPr>
    </w:p>
    <w:p w14:paraId="507C3B84" w14:textId="77777777" w:rsidR="00547A1B" w:rsidRDefault="00547A1B" w:rsidP="00345B72">
      <w:pPr>
        <w:rPr>
          <w:b/>
        </w:rPr>
      </w:pPr>
    </w:p>
    <w:p w14:paraId="4904119E" w14:textId="77777777" w:rsidR="00547A1B" w:rsidRDefault="00547A1B" w:rsidP="00345B72">
      <w:pPr>
        <w:rPr>
          <w:b/>
        </w:rPr>
      </w:pPr>
    </w:p>
    <w:p w14:paraId="3C24ABFF" w14:textId="77777777" w:rsidR="00547A1B" w:rsidRDefault="00547A1B">
      <w:pPr>
        <w:spacing w:after="200" w:line="276" w:lineRule="auto"/>
        <w:rPr>
          <w:b/>
        </w:rPr>
      </w:pPr>
      <w:r>
        <w:rPr>
          <w:b/>
        </w:rPr>
        <w:br w:type="page"/>
      </w:r>
    </w:p>
    <w:p w14:paraId="65E7280E" w14:textId="77777777" w:rsidR="00D82817" w:rsidRDefault="00D82817" w:rsidP="00345B72">
      <w:pPr>
        <w:rPr>
          <w:b/>
        </w:rPr>
      </w:pPr>
    </w:p>
    <w:p w14:paraId="6FF899CB" w14:textId="77777777" w:rsidR="008F4F1C" w:rsidRDefault="008F4F1C" w:rsidP="00D82817">
      <w:pPr>
        <w:pStyle w:val="ListParagraph"/>
        <w:numPr>
          <w:ilvl w:val="0"/>
          <w:numId w:val="2"/>
        </w:numPr>
        <w:rPr>
          <w:b/>
        </w:rPr>
      </w:pPr>
      <w:proofErr w:type="gramStart"/>
      <w:r w:rsidRPr="00D82817">
        <w:rPr>
          <w:b/>
        </w:rPr>
        <w:t>Pre App</w:t>
      </w:r>
      <w:r w:rsidR="001E6D7C">
        <w:rPr>
          <w:b/>
        </w:rPr>
        <w:t>lication</w:t>
      </w:r>
      <w:proofErr w:type="gramEnd"/>
      <w:r w:rsidR="001E6D7C">
        <w:rPr>
          <w:b/>
        </w:rPr>
        <w:t xml:space="preserve"> Advice</w:t>
      </w:r>
    </w:p>
    <w:p w14:paraId="2F30F27D" w14:textId="77777777" w:rsidR="00D82817" w:rsidRDefault="00D82817" w:rsidP="00D82817">
      <w:pPr>
        <w:rPr>
          <w:b/>
        </w:rPr>
      </w:pPr>
    </w:p>
    <w:p w14:paraId="03D37510" w14:textId="77777777" w:rsidR="00D82817" w:rsidRDefault="00D82817" w:rsidP="00D82817">
      <w:r>
        <w:t>Have you consulted the East Sussex Historic Environment Record?</w:t>
      </w:r>
    </w:p>
    <w:p w14:paraId="623E9D82" w14:textId="30E1B733" w:rsidR="00D82817" w:rsidRDefault="00221E8F" w:rsidP="00D82817">
      <w:sdt>
        <w:sdtPr>
          <w:id w:val="300806512"/>
          <w14:checkbox>
            <w14:checked w14:val="0"/>
            <w14:checkedState w14:val="2612" w14:font="MS Gothic"/>
            <w14:uncheckedState w14:val="2610" w14:font="MS Gothic"/>
          </w14:checkbox>
        </w:sdtPr>
        <w:sdtEndPr/>
        <w:sdtContent>
          <w:r w:rsidR="002756BE">
            <w:rPr>
              <w:rFonts w:ascii="MS Gothic" w:eastAsia="MS Gothic" w:hAnsi="MS Gothic" w:hint="eastAsia"/>
            </w:rPr>
            <w:t>☐</w:t>
          </w:r>
        </w:sdtContent>
      </w:sdt>
      <w:r w:rsidR="00D82817">
        <w:t xml:space="preserve"> Yes</w:t>
      </w:r>
      <w:sdt>
        <w:sdtPr>
          <w:id w:val="-823816920"/>
          <w14:checkbox>
            <w14:checked w14:val="1"/>
            <w14:checkedState w14:val="2612" w14:font="MS Gothic"/>
            <w14:uncheckedState w14:val="2610" w14:font="MS Gothic"/>
          </w14:checkbox>
        </w:sdtPr>
        <w:sdtEndPr/>
        <w:sdtContent>
          <w:r w:rsidR="003A2CCC">
            <w:rPr>
              <w:rFonts w:ascii="MS Gothic" w:eastAsia="MS Gothic" w:hAnsi="MS Gothic" w:hint="eastAsia"/>
            </w:rPr>
            <w:t>☒</w:t>
          </w:r>
        </w:sdtContent>
      </w:sdt>
      <w:r w:rsidR="00D82817">
        <w:t xml:space="preserve"> No  </w:t>
      </w:r>
    </w:p>
    <w:p w14:paraId="172D74FF" w14:textId="77777777" w:rsidR="00D82817" w:rsidRDefault="00D82817" w:rsidP="00D82817"/>
    <w:p w14:paraId="45EE1C46" w14:textId="5E3DE895" w:rsidR="00D82817" w:rsidRDefault="00D82817" w:rsidP="00D82817">
      <w:r>
        <w:t>If Yes, please attach any correspondence to this Heritage Statement</w:t>
      </w:r>
    </w:p>
    <w:p w14:paraId="081079CB" w14:textId="77777777" w:rsidR="003A2CCC" w:rsidRDefault="003A2CCC" w:rsidP="00D82817"/>
    <w:p w14:paraId="5ABF87C3" w14:textId="77777777" w:rsidR="00345B72" w:rsidRDefault="00345B72" w:rsidP="00547A1B">
      <w:pPr>
        <w:spacing w:after="200" w:line="276" w:lineRule="auto"/>
      </w:pPr>
      <w:r>
        <w:t>Have you sought pre-application heritage advice from the relevant local planning authority?</w:t>
      </w:r>
    </w:p>
    <w:p w14:paraId="00C837FC" w14:textId="77777777" w:rsidR="00D82817" w:rsidRDefault="00D82817" w:rsidP="008F4F1C"/>
    <w:p w14:paraId="1C18607E" w14:textId="22464DFD" w:rsidR="00345B72" w:rsidRDefault="00221E8F" w:rsidP="00345B72">
      <w:sdt>
        <w:sdtPr>
          <w:id w:val="390552876"/>
          <w14:checkbox>
            <w14:checked w14:val="0"/>
            <w14:checkedState w14:val="2612" w14:font="MS Gothic"/>
            <w14:uncheckedState w14:val="2610" w14:font="MS Gothic"/>
          </w14:checkbox>
        </w:sdtPr>
        <w:sdtEndPr/>
        <w:sdtContent>
          <w:r w:rsidR="00345B72">
            <w:rPr>
              <w:rFonts w:ascii="MS Gothic" w:eastAsia="MS Gothic" w:hAnsi="MS Gothic" w:hint="eastAsia"/>
            </w:rPr>
            <w:t>☐</w:t>
          </w:r>
        </w:sdtContent>
      </w:sdt>
      <w:r w:rsidR="00345B72">
        <w:t xml:space="preserve"> Yes</w:t>
      </w:r>
      <w:r w:rsidR="005E3EB0">
        <w:t xml:space="preserve">  </w:t>
      </w:r>
      <w:sdt>
        <w:sdtPr>
          <w:id w:val="-1524928369"/>
          <w14:checkbox>
            <w14:checked w14:val="1"/>
            <w14:checkedState w14:val="2612" w14:font="MS Gothic"/>
            <w14:uncheckedState w14:val="2610" w14:font="MS Gothic"/>
          </w14:checkbox>
        </w:sdtPr>
        <w:sdtEndPr/>
        <w:sdtContent>
          <w:r w:rsidR="003A2CCC">
            <w:rPr>
              <w:rFonts w:ascii="MS Gothic" w:eastAsia="MS Gothic" w:hAnsi="MS Gothic" w:hint="eastAsia"/>
            </w:rPr>
            <w:t>☒</w:t>
          </w:r>
        </w:sdtContent>
      </w:sdt>
      <w:r w:rsidR="00345B72">
        <w:t xml:space="preserve"> No  </w:t>
      </w:r>
    </w:p>
    <w:p w14:paraId="6E3A801D" w14:textId="77777777" w:rsidR="00345B72" w:rsidRDefault="00345B72" w:rsidP="00345B72"/>
    <w:p w14:paraId="5551C2AC" w14:textId="12787B5C" w:rsidR="00345B72" w:rsidRDefault="00345B72" w:rsidP="00345B72">
      <w:r>
        <w:t>If Yes, please provide a copy of any written correspondence with reference number</w:t>
      </w:r>
      <w:r w:rsidR="00FE696C">
        <w:t>/contact name</w:t>
      </w:r>
      <w:r>
        <w:t xml:space="preserve"> if applicable.</w:t>
      </w:r>
    </w:p>
    <w:p w14:paraId="3CA61288" w14:textId="77777777" w:rsidR="00345B72" w:rsidRDefault="00345B72" w:rsidP="00345B72"/>
    <w:p w14:paraId="4A21C146" w14:textId="77777777" w:rsidR="00345B72" w:rsidRDefault="00345B72" w:rsidP="00345B72">
      <w:r>
        <w:rPr>
          <w:noProof/>
        </w:rPr>
        <mc:AlternateContent>
          <mc:Choice Requires="wps">
            <w:drawing>
              <wp:anchor distT="0" distB="0" distL="114300" distR="114300" simplePos="0" relativeHeight="251659264" behindDoc="0" locked="0" layoutInCell="1" allowOverlap="1" wp14:anchorId="76879612" wp14:editId="4A952008">
                <wp:simplePos x="0" y="0"/>
                <wp:positionH relativeFrom="column">
                  <wp:posOffset>-17145</wp:posOffset>
                </wp:positionH>
                <wp:positionV relativeFrom="paragraph">
                  <wp:posOffset>42544</wp:posOffset>
                </wp:positionV>
                <wp:extent cx="5013960" cy="733425"/>
                <wp:effectExtent l="0" t="0" r="15240" b="28575"/>
                <wp:wrapNone/>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733425"/>
                        </a:xfrm>
                        <a:prstGeom prst="rect">
                          <a:avLst/>
                        </a:prstGeom>
                        <a:solidFill>
                          <a:srgbClr val="FFFFFF"/>
                        </a:solidFill>
                        <a:ln w="9525">
                          <a:solidFill>
                            <a:srgbClr val="000000"/>
                          </a:solidFill>
                          <a:miter lim="800000"/>
                          <a:headEnd/>
                          <a:tailEnd/>
                        </a:ln>
                      </wps:spPr>
                      <wps:txbx>
                        <w:txbxContent>
                          <w:p w14:paraId="799C1642" w14:textId="77777777" w:rsidR="00345B72" w:rsidRDefault="00345B72" w:rsidP="00345B72">
                            <w:pPr>
                              <w:rPr>
                                <w:sz w:val="20"/>
                                <w:szCs w:val="20"/>
                              </w:rPr>
                            </w:pPr>
                          </w:p>
                          <w:p w14:paraId="740EEC71" w14:textId="77777777" w:rsidR="00910154" w:rsidRPr="005678B5" w:rsidRDefault="00910154" w:rsidP="00345B7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79612" id="Text Box 64" o:spid="_x0000_s1031" type="#_x0000_t202" style="position:absolute;margin-left:-1.35pt;margin-top:3.35pt;width:394.8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">
                <v:textbox>
                  <w:txbxContent>
                    <w:p w14:paraId="799C1642" w14:textId="77777777" w:rsidR="00345B72" w:rsidRDefault="00345B72" w:rsidP="00345B72">
                      <w:pPr>
                        <w:rPr>
                          <w:sz w:val="20"/>
                          <w:szCs w:val="20"/>
                        </w:rPr>
                      </w:pPr>
                    </w:p>
                    <w:p w14:paraId="740EEC71" w14:textId="77777777" w:rsidR="00910154" w:rsidRPr="005678B5" w:rsidRDefault="00910154" w:rsidP="00345B72">
                      <w:pPr>
                        <w:rPr>
                          <w:sz w:val="20"/>
                          <w:szCs w:val="20"/>
                        </w:rPr>
                      </w:pPr>
                    </w:p>
                  </w:txbxContent>
                </v:textbox>
              </v:shape>
            </w:pict>
          </mc:Fallback>
        </mc:AlternateContent>
      </w:r>
    </w:p>
    <w:p w14:paraId="0C007A6B" w14:textId="77777777" w:rsidR="00345B72" w:rsidRDefault="00345B72" w:rsidP="00345B72">
      <w:pPr>
        <w:rPr>
          <w:b/>
        </w:rPr>
      </w:pPr>
    </w:p>
    <w:p w14:paraId="09650223" w14:textId="77777777" w:rsidR="00345B72" w:rsidRDefault="00345B72" w:rsidP="00345B72">
      <w:pPr>
        <w:rPr>
          <w:b/>
        </w:rPr>
      </w:pPr>
    </w:p>
    <w:p w14:paraId="030FB317" w14:textId="77777777" w:rsidR="00910154" w:rsidRDefault="00910154" w:rsidP="00345B72">
      <w:pPr>
        <w:rPr>
          <w:b/>
        </w:rPr>
      </w:pPr>
    </w:p>
    <w:p w14:paraId="0C561994" w14:textId="77777777" w:rsidR="00910154" w:rsidRDefault="00910154" w:rsidP="00345B72">
      <w:pPr>
        <w:rPr>
          <w:b/>
        </w:rPr>
      </w:pPr>
    </w:p>
    <w:p w14:paraId="5E1FFA4A" w14:textId="77777777" w:rsidR="00910154" w:rsidRDefault="00910154" w:rsidP="00345B72">
      <w:pPr>
        <w:rPr>
          <w:b/>
        </w:rPr>
      </w:pPr>
    </w:p>
    <w:p w14:paraId="0BD1CA35" w14:textId="77777777" w:rsidR="00345B72" w:rsidRDefault="00345B72" w:rsidP="00345B72">
      <w:r>
        <w:t xml:space="preserve">Have you sought pre-application heritage advice from Historic England? </w:t>
      </w:r>
    </w:p>
    <w:p w14:paraId="0A471BF0" w14:textId="44425557" w:rsidR="00345B72" w:rsidRDefault="00221E8F" w:rsidP="00345B72">
      <w:sdt>
        <w:sdtPr>
          <w:id w:val="1623197393"/>
          <w14:checkbox>
            <w14:checked w14:val="0"/>
            <w14:checkedState w14:val="2612" w14:font="MS Gothic"/>
            <w14:uncheckedState w14:val="2610" w14:font="MS Gothic"/>
          </w14:checkbox>
        </w:sdtPr>
        <w:sdtEndPr/>
        <w:sdtContent>
          <w:r w:rsidR="00345B72">
            <w:rPr>
              <w:rFonts w:ascii="MS Gothic" w:eastAsia="MS Gothic" w:hAnsi="MS Gothic" w:hint="eastAsia"/>
            </w:rPr>
            <w:t>☐</w:t>
          </w:r>
        </w:sdtContent>
      </w:sdt>
      <w:r w:rsidR="00345B72">
        <w:t xml:space="preserve"> Yes</w:t>
      </w:r>
      <w:r w:rsidR="005E3EB0">
        <w:t xml:space="preserve">  </w:t>
      </w:r>
      <w:sdt>
        <w:sdtPr>
          <w:id w:val="-1181194797"/>
          <w14:checkbox>
            <w14:checked w14:val="1"/>
            <w14:checkedState w14:val="2612" w14:font="MS Gothic"/>
            <w14:uncheckedState w14:val="2610" w14:font="MS Gothic"/>
          </w14:checkbox>
        </w:sdtPr>
        <w:sdtEndPr/>
        <w:sdtContent>
          <w:r w:rsidR="003A2CCC">
            <w:rPr>
              <w:rFonts w:ascii="MS Gothic" w:eastAsia="MS Gothic" w:hAnsi="MS Gothic" w:hint="eastAsia"/>
            </w:rPr>
            <w:t>☒</w:t>
          </w:r>
        </w:sdtContent>
      </w:sdt>
      <w:r w:rsidR="00345B72">
        <w:t xml:space="preserve"> No  </w:t>
      </w:r>
    </w:p>
    <w:p w14:paraId="65078101" w14:textId="77777777" w:rsidR="00345B72" w:rsidRDefault="00345B72" w:rsidP="00345B72"/>
    <w:p w14:paraId="6BECF3C1" w14:textId="2C2B9E94" w:rsidR="00345B72" w:rsidRDefault="00345B72" w:rsidP="00345B72">
      <w:r>
        <w:t>If Yes, please provide a copy of any written correspondence with reference number</w:t>
      </w:r>
      <w:r w:rsidR="00FE696C">
        <w:t>/contact name</w:t>
      </w:r>
      <w:r>
        <w:t xml:space="preserve"> if applicable.</w:t>
      </w:r>
    </w:p>
    <w:p w14:paraId="7C501EA2" w14:textId="77777777" w:rsidR="00345B72" w:rsidRDefault="00345B72" w:rsidP="00345B72">
      <w:pPr>
        <w:rPr>
          <w:b/>
        </w:rPr>
      </w:pPr>
      <w:r>
        <w:rPr>
          <w:noProof/>
        </w:rPr>
        <mc:AlternateContent>
          <mc:Choice Requires="wps">
            <w:drawing>
              <wp:anchor distT="0" distB="0" distL="114300" distR="114300" simplePos="0" relativeHeight="251660288" behindDoc="0" locked="0" layoutInCell="1" allowOverlap="1" wp14:anchorId="55FAB789" wp14:editId="0E5FDA70">
                <wp:simplePos x="0" y="0"/>
                <wp:positionH relativeFrom="column">
                  <wp:posOffset>-17145</wp:posOffset>
                </wp:positionH>
                <wp:positionV relativeFrom="paragraph">
                  <wp:posOffset>102235</wp:posOffset>
                </wp:positionV>
                <wp:extent cx="5013960" cy="914400"/>
                <wp:effectExtent l="0" t="0" r="15240" b="19050"/>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914400"/>
                        </a:xfrm>
                        <a:prstGeom prst="rect">
                          <a:avLst/>
                        </a:prstGeom>
                        <a:solidFill>
                          <a:srgbClr val="FFFFFF"/>
                        </a:solidFill>
                        <a:ln w="9525">
                          <a:solidFill>
                            <a:srgbClr val="000000"/>
                          </a:solidFill>
                          <a:miter lim="800000"/>
                          <a:headEnd/>
                          <a:tailEnd/>
                        </a:ln>
                      </wps:spPr>
                      <wps:txbx>
                        <w:txbxContent>
                          <w:p w14:paraId="1C80C417" w14:textId="77777777" w:rsidR="00345B72" w:rsidRPr="005678B5" w:rsidRDefault="00345B72" w:rsidP="00345B7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AB789" id="_x0000_s1032" type="#_x0000_t202" style="position:absolute;margin-left:-1.35pt;margin-top:8.05pt;width:394.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">
                <v:textbox>
                  <w:txbxContent>
                    <w:p w14:paraId="1C80C417" w14:textId="77777777" w:rsidR="00345B72" w:rsidRPr="005678B5" w:rsidRDefault="00345B72" w:rsidP="00345B72">
                      <w:pPr>
                        <w:rPr>
                          <w:sz w:val="20"/>
                          <w:szCs w:val="20"/>
                        </w:rPr>
                      </w:pPr>
                    </w:p>
                  </w:txbxContent>
                </v:textbox>
              </v:shape>
            </w:pict>
          </mc:Fallback>
        </mc:AlternateContent>
      </w:r>
    </w:p>
    <w:p w14:paraId="28B41FDE" w14:textId="77777777" w:rsidR="00345B72" w:rsidRDefault="00345B72" w:rsidP="00345B72">
      <w:pPr>
        <w:rPr>
          <w:b/>
        </w:rPr>
      </w:pPr>
    </w:p>
    <w:p w14:paraId="21375A99" w14:textId="77777777" w:rsidR="00345B72" w:rsidRDefault="00345B72" w:rsidP="00345B72">
      <w:pPr>
        <w:rPr>
          <w:b/>
        </w:rPr>
      </w:pPr>
    </w:p>
    <w:p w14:paraId="639B55FA" w14:textId="77777777" w:rsidR="00345B72" w:rsidRDefault="00345B72" w:rsidP="00345B72">
      <w:pPr>
        <w:rPr>
          <w:b/>
        </w:rPr>
      </w:pPr>
    </w:p>
    <w:p w14:paraId="593E5313" w14:textId="77777777" w:rsidR="00910154" w:rsidRDefault="00910154" w:rsidP="00345B72">
      <w:pPr>
        <w:rPr>
          <w:b/>
        </w:rPr>
      </w:pPr>
    </w:p>
    <w:p w14:paraId="4705F863" w14:textId="77777777" w:rsidR="00910154" w:rsidRDefault="00910154" w:rsidP="00345B72">
      <w:pPr>
        <w:rPr>
          <w:b/>
        </w:rPr>
      </w:pPr>
    </w:p>
    <w:p w14:paraId="4B16CACD" w14:textId="77777777" w:rsidR="00910154" w:rsidRDefault="00910154" w:rsidP="00345B72">
      <w:pPr>
        <w:rPr>
          <w:b/>
        </w:rPr>
      </w:pPr>
    </w:p>
    <w:p w14:paraId="446EF656" w14:textId="77777777" w:rsidR="00345B72" w:rsidRDefault="00345B72" w:rsidP="00345B72">
      <w:pPr>
        <w:rPr>
          <w:b/>
        </w:rPr>
      </w:pPr>
    </w:p>
    <w:p w14:paraId="6FED0F3D" w14:textId="77777777" w:rsidR="00345B72" w:rsidRPr="001A5A5D" w:rsidRDefault="00C766AB" w:rsidP="00345B72">
      <w:r>
        <w:rPr>
          <w:b/>
        </w:rPr>
        <w:t>3. What heritage assets are affected by the proposals?</w:t>
      </w:r>
      <w:r w:rsidR="0088497E">
        <w:rPr>
          <w:b/>
        </w:rPr>
        <w:t xml:space="preserve"> </w:t>
      </w:r>
      <w:r w:rsidR="00547A1B">
        <w:rPr>
          <w:b/>
        </w:rPr>
        <w:t>(Please tick the relevant boxes below)</w:t>
      </w:r>
    </w:p>
    <w:p w14:paraId="746E9ABB" w14:textId="77777777" w:rsidR="00345B72" w:rsidRDefault="00345B72" w:rsidP="00345B7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3"/>
        <w:gridCol w:w="799"/>
      </w:tblGrid>
      <w:tr w:rsidR="005F7696" w:rsidRPr="00FB0E1F" w14:paraId="34AAD16A" w14:textId="77777777" w:rsidTr="003C5D4B">
        <w:tc>
          <w:tcPr>
            <w:tcW w:w="7621" w:type="dxa"/>
            <w:shd w:val="clear" w:color="auto" w:fill="auto"/>
          </w:tcPr>
          <w:p w14:paraId="5232F6A3" w14:textId="77777777" w:rsidR="005F7696" w:rsidRPr="00FB0E1F" w:rsidRDefault="005F7696" w:rsidP="005F7696">
            <w:r w:rsidRPr="00FB0E1F">
              <w:t xml:space="preserve">1: </w:t>
            </w:r>
            <w:r>
              <w:rPr>
                <w:rFonts w:cs="Arial"/>
                <w:bCs/>
              </w:rPr>
              <w:t>Scheduled Monument (SM)</w:t>
            </w:r>
          </w:p>
        </w:tc>
        <w:sdt>
          <w:sdtPr>
            <w:id w:val="-1028952153"/>
            <w14:checkbox>
              <w14:checked w14:val="0"/>
              <w14:checkedState w14:val="2612" w14:font="MS Gothic"/>
              <w14:uncheckedState w14:val="2610" w14:font="MS Gothic"/>
            </w14:checkbox>
          </w:sdtPr>
          <w:sdtEndPr/>
          <w:sdtContent>
            <w:tc>
              <w:tcPr>
                <w:tcW w:w="806" w:type="dxa"/>
                <w:shd w:val="clear" w:color="auto" w:fill="auto"/>
              </w:tcPr>
              <w:p w14:paraId="082CAB0D" w14:textId="77777777" w:rsidR="005F7696" w:rsidRPr="00FB0E1F" w:rsidRDefault="002756BE" w:rsidP="003C5D4B">
                <w:r>
                  <w:rPr>
                    <w:rFonts w:ascii="MS Gothic" w:eastAsia="MS Gothic" w:hAnsi="MS Gothic" w:hint="eastAsia"/>
                  </w:rPr>
                  <w:t>☐</w:t>
                </w:r>
              </w:p>
            </w:tc>
          </w:sdtContent>
        </w:sdt>
      </w:tr>
      <w:tr w:rsidR="005F7696" w:rsidRPr="00FB0E1F" w14:paraId="4E32FEA6" w14:textId="77777777" w:rsidTr="003C5D4B">
        <w:tc>
          <w:tcPr>
            <w:tcW w:w="7621" w:type="dxa"/>
            <w:shd w:val="clear" w:color="auto" w:fill="auto"/>
          </w:tcPr>
          <w:p w14:paraId="1830921F" w14:textId="77777777" w:rsidR="005F7696" w:rsidRPr="00FB0E1F" w:rsidRDefault="005F7696" w:rsidP="005F7696">
            <w:r w:rsidRPr="00FB0E1F">
              <w:rPr>
                <w:rFonts w:cs="Arial"/>
                <w:bCs/>
              </w:rPr>
              <w:t xml:space="preserve">2. </w:t>
            </w:r>
            <w:r>
              <w:rPr>
                <w:rFonts w:cs="Arial"/>
                <w:bCs/>
              </w:rPr>
              <w:t>Listed Building (LB)</w:t>
            </w:r>
          </w:p>
        </w:tc>
        <w:sdt>
          <w:sdtPr>
            <w:id w:val="-1213333350"/>
            <w14:checkbox>
              <w14:checked w14:val="0"/>
              <w14:checkedState w14:val="2612" w14:font="MS Gothic"/>
              <w14:uncheckedState w14:val="2610" w14:font="MS Gothic"/>
            </w14:checkbox>
          </w:sdtPr>
          <w:sdtEndPr/>
          <w:sdtContent>
            <w:tc>
              <w:tcPr>
                <w:tcW w:w="806" w:type="dxa"/>
                <w:shd w:val="clear" w:color="auto" w:fill="auto"/>
              </w:tcPr>
              <w:p w14:paraId="1A627519" w14:textId="77777777" w:rsidR="005F7696" w:rsidRPr="00FB0E1F" w:rsidRDefault="002756BE" w:rsidP="003C5D4B">
                <w:r>
                  <w:rPr>
                    <w:rFonts w:ascii="MS Gothic" w:eastAsia="MS Gothic" w:hAnsi="MS Gothic" w:hint="eastAsia"/>
                  </w:rPr>
                  <w:t>☐</w:t>
                </w:r>
              </w:p>
            </w:tc>
          </w:sdtContent>
        </w:sdt>
      </w:tr>
      <w:tr w:rsidR="005F7696" w:rsidRPr="00FB0E1F" w14:paraId="066F1368" w14:textId="77777777" w:rsidTr="003C5D4B">
        <w:tc>
          <w:tcPr>
            <w:tcW w:w="7621" w:type="dxa"/>
            <w:shd w:val="clear" w:color="auto" w:fill="auto"/>
          </w:tcPr>
          <w:p w14:paraId="155FF37C" w14:textId="77777777" w:rsidR="005F7696" w:rsidRPr="00FB0E1F" w:rsidRDefault="005F7696" w:rsidP="005F7696">
            <w:pPr>
              <w:tabs>
                <w:tab w:val="left" w:pos="4185"/>
              </w:tabs>
            </w:pPr>
            <w:r w:rsidRPr="00FB0E1F">
              <w:rPr>
                <w:rFonts w:cs="Arial"/>
                <w:bCs/>
              </w:rPr>
              <w:t xml:space="preserve">3. </w:t>
            </w:r>
            <w:r>
              <w:rPr>
                <w:rFonts w:cs="Arial"/>
                <w:bCs/>
              </w:rPr>
              <w:t>Conservation Area (CA)</w:t>
            </w:r>
          </w:p>
        </w:tc>
        <w:sdt>
          <w:sdtPr>
            <w:id w:val="1737276921"/>
            <w14:checkbox>
              <w14:checked w14:val="1"/>
              <w14:checkedState w14:val="2612" w14:font="MS Gothic"/>
              <w14:uncheckedState w14:val="2610" w14:font="MS Gothic"/>
            </w14:checkbox>
          </w:sdtPr>
          <w:sdtEndPr/>
          <w:sdtContent>
            <w:tc>
              <w:tcPr>
                <w:tcW w:w="806" w:type="dxa"/>
                <w:shd w:val="clear" w:color="auto" w:fill="auto"/>
              </w:tcPr>
              <w:p w14:paraId="1D0C92F9" w14:textId="49A7FD15" w:rsidR="005F7696" w:rsidRPr="00FB0E1F" w:rsidRDefault="003A2CCC" w:rsidP="003C5D4B">
                <w:r>
                  <w:rPr>
                    <w:rFonts w:ascii="MS Gothic" w:eastAsia="MS Gothic" w:hAnsi="MS Gothic" w:hint="eastAsia"/>
                  </w:rPr>
                  <w:t>☒</w:t>
                </w:r>
              </w:p>
            </w:tc>
          </w:sdtContent>
        </w:sdt>
      </w:tr>
      <w:tr w:rsidR="005F7696" w:rsidRPr="00FB0E1F" w14:paraId="59FB1838" w14:textId="77777777" w:rsidTr="003C5D4B">
        <w:tc>
          <w:tcPr>
            <w:tcW w:w="7621" w:type="dxa"/>
            <w:shd w:val="clear" w:color="auto" w:fill="auto"/>
          </w:tcPr>
          <w:p w14:paraId="6E48320E" w14:textId="77777777" w:rsidR="005F7696" w:rsidRPr="00FB0E1F" w:rsidRDefault="005F7696" w:rsidP="005F7696">
            <w:r w:rsidRPr="00FB0E1F">
              <w:rPr>
                <w:rFonts w:cs="Arial"/>
                <w:bCs/>
              </w:rPr>
              <w:t xml:space="preserve">4. </w:t>
            </w:r>
            <w:r>
              <w:rPr>
                <w:rFonts w:cs="Arial"/>
                <w:bCs/>
              </w:rPr>
              <w:t>Registered Park and Garden (RPG)</w:t>
            </w:r>
          </w:p>
        </w:tc>
        <w:sdt>
          <w:sdtPr>
            <w:id w:val="1588730632"/>
            <w14:checkbox>
              <w14:checked w14:val="0"/>
              <w14:checkedState w14:val="2612" w14:font="MS Gothic"/>
              <w14:uncheckedState w14:val="2610" w14:font="MS Gothic"/>
            </w14:checkbox>
          </w:sdtPr>
          <w:sdtEndPr/>
          <w:sdtContent>
            <w:tc>
              <w:tcPr>
                <w:tcW w:w="806" w:type="dxa"/>
                <w:shd w:val="clear" w:color="auto" w:fill="auto"/>
              </w:tcPr>
              <w:p w14:paraId="62B5228B" w14:textId="77777777" w:rsidR="005F7696" w:rsidRPr="00FB0E1F" w:rsidRDefault="002756BE" w:rsidP="003C5D4B">
                <w:r>
                  <w:rPr>
                    <w:rFonts w:ascii="MS Gothic" w:eastAsia="MS Gothic" w:hAnsi="MS Gothic" w:hint="eastAsia"/>
                  </w:rPr>
                  <w:t>☐</w:t>
                </w:r>
              </w:p>
            </w:tc>
          </w:sdtContent>
        </w:sdt>
      </w:tr>
      <w:tr w:rsidR="005F7696" w:rsidRPr="00FB0E1F" w14:paraId="58AC0044" w14:textId="77777777" w:rsidTr="003C5D4B">
        <w:tc>
          <w:tcPr>
            <w:tcW w:w="7621" w:type="dxa"/>
            <w:shd w:val="clear" w:color="auto" w:fill="auto"/>
          </w:tcPr>
          <w:p w14:paraId="10DD0180" w14:textId="77777777" w:rsidR="005F7696" w:rsidRPr="00FB0E1F" w:rsidRDefault="005F7696" w:rsidP="005F7696">
            <w:r w:rsidRPr="00FB0E1F">
              <w:rPr>
                <w:rFonts w:cs="Arial"/>
                <w:bCs/>
              </w:rPr>
              <w:t xml:space="preserve">5. </w:t>
            </w:r>
            <w:r>
              <w:rPr>
                <w:rFonts w:cs="Arial"/>
                <w:bCs/>
              </w:rPr>
              <w:t>Historic Battlefield (HB)</w:t>
            </w:r>
          </w:p>
        </w:tc>
        <w:sdt>
          <w:sdtPr>
            <w:id w:val="1305505147"/>
            <w14:checkbox>
              <w14:checked w14:val="0"/>
              <w14:checkedState w14:val="2612" w14:font="MS Gothic"/>
              <w14:uncheckedState w14:val="2610" w14:font="MS Gothic"/>
            </w14:checkbox>
          </w:sdtPr>
          <w:sdtEndPr/>
          <w:sdtContent>
            <w:tc>
              <w:tcPr>
                <w:tcW w:w="806" w:type="dxa"/>
                <w:shd w:val="clear" w:color="auto" w:fill="auto"/>
              </w:tcPr>
              <w:p w14:paraId="098F4739" w14:textId="77777777" w:rsidR="005F7696" w:rsidRPr="00FB0E1F" w:rsidRDefault="002756BE" w:rsidP="003C5D4B">
                <w:r>
                  <w:rPr>
                    <w:rFonts w:ascii="MS Gothic" w:eastAsia="MS Gothic" w:hAnsi="MS Gothic" w:hint="eastAsia"/>
                  </w:rPr>
                  <w:t>☐</w:t>
                </w:r>
              </w:p>
            </w:tc>
          </w:sdtContent>
        </w:sdt>
      </w:tr>
      <w:tr w:rsidR="005F7696" w:rsidRPr="00FB0E1F" w14:paraId="35F9D964" w14:textId="77777777" w:rsidTr="003C5D4B">
        <w:tc>
          <w:tcPr>
            <w:tcW w:w="7621" w:type="dxa"/>
            <w:shd w:val="clear" w:color="auto" w:fill="auto"/>
          </w:tcPr>
          <w:p w14:paraId="59931122" w14:textId="77777777" w:rsidR="005F7696" w:rsidRPr="00FB0E1F" w:rsidRDefault="005F7696" w:rsidP="005F7696">
            <w:r w:rsidRPr="00FB0E1F">
              <w:rPr>
                <w:rFonts w:cs="Arial"/>
                <w:bCs/>
              </w:rPr>
              <w:t xml:space="preserve">6. </w:t>
            </w:r>
            <w:r>
              <w:rPr>
                <w:rFonts w:cs="Arial"/>
                <w:bCs/>
              </w:rPr>
              <w:t>Locally Listed Heritage Asset</w:t>
            </w:r>
            <w:r w:rsidRPr="00FB0E1F">
              <w:t xml:space="preserve"> </w:t>
            </w:r>
            <w:r>
              <w:t>(LLHA)</w:t>
            </w:r>
          </w:p>
        </w:tc>
        <w:sdt>
          <w:sdtPr>
            <w:id w:val="1759478458"/>
            <w14:checkbox>
              <w14:checked w14:val="0"/>
              <w14:checkedState w14:val="2612" w14:font="MS Gothic"/>
              <w14:uncheckedState w14:val="2610" w14:font="MS Gothic"/>
            </w14:checkbox>
          </w:sdtPr>
          <w:sdtEndPr/>
          <w:sdtContent>
            <w:tc>
              <w:tcPr>
                <w:tcW w:w="806" w:type="dxa"/>
                <w:shd w:val="clear" w:color="auto" w:fill="auto"/>
              </w:tcPr>
              <w:p w14:paraId="7A053CC9" w14:textId="77777777" w:rsidR="005F7696" w:rsidRPr="00FB0E1F" w:rsidRDefault="002756BE" w:rsidP="003C5D4B">
                <w:r>
                  <w:rPr>
                    <w:rFonts w:ascii="MS Gothic" w:eastAsia="MS Gothic" w:hAnsi="MS Gothic" w:hint="eastAsia"/>
                  </w:rPr>
                  <w:t>☐</w:t>
                </w:r>
              </w:p>
            </w:tc>
          </w:sdtContent>
        </w:sdt>
      </w:tr>
      <w:tr w:rsidR="005F7696" w:rsidRPr="00FB0E1F" w14:paraId="0D223559" w14:textId="77777777" w:rsidTr="003C5D4B">
        <w:tc>
          <w:tcPr>
            <w:tcW w:w="7621" w:type="dxa"/>
            <w:shd w:val="clear" w:color="auto" w:fill="auto"/>
          </w:tcPr>
          <w:p w14:paraId="4D159A3C" w14:textId="77777777" w:rsidR="005F7696" w:rsidRPr="00FB0E1F" w:rsidRDefault="005F7696" w:rsidP="005F7696">
            <w:r w:rsidRPr="00FB0E1F">
              <w:rPr>
                <w:rFonts w:cs="Arial"/>
                <w:bCs/>
              </w:rPr>
              <w:t xml:space="preserve">7. </w:t>
            </w:r>
            <w:r>
              <w:rPr>
                <w:rFonts w:cs="Arial"/>
                <w:bCs/>
              </w:rPr>
              <w:t>Archaeological Notification Area (ANA)</w:t>
            </w:r>
          </w:p>
        </w:tc>
        <w:sdt>
          <w:sdtPr>
            <w:id w:val="2041321308"/>
            <w14:checkbox>
              <w14:checked w14:val="0"/>
              <w14:checkedState w14:val="2612" w14:font="MS Gothic"/>
              <w14:uncheckedState w14:val="2610" w14:font="MS Gothic"/>
            </w14:checkbox>
          </w:sdtPr>
          <w:sdtEndPr/>
          <w:sdtContent>
            <w:tc>
              <w:tcPr>
                <w:tcW w:w="806" w:type="dxa"/>
                <w:shd w:val="clear" w:color="auto" w:fill="auto"/>
              </w:tcPr>
              <w:p w14:paraId="50CABF85" w14:textId="77777777" w:rsidR="005F7696" w:rsidRPr="00FB0E1F" w:rsidRDefault="002756BE" w:rsidP="003C5D4B">
                <w:r>
                  <w:rPr>
                    <w:rFonts w:ascii="MS Gothic" w:eastAsia="MS Gothic" w:hAnsi="MS Gothic" w:hint="eastAsia"/>
                  </w:rPr>
                  <w:t>☐</w:t>
                </w:r>
              </w:p>
            </w:tc>
          </w:sdtContent>
        </w:sdt>
      </w:tr>
      <w:tr w:rsidR="005F7696" w:rsidRPr="00FB0E1F" w14:paraId="7C11EF07" w14:textId="77777777" w:rsidTr="003C5D4B">
        <w:tc>
          <w:tcPr>
            <w:tcW w:w="7621" w:type="dxa"/>
            <w:shd w:val="clear" w:color="auto" w:fill="auto"/>
          </w:tcPr>
          <w:p w14:paraId="74655D9D" w14:textId="2F1093DC" w:rsidR="005F7696" w:rsidRPr="00FB0E1F" w:rsidRDefault="005F7696" w:rsidP="003C5D4B">
            <w:pPr>
              <w:rPr>
                <w:rFonts w:cs="Arial"/>
                <w:bCs/>
              </w:rPr>
            </w:pPr>
            <w:proofErr w:type="gramStart"/>
            <w:r>
              <w:rPr>
                <w:rFonts w:cs="Arial"/>
                <w:bCs/>
              </w:rPr>
              <w:t xml:space="preserve">8 </w:t>
            </w:r>
            <w:r w:rsidRPr="00FB0E1F">
              <w:rPr>
                <w:rFonts w:cs="Arial"/>
                <w:bCs/>
              </w:rPr>
              <w:t xml:space="preserve"> </w:t>
            </w:r>
            <w:r w:rsidR="00120729">
              <w:rPr>
                <w:rFonts w:cs="Arial"/>
                <w:bCs/>
              </w:rPr>
              <w:t>Other</w:t>
            </w:r>
            <w:proofErr w:type="gramEnd"/>
            <w:r w:rsidR="00120729">
              <w:rPr>
                <w:rFonts w:cs="Arial"/>
                <w:bCs/>
              </w:rPr>
              <w:t xml:space="preserve"> </w:t>
            </w:r>
            <w:r>
              <w:rPr>
                <w:rFonts w:cs="Arial"/>
                <w:bCs/>
              </w:rPr>
              <w:t>Non</w:t>
            </w:r>
            <w:r w:rsidRPr="00FB0E1F">
              <w:rPr>
                <w:rFonts w:cs="Arial"/>
                <w:bCs/>
              </w:rPr>
              <w:t xml:space="preserve">-Designated </w:t>
            </w:r>
            <w:r>
              <w:rPr>
                <w:rFonts w:cs="Arial"/>
                <w:bCs/>
              </w:rPr>
              <w:t>H</w:t>
            </w:r>
            <w:r w:rsidRPr="00FB0E1F">
              <w:rPr>
                <w:rFonts w:cs="Arial"/>
                <w:bCs/>
              </w:rPr>
              <w:t>eritage Asset</w:t>
            </w:r>
            <w:r w:rsidR="00FE696C">
              <w:rPr>
                <w:rFonts w:cs="Arial"/>
                <w:bCs/>
              </w:rPr>
              <w:t xml:space="preserve"> </w:t>
            </w:r>
          </w:p>
        </w:tc>
        <w:sdt>
          <w:sdtPr>
            <w:id w:val="2081559789"/>
            <w14:checkbox>
              <w14:checked w14:val="0"/>
              <w14:checkedState w14:val="2612" w14:font="MS Gothic"/>
              <w14:uncheckedState w14:val="2610" w14:font="MS Gothic"/>
            </w14:checkbox>
          </w:sdtPr>
          <w:sdtEndPr/>
          <w:sdtContent>
            <w:tc>
              <w:tcPr>
                <w:tcW w:w="806" w:type="dxa"/>
                <w:shd w:val="clear" w:color="auto" w:fill="auto"/>
              </w:tcPr>
              <w:p w14:paraId="6FC53868" w14:textId="77777777" w:rsidR="005F7696" w:rsidRPr="00FB0E1F" w:rsidRDefault="002756BE" w:rsidP="003C5D4B">
                <w:r>
                  <w:rPr>
                    <w:rFonts w:ascii="MS Gothic" w:eastAsia="MS Gothic" w:hAnsi="MS Gothic" w:hint="eastAsia"/>
                  </w:rPr>
                  <w:t>☐</w:t>
                </w:r>
              </w:p>
            </w:tc>
          </w:sdtContent>
        </w:sdt>
      </w:tr>
    </w:tbl>
    <w:p w14:paraId="570BEC7B" w14:textId="77777777" w:rsidR="005F7696" w:rsidRDefault="005F7696" w:rsidP="00345B72">
      <w:pPr>
        <w:rPr>
          <w:b/>
        </w:rPr>
      </w:pPr>
    </w:p>
    <w:p w14:paraId="7F7C1E25" w14:textId="77777777" w:rsidR="00910154" w:rsidRDefault="00910154">
      <w:pPr>
        <w:spacing w:after="200" w:line="276" w:lineRule="auto"/>
        <w:rPr>
          <w:b/>
        </w:rPr>
      </w:pPr>
      <w:r>
        <w:rPr>
          <w:b/>
        </w:rPr>
        <w:br w:type="page"/>
      </w:r>
    </w:p>
    <w:p w14:paraId="579D6E1F" w14:textId="77777777" w:rsidR="00C766AB" w:rsidRDefault="00345B72" w:rsidP="00345B72">
      <w:pPr>
        <w:rPr>
          <w:b/>
        </w:rPr>
      </w:pPr>
      <w:r>
        <w:rPr>
          <w:b/>
        </w:rPr>
        <w:lastRenderedPageBreak/>
        <w:t>4</w:t>
      </w:r>
      <w:r w:rsidRPr="001A5A5D">
        <w:rPr>
          <w:b/>
        </w:rPr>
        <w:t xml:space="preserve">. </w:t>
      </w:r>
      <w:r w:rsidR="00C766AB">
        <w:rPr>
          <w:b/>
        </w:rPr>
        <w:t>What is known about the affected heritage assets?</w:t>
      </w:r>
    </w:p>
    <w:p w14:paraId="4D967EB1" w14:textId="77777777" w:rsidR="00C766AB" w:rsidRDefault="00C766AB" w:rsidP="00345B72">
      <w:pPr>
        <w:rPr>
          <w:b/>
        </w:rPr>
      </w:pPr>
    </w:p>
    <w:p w14:paraId="21872791" w14:textId="06405314" w:rsidR="00B73DA4" w:rsidRDefault="00B73DA4" w:rsidP="00B73DA4">
      <w:pPr>
        <w:pStyle w:val="CM20"/>
        <w:widowControl w:val="0"/>
        <w:spacing w:after="219" w:line="276" w:lineRule="atLeast"/>
        <w:rPr>
          <w:rFonts w:cs="Arial"/>
          <w:b/>
          <w:bCs/>
        </w:rPr>
      </w:pPr>
      <w:r>
        <w:rPr>
          <w:rFonts w:cs="Arial"/>
          <w:b/>
          <w:bCs/>
        </w:rPr>
        <w:t xml:space="preserve">4 (a). Using the information obtained </w:t>
      </w:r>
      <w:r w:rsidR="00BD71F9">
        <w:rPr>
          <w:rFonts w:cs="Arial"/>
          <w:b/>
          <w:bCs/>
        </w:rPr>
        <w:t xml:space="preserve">through research and on-site analysis </w:t>
      </w:r>
      <w:r>
        <w:rPr>
          <w:rFonts w:cs="Arial"/>
          <w:b/>
          <w:bCs/>
        </w:rPr>
        <w:t>provide a summary of the history of the site/building.</w:t>
      </w:r>
      <w:r w:rsidR="00527466">
        <w:rPr>
          <w:rFonts w:cs="Arial"/>
          <w:b/>
          <w:bCs/>
        </w:rPr>
        <w:t xml:space="preserve"> </w:t>
      </w:r>
    </w:p>
    <w:p w14:paraId="3DC2CCF8" w14:textId="77777777" w:rsidR="00FE696C" w:rsidRDefault="00FE696C" w:rsidP="00FE696C">
      <w:pPr>
        <w:rPr>
          <w:b/>
        </w:rPr>
      </w:pPr>
      <w:r>
        <w:t xml:space="preserve">Please add a summary history of the site/building including specifically the parts that will be impacted by the proposals – e.g. how the site/building was originally laid out, how it has evolved, phases of construction and/or change  Please also provide information on past impacts – e.g. modern extension, drainage, former footings, recent landscaping, gardening. </w:t>
      </w:r>
      <w:r>
        <w:rPr>
          <w:b/>
        </w:rPr>
        <w:t>Please add any research material as an appendix to this report after Appendix 1.</w:t>
      </w:r>
    </w:p>
    <w:p w14:paraId="482FEF10" w14:textId="77777777" w:rsidR="00B73DA4" w:rsidRDefault="00B73DA4" w:rsidP="00B73DA4"/>
    <w:p w14:paraId="71F30E27" w14:textId="77777777" w:rsidR="00B73DA4" w:rsidRPr="00B73DA4" w:rsidRDefault="00B73DA4" w:rsidP="00B73DA4"/>
    <w:p w14:paraId="1472EA1A" w14:textId="77777777" w:rsidR="00B73DA4" w:rsidRDefault="00B73DA4" w:rsidP="00345B72">
      <w:pPr>
        <w:rPr>
          <w:b/>
        </w:rPr>
      </w:pPr>
      <w:r>
        <w:rPr>
          <w:b/>
          <w:noProof/>
        </w:rPr>
        <mc:AlternateContent>
          <mc:Choice Requires="wps">
            <w:drawing>
              <wp:inline distT="0" distB="0" distL="0" distR="0" wp14:anchorId="0E4BC219" wp14:editId="47F8369A">
                <wp:extent cx="5278120" cy="6629400"/>
                <wp:effectExtent l="0" t="0" r="17780"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120" cy="6629400"/>
                        </a:xfrm>
                        <a:prstGeom prst="rect">
                          <a:avLst/>
                        </a:prstGeom>
                        <a:solidFill>
                          <a:srgbClr val="FFFFFF"/>
                        </a:solidFill>
                        <a:ln w="9525">
                          <a:solidFill>
                            <a:srgbClr val="000000"/>
                          </a:solidFill>
                          <a:miter lim="800000"/>
                          <a:headEnd/>
                          <a:tailEnd/>
                        </a:ln>
                      </wps:spPr>
                      <wps:txbx>
                        <w:txbxContent>
                          <w:p w14:paraId="141FABAA" w14:textId="77777777" w:rsidR="00A8216E" w:rsidRPr="00A8216E" w:rsidRDefault="003E1FB4" w:rsidP="00B73DA4">
                            <w:pPr>
                              <w:rPr>
                                <w:sz w:val="20"/>
                                <w:szCs w:val="20"/>
                              </w:rPr>
                            </w:pPr>
                            <w:r w:rsidRPr="00A8216E">
                              <w:rPr>
                                <w:sz w:val="20"/>
                                <w:szCs w:val="20"/>
                              </w:rPr>
                              <w:t>A conservation area for the historic core of Lewes was designated by East Sussex County Council in 1970.  It was subsequently extended by the South Downs National Park Authority in 2012</w:t>
                            </w:r>
                            <w:r w:rsidR="00F6026E" w:rsidRPr="00A8216E">
                              <w:rPr>
                                <w:sz w:val="20"/>
                                <w:szCs w:val="20"/>
                              </w:rPr>
                              <w:t xml:space="preserve"> to include County Hall and the </w:t>
                            </w:r>
                            <w:r w:rsidR="00A8216E" w:rsidRPr="00A8216E">
                              <w:rPr>
                                <w:sz w:val="20"/>
                                <w:szCs w:val="20"/>
                              </w:rPr>
                              <w:t>surrounding area.</w:t>
                            </w:r>
                          </w:p>
                          <w:p w14:paraId="04980392" w14:textId="55C22559" w:rsidR="00B73DA4" w:rsidRPr="00A8216E" w:rsidRDefault="00A8216E" w:rsidP="00B73DA4">
                            <w:pPr>
                              <w:rPr>
                                <w:sz w:val="20"/>
                                <w:szCs w:val="20"/>
                              </w:rPr>
                            </w:pPr>
                            <w:r w:rsidRPr="00A8216E">
                              <w:rPr>
                                <w:i/>
                                <w:iCs/>
                                <w:sz w:val="20"/>
                                <w:szCs w:val="20"/>
                              </w:rPr>
                              <w:t>(https://friends-of-lewes.org.uk/built-environment/our-heritage/conservation-areas-in-lewes/)</w:t>
                            </w:r>
                          </w:p>
                          <w:p w14:paraId="43442A82" w14:textId="77432722" w:rsidR="003E1FB4" w:rsidRPr="00A8216E" w:rsidRDefault="003E1FB4" w:rsidP="00B73DA4">
                            <w:pPr>
                              <w:rPr>
                                <w:sz w:val="20"/>
                                <w:szCs w:val="20"/>
                              </w:rPr>
                            </w:pPr>
                          </w:p>
                          <w:p w14:paraId="664143DA" w14:textId="0821CD6D" w:rsidR="003E1FB4" w:rsidRPr="00A8216E" w:rsidRDefault="003E1FB4" w:rsidP="003E1FB4">
                            <w:pPr>
                              <w:rPr>
                                <w:sz w:val="20"/>
                                <w:szCs w:val="20"/>
                              </w:rPr>
                            </w:pPr>
                            <w:r w:rsidRPr="00A8216E">
                              <w:rPr>
                                <w:sz w:val="20"/>
                                <w:szCs w:val="20"/>
                              </w:rPr>
                              <w:t xml:space="preserve">The Lewes Conservation Area is centred on Lewes castle and the old Saxon town which surrounds it, and covers the whole length of the High Street as it passes through Cliffe in the east to the top of the hill outside Lewes Prison in the west. To the south is </w:t>
                            </w:r>
                            <w:r w:rsidRPr="00A8216E">
                              <w:rPr>
                                <w:sz w:val="20"/>
                                <w:szCs w:val="20"/>
                              </w:rPr>
                              <w:t>Southover, with the remains of Lewes Priory; to the north, the Victorian and Edwardian suburbs of The Wallands and The Pells; and, over the river to the east, the separate settlement of Cliffe. Whilst most of the conservation area is distinctly urban, with rows of varied terraced houses, there are some notable open spaces – the Priory grounds, Southover Grange gardens, The Paddock, and the Pells ponds and water meadows.</w:t>
                            </w:r>
                            <w:r w:rsidR="004F476B" w:rsidRPr="00A8216E">
                              <w:rPr>
                                <w:sz w:val="20"/>
                                <w:szCs w:val="20"/>
                              </w:rPr>
                              <w:t xml:space="preserve"> </w:t>
                            </w:r>
                            <w:r w:rsidRPr="00A8216E">
                              <w:rPr>
                                <w:sz w:val="20"/>
                                <w:szCs w:val="20"/>
                              </w:rPr>
                              <w:t>This area also boasts the Pells open-air swimming pool, the first such public amenity in Britain.</w:t>
                            </w:r>
                          </w:p>
                          <w:p w14:paraId="13D2854C" w14:textId="566316B0" w:rsidR="00A8216E" w:rsidRPr="00A8216E" w:rsidRDefault="00A8216E" w:rsidP="003E1FB4">
                            <w:pPr>
                              <w:rPr>
                                <w:sz w:val="20"/>
                                <w:szCs w:val="20"/>
                              </w:rPr>
                            </w:pPr>
                          </w:p>
                          <w:p w14:paraId="46FF1510" w14:textId="6399D35B" w:rsidR="00A8216E" w:rsidRPr="00A8216E" w:rsidRDefault="00A8216E" w:rsidP="00A8216E">
                            <w:pPr>
                              <w:rPr>
                                <w:sz w:val="20"/>
                                <w:szCs w:val="20"/>
                              </w:rPr>
                            </w:pPr>
                            <w:r w:rsidRPr="00A8216E">
                              <w:rPr>
                                <w:sz w:val="20"/>
                                <w:szCs w:val="20"/>
                              </w:rPr>
                              <w:t>The special character of the Lewes Conservation Area derives from the following features:</w:t>
                            </w:r>
                          </w:p>
                          <w:p w14:paraId="42D7D99C" w14:textId="3622E688" w:rsidR="00A8216E" w:rsidRPr="00A8216E" w:rsidRDefault="00A8216E" w:rsidP="00A8216E">
                            <w:pPr>
                              <w:pStyle w:val="ListParagraph"/>
                              <w:numPr>
                                <w:ilvl w:val="0"/>
                                <w:numId w:val="5"/>
                              </w:numPr>
                              <w:ind w:left="360"/>
                              <w:rPr>
                                <w:sz w:val="20"/>
                                <w:szCs w:val="20"/>
                              </w:rPr>
                            </w:pPr>
                            <w:r w:rsidRPr="00A8216E">
                              <w:rPr>
                                <w:sz w:val="20"/>
                                <w:szCs w:val="20"/>
                              </w:rPr>
                              <w:t xml:space="preserve">Setting in a gap of the South </w:t>
                            </w:r>
                            <w:r w:rsidRPr="00A8216E">
                              <w:rPr>
                                <w:sz w:val="20"/>
                                <w:szCs w:val="20"/>
                              </w:rPr>
                              <w:t xml:space="preserve">Downs; </w:t>
                            </w:r>
                          </w:p>
                          <w:p w14:paraId="6DC4047E" w14:textId="5CEB80A0" w:rsidR="00A8216E" w:rsidRPr="00A8216E" w:rsidRDefault="00A8216E" w:rsidP="00A8216E">
                            <w:pPr>
                              <w:pStyle w:val="ListParagraph"/>
                              <w:numPr>
                                <w:ilvl w:val="0"/>
                                <w:numId w:val="5"/>
                              </w:numPr>
                              <w:ind w:left="360"/>
                              <w:rPr>
                                <w:sz w:val="20"/>
                                <w:szCs w:val="20"/>
                              </w:rPr>
                            </w:pPr>
                            <w:r w:rsidRPr="00A8216E">
                              <w:rPr>
                                <w:sz w:val="20"/>
                                <w:szCs w:val="20"/>
                              </w:rPr>
                              <w:t xml:space="preserve">Location on the River Ouse; </w:t>
                            </w:r>
                          </w:p>
                          <w:p w14:paraId="1386A3E1" w14:textId="655CF643" w:rsidR="00A8216E" w:rsidRPr="00A8216E" w:rsidRDefault="00A8216E" w:rsidP="00A8216E">
                            <w:pPr>
                              <w:pStyle w:val="ListParagraph"/>
                              <w:numPr>
                                <w:ilvl w:val="0"/>
                                <w:numId w:val="5"/>
                              </w:numPr>
                              <w:ind w:left="360"/>
                              <w:rPr>
                                <w:sz w:val="20"/>
                                <w:szCs w:val="20"/>
                              </w:rPr>
                            </w:pPr>
                            <w:r w:rsidRPr="00A8216E">
                              <w:rPr>
                                <w:sz w:val="20"/>
                                <w:szCs w:val="20"/>
                              </w:rPr>
                              <w:t xml:space="preserve">Undulating topography providing stunning views in almost every direction; </w:t>
                            </w:r>
                          </w:p>
                          <w:p w14:paraId="396D6C4C" w14:textId="29587B4E" w:rsidR="00A8216E" w:rsidRPr="00A8216E" w:rsidRDefault="00A8216E" w:rsidP="00A8216E">
                            <w:pPr>
                              <w:pStyle w:val="ListParagraph"/>
                              <w:numPr>
                                <w:ilvl w:val="0"/>
                                <w:numId w:val="5"/>
                              </w:numPr>
                              <w:ind w:left="360"/>
                              <w:rPr>
                                <w:sz w:val="20"/>
                                <w:szCs w:val="20"/>
                              </w:rPr>
                            </w:pPr>
                            <w:r w:rsidRPr="00A8216E">
                              <w:rPr>
                                <w:sz w:val="20"/>
                                <w:szCs w:val="20"/>
                              </w:rPr>
                              <w:t xml:space="preserve">Roman, Saxon and Norman influence on town layout; </w:t>
                            </w:r>
                          </w:p>
                          <w:p w14:paraId="35E06A3D" w14:textId="53B8D67F" w:rsidR="00A8216E" w:rsidRPr="00A8216E" w:rsidRDefault="00A8216E" w:rsidP="00A8216E">
                            <w:pPr>
                              <w:pStyle w:val="ListParagraph"/>
                              <w:numPr>
                                <w:ilvl w:val="0"/>
                                <w:numId w:val="5"/>
                              </w:numPr>
                              <w:ind w:left="360"/>
                              <w:rPr>
                                <w:sz w:val="20"/>
                                <w:szCs w:val="20"/>
                              </w:rPr>
                            </w:pPr>
                            <w:r w:rsidRPr="00A8216E">
                              <w:rPr>
                                <w:sz w:val="20"/>
                                <w:szCs w:val="20"/>
                              </w:rPr>
                              <w:t xml:space="preserve">Remains of Lewes castle and medieval priory; </w:t>
                            </w:r>
                          </w:p>
                          <w:p w14:paraId="46B4D75D" w14:textId="5CA3858B" w:rsidR="00A8216E" w:rsidRPr="00A8216E" w:rsidRDefault="00A8216E" w:rsidP="00A8216E">
                            <w:pPr>
                              <w:pStyle w:val="ListParagraph"/>
                              <w:numPr>
                                <w:ilvl w:val="0"/>
                                <w:numId w:val="5"/>
                              </w:numPr>
                              <w:ind w:left="360"/>
                              <w:rPr>
                                <w:sz w:val="20"/>
                                <w:szCs w:val="20"/>
                              </w:rPr>
                            </w:pPr>
                            <w:r w:rsidRPr="00A8216E">
                              <w:rPr>
                                <w:sz w:val="20"/>
                                <w:szCs w:val="20"/>
                              </w:rPr>
                              <w:t xml:space="preserve">Nationally important collection of buildings in the town centre, Southover and Cliffe; </w:t>
                            </w:r>
                          </w:p>
                          <w:p w14:paraId="5BCFB26B" w14:textId="1C35E267" w:rsidR="00A8216E" w:rsidRPr="00A8216E" w:rsidRDefault="00A8216E" w:rsidP="00A8216E">
                            <w:pPr>
                              <w:pStyle w:val="ListParagraph"/>
                              <w:numPr>
                                <w:ilvl w:val="0"/>
                                <w:numId w:val="5"/>
                              </w:numPr>
                              <w:ind w:left="360"/>
                              <w:rPr>
                                <w:sz w:val="20"/>
                                <w:szCs w:val="20"/>
                              </w:rPr>
                            </w:pPr>
                            <w:r w:rsidRPr="00A8216E">
                              <w:rPr>
                                <w:sz w:val="20"/>
                                <w:szCs w:val="20"/>
                              </w:rPr>
                              <w:t xml:space="preserve">Notably intact streetscape, featuring long rows of varied listed buildings; </w:t>
                            </w:r>
                          </w:p>
                          <w:p w14:paraId="7B4F9586" w14:textId="1B1EC3AF" w:rsidR="00A8216E" w:rsidRPr="00A8216E" w:rsidRDefault="00A8216E" w:rsidP="00A8216E">
                            <w:pPr>
                              <w:pStyle w:val="ListParagraph"/>
                              <w:numPr>
                                <w:ilvl w:val="0"/>
                                <w:numId w:val="5"/>
                              </w:numPr>
                              <w:ind w:left="360"/>
                              <w:rPr>
                                <w:sz w:val="20"/>
                                <w:szCs w:val="20"/>
                              </w:rPr>
                            </w:pPr>
                            <w:r w:rsidRPr="00A8216E">
                              <w:rPr>
                                <w:sz w:val="20"/>
                                <w:szCs w:val="20"/>
                              </w:rPr>
                              <w:t xml:space="preserve">Domestic, small scale buildings for most of conservation area; </w:t>
                            </w:r>
                          </w:p>
                          <w:p w14:paraId="34E82580" w14:textId="62691797" w:rsidR="00A8216E" w:rsidRPr="00A8216E" w:rsidRDefault="00A8216E" w:rsidP="00A8216E">
                            <w:pPr>
                              <w:pStyle w:val="ListParagraph"/>
                              <w:numPr>
                                <w:ilvl w:val="0"/>
                                <w:numId w:val="5"/>
                              </w:numPr>
                              <w:ind w:left="360"/>
                              <w:rPr>
                                <w:sz w:val="20"/>
                                <w:szCs w:val="20"/>
                              </w:rPr>
                            </w:pPr>
                            <w:r w:rsidRPr="00A8216E">
                              <w:rPr>
                                <w:sz w:val="20"/>
                                <w:szCs w:val="20"/>
                              </w:rPr>
                              <w:t xml:space="preserve">Varied roof heights in principal streets with gables, parapets, and pitched roofs facing the street; </w:t>
                            </w:r>
                          </w:p>
                          <w:p w14:paraId="7F08C9B5" w14:textId="6350B686" w:rsidR="00A8216E" w:rsidRPr="00A8216E" w:rsidRDefault="00A8216E" w:rsidP="00A8216E">
                            <w:pPr>
                              <w:pStyle w:val="ListParagraph"/>
                              <w:numPr>
                                <w:ilvl w:val="0"/>
                                <w:numId w:val="5"/>
                              </w:numPr>
                              <w:ind w:left="360"/>
                              <w:rPr>
                                <w:sz w:val="20"/>
                                <w:szCs w:val="20"/>
                              </w:rPr>
                            </w:pPr>
                            <w:r w:rsidRPr="00A8216E">
                              <w:rPr>
                                <w:sz w:val="20"/>
                                <w:szCs w:val="20"/>
                              </w:rPr>
                              <w:t xml:space="preserve">Wide variety of building materials: flint (cobbles or knapped), clunch (chalk blocks), regional sandstone, imported limestone, timber-framing, </w:t>
                            </w:r>
                          </w:p>
                          <w:p w14:paraId="25DA065A" w14:textId="2758A90A" w:rsidR="00A8216E" w:rsidRPr="00A8216E" w:rsidRDefault="00A8216E" w:rsidP="00A8216E">
                            <w:pPr>
                              <w:pStyle w:val="ListParagraph"/>
                              <w:numPr>
                                <w:ilvl w:val="0"/>
                                <w:numId w:val="4"/>
                              </w:numPr>
                              <w:ind w:left="360"/>
                              <w:rPr>
                                <w:sz w:val="20"/>
                                <w:szCs w:val="20"/>
                              </w:rPr>
                            </w:pPr>
                            <w:r w:rsidRPr="00A8216E">
                              <w:rPr>
                                <w:sz w:val="20"/>
                                <w:szCs w:val="20"/>
                              </w:rPr>
                              <w:t>timber boarding, render (often over ‘bungaroosh’), brick (red, grey, and yellow), mathematical tiles (black glazed, yellow or red), handmade clay roof and wall tiles, Horsham stone slate, and Welsh slate;</w:t>
                            </w:r>
                          </w:p>
                          <w:p w14:paraId="259F2213" w14:textId="12D2E276" w:rsidR="00A8216E" w:rsidRPr="00A8216E" w:rsidRDefault="00A8216E" w:rsidP="00A8216E">
                            <w:pPr>
                              <w:pStyle w:val="ListParagraph"/>
                              <w:numPr>
                                <w:ilvl w:val="0"/>
                                <w:numId w:val="5"/>
                              </w:numPr>
                              <w:ind w:left="360"/>
                              <w:rPr>
                                <w:sz w:val="20"/>
                                <w:szCs w:val="20"/>
                              </w:rPr>
                            </w:pPr>
                            <w:r w:rsidRPr="00A8216E">
                              <w:rPr>
                                <w:sz w:val="20"/>
                                <w:szCs w:val="20"/>
                              </w:rPr>
                              <w:t xml:space="preserve">Well preserved Victorian and Edwardian suburbs; </w:t>
                            </w:r>
                          </w:p>
                          <w:p w14:paraId="2677932B" w14:textId="04B1380F" w:rsidR="00A8216E" w:rsidRPr="00A8216E" w:rsidRDefault="00A8216E" w:rsidP="00A8216E">
                            <w:pPr>
                              <w:pStyle w:val="ListParagraph"/>
                              <w:numPr>
                                <w:ilvl w:val="0"/>
                                <w:numId w:val="5"/>
                              </w:numPr>
                              <w:ind w:left="360"/>
                              <w:rPr>
                                <w:sz w:val="20"/>
                                <w:szCs w:val="20"/>
                              </w:rPr>
                            </w:pPr>
                            <w:r w:rsidRPr="00A8216E">
                              <w:rPr>
                                <w:sz w:val="20"/>
                                <w:szCs w:val="20"/>
                              </w:rPr>
                              <w:t xml:space="preserve">Brick pavements often with granite or traditional stone kerbs; </w:t>
                            </w:r>
                          </w:p>
                          <w:p w14:paraId="0552AED1" w14:textId="117B5484" w:rsidR="00A8216E" w:rsidRPr="00A8216E" w:rsidRDefault="00A8216E" w:rsidP="00A8216E">
                            <w:pPr>
                              <w:pStyle w:val="ListParagraph"/>
                              <w:numPr>
                                <w:ilvl w:val="0"/>
                                <w:numId w:val="5"/>
                              </w:numPr>
                              <w:ind w:left="360"/>
                              <w:rPr>
                                <w:sz w:val="20"/>
                                <w:szCs w:val="20"/>
                              </w:rPr>
                            </w:pPr>
                            <w:r w:rsidRPr="00A8216E">
                              <w:rPr>
                                <w:sz w:val="20"/>
                                <w:szCs w:val="20"/>
                              </w:rPr>
                              <w:t xml:space="preserve">Cast iron drain covers, kerb plates, coal hole covers, and bollards usually made by the Phoenix Ironworks and marked ‘Everys’; </w:t>
                            </w:r>
                          </w:p>
                          <w:p w14:paraId="0B054971" w14:textId="515AB7DF" w:rsidR="00A8216E" w:rsidRPr="00A8216E" w:rsidRDefault="00A8216E" w:rsidP="00A8216E">
                            <w:pPr>
                              <w:pStyle w:val="ListParagraph"/>
                              <w:numPr>
                                <w:ilvl w:val="0"/>
                                <w:numId w:val="5"/>
                              </w:numPr>
                              <w:ind w:left="360"/>
                              <w:rPr>
                                <w:sz w:val="20"/>
                                <w:szCs w:val="20"/>
                              </w:rPr>
                            </w:pPr>
                            <w:r w:rsidRPr="00A8216E">
                              <w:rPr>
                                <w:sz w:val="20"/>
                                <w:szCs w:val="20"/>
                              </w:rPr>
                              <w:t xml:space="preserve">Thriving town centre and a strong sense of community; </w:t>
                            </w:r>
                          </w:p>
                          <w:p w14:paraId="563E5DB2" w14:textId="702DF9EB" w:rsidR="00A8216E" w:rsidRPr="00A8216E" w:rsidRDefault="00A8216E" w:rsidP="00A8216E">
                            <w:pPr>
                              <w:pStyle w:val="ListParagraph"/>
                              <w:numPr>
                                <w:ilvl w:val="0"/>
                                <w:numId w:val="5"/>
                              </w:numPr>
                              <w:ind w:left="360"/>
                              <w:rPr>
                                <w:sz w:val="20"/>
                                <w:szCs w:val="20"/>
                              </w:rPr>
                            </w:pPr>
                            <w:r w:rsidRPr="00A8216E">
                              <w:rPr>
                                <w:sz w:val="20"/>
                                <w:szCs w:val="20"/>
                              </w:rPr>
                              <w:t xml:space="preserve">Activity provided by local government offices, the various Courts, offices of the police and various quangoes, and a number of schools and colleges; </w:t>
                            </w:r>
                          </w:p>
                          <w:p w14:paraId="7E8670EC" w14:textId="38317B97" w:rsidR="00A8216E" w:rsidRPr="00A8216E" w:rsidRDefault="00A8216E" w:rsidP="00A8216E">
                            <w:pPr>
                              <w:pStyle w:val="ListParagraph"/>
                              <w:numPr>
                                <w:ilvl w:val="0"/>
                                <w:numId w:val="5"/>
                              </w:numPr>
                              <w:ind w:left="360"/>
                              <w:rPr>
                                <w:sz w:val="20"/>
                                <w:szCs w:val="20"/>
                              </w:rPr>
                            </w:pPr>
                            <w:r w:rsidRPr="00A8216E">
                              <w:rPr>
                                <w:sz w:val="20"/>
                                <w:szCs w:val="20"/>
                              </w:rPr>
                              <w:t xml:space="preserve">Local specialist shops, such as antiques, books, clothes and gifts; </w:t>
                            </w:r>
                          </w:p>
                          <w:p w14:paraId="5349F0DD" w14:textId="3C288A2B" w:rsidR="00A8216E" w:rsidRPr="00A8216E" w:rsidRDefault="00A8216E" w:rsidP="00A8216E">
                            <w:pPr>
                              <w:pStyle w:val="ListParagraph"/>
                              <w:numPr>
                                <w:ilvl w:val="0"/>
                                <w:numId w:val="5"/>
                              </w:numPr>
                              <w:ind w:left="360"/>
                              <w:rPr>
                                <w:sz w:val="20"/>
                                <w:szCs w:val="20"/>
                              </w:rPr>
                            </w:pPr>
                            <w:r w:rsidRPr="00A8216E">
                              <w:rPr>
                                <w:sz w:val="20"/>
                                <w:szCs w:val="20"/>
                              </w:rPr>
                              <w:t xml:space="preserve">Association with historical events and famous people; </w:t>
                            </w:r>
                          </w:p>
                          <w:p w14:paraId="56AA27C0" w14:textId="7B9953A5" w:rsidR="00A8216E" w:rsidRPr="00A8216E" w:rsidRDefault="00A8216E" w:rsidP="00A8216E">
                            <w:pPr>
                              <w:pStyle w:val="ListParagraph"/>
                              <w:numPr>
                                <w:ilvl w:val="0"/>
                                <w:numId w:val="5"/>
                              </w:numPr>
                              <w:ind w:left="360"/>
                              <w:rPr>
                                <w:sz w:val="20"/>
                                <w:szCs w:val="20"/>
                              </w:rPr>
                            </w:pPr>
                            <w:r w:rsidRPr="00A8216E">
                              <w:rPr>
                                <w:sz w:val="20"/>
                                <w:szCs w:val="20"/>
                              </w:rPr>
                              <w:t xml:space="preserve">The smell of hops from Harvey’s Brewery; </w:t>
                            </w:r>
                          </w:p>
                          <w:p w14:paraId="326A5214" w14:textId="655697CB" w:rsidR="00A8216E" w:rsidRPr="00A8216E" w:rsidRDefault="00A8216E" w:rsidP="00A8216E">
                            <w:pPr>
                              <w:pStyle w:val="ListParagraph"/>
                              <w:numPr>
                                <w:ilvl w:val="0"/>
                                <w:numId w:val="5"/>
                              </w:numPr>
                              <w:ind w:left="360"/>
                              <w:rPr>
                                <w:sz w:val="20"/>
                                <w:szCs w:val="20"/>
                              </w:rPr>
                            </w:pPr>
                            <w:r w:rsidRPr="00A8216E">
                              <w:rPr>
                                <w:sz w:val="20"/>
                                <w:szCs w:val="20"/>
                              </w:rPr>
                              <w:t>The traditions of Bonfire.</w:t>
                            </w:r>
                          </w:p>
                          <w:p w14:paraId="460A2C0D" w14:textId="27253F63" w:rsidR="00A8216E" w:rsidRPr="00A8216E" w:rsidRDefault="00A8216E" w:rsidP="00A8216E">
                            <w:pPr>
                              <w:rPr>
                                <w:i/>
                                <w:iCs/>
                                <w:sz w:val="20"/>
                                <w:szCs w:val="20"/>
                              </w:rPr>
                            </w:pPr>
                            <w:r w:rsidRPr="00A8216E">
                              <w:rPr>
                                <w:i/>
                                <w:iCs/>
                                <w:sz w:val="20"/>
                                <w:szCs w:val="20"/>
                              </w:rPr>
                              <w:t>(Lewes Conservation Area Character Appraisal, April 2007 – Lewes District Council))</w:t>
                            </w:r>
                          </w:p>
                        </w:txbxContent>
                      </wps:txbx>
                      <wps:bodyPr rot="0" vert="horz" wrap="square" lIns="91440" tIns="45720" rIns="91440" bIns="45720" anchor="t" anchorCtr="0" upright="1">
                        <a:noAutofit/>
                      </wps:bodyPr>
                    </wps:wsp>
                  </a:graphicData>
                </a:graphic>
              </wp:inline>
            </w:drawing>
          </mc:Choice>
          <mc:Fallback>
            <w:pict>
              <v:shape w14:anchorId="0E4BC219" id="Text Box 2" o:spid="_x0000_s1033" type="#_x0000_t202" style="width:415.6pt;height:5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">
                <v:textbox>
                  <w:txbxContent>
                    <w:p w14:paraId="141FABAA" w14:textId="77777777" w:rsidR="00A8216E" w:rsidRPr="00A8216E" w:rsidRDefault="003E1FB4" w:rsidP="00B73DA4">
                      <w:pPr>
                        <w:rPr>
                          <w:sz w:val="20"/>
                          <w:szCs w:val="20"/>
                        </w:rPr>
                      </w:pPr>
                      <w:r w:rsidRPr="00A8216E">
                        <w:rPr>
                          <w:sz w:val="20"/>
                          <w:szCs w:val="20"/>
                        </w:rPr>
                        <w:t>A conservation area for the historic core of Lewes was designated by East Sussex County Council in 1970.  It was subsequently extended by the South Downs National Park Authority in 2012</w:t>
                      </w:r>
                      <w:r w:rsidR="00F6026E" w:rsidRPr="00A8216E">
                        <w:rPr>
                          <w:sz w:val="20"/>
                          <w:szCs w:val="20"/>
                        </w:rPr>
                        <w:t xml:space="preserve"> to include County Hall and the </w:t>
                      </w:r>
                      <w:r w:rsidR="00A8216E" w:rsidRPr="00A8216E">
                        <w:rPr>
                          <w:sz w:val="20"/>
                          <w:szCs w:val="20"/>
                        </w:rPr>
                        <w:t>surrounding area.</w:t>
                      </w:r>
                    </w:p>
                    <w:p w14:paraId="04980392" w14:textId="55C22559" w:rsidR="00B73DA4" w:rsidRPr="00A8216E" w:rsidRDefault="00A8216E" w:rsidP="00B73DA4">
                      <w:pPr>
                        <w:rPr>
                          <w:sz w:val="20"/>
                          <w:szCs w:val="20"/>
                        </w:rPr>
                      </w:pPr>
                      <w:r w:rsidRPr="00A8216E">
                        <w:rPr>
                          <w:i/>
                          <w:iCs/>
                          <w:sz w:val="20"/>
                          <w:szCs w:val="20"/>
                        </w:rPr>
                        <w:t>(</w:t>
                      </w:r>
                      <w:r w:rsidRPr="00A8216E">
                        <w:rPr>
                          <w:i/>
                          <w:iCs/>
                          <w:sz w:val="20"/>
                          <w:szCs w:val="20"/>
                        </w:rPr>
                        <w:t>https://friends-of-lewes.org.uk/built-environment/our-heritage/conservation-areas-in-lewes/</w:t>
                      </w:r>
                      <w:r w:rsidRPr="00A8216E">
                        <w:rPr>
                          <w:i/>
                          <w:iCs/>
                          <w:sz w:val="20"/>
                          <w:szCs w:val="20"/>
                        </w:rPr>
                        <w:t>)</w:t>
                      </w:r>
                    </w:p>
                    <w:p w14:paraId="43442A82" w14:textId="77432722" w:rsidR="003E1FB4" w:rsidRPr="00A8216E" w:rsidRDefault="003E1FB4" w:rsidP="00B73DA4">
                      <w:pPr>
                        <w:rPr>
                          <w:sz w:val="20"/>
                          <w:szCs w:val="20"/>
                        </w:rPr>
                      </w:pPr>
                    </w:p>
                    <w:p w14:paraId="664143DA" w14:textId="0821CD6D" w:rsidR="003E1FB4" w:rsidRPr="00A8216E" w:rsidRDefault="003E1FB4" w:rsidP="003E1FB4">
                      <w:pPr>
                        <w:rPr>
                          <w:sz w:val="20"/>
                          <w:szCs w:val="20"/>
                        </w:rPr>
                      </w:pPr>
                      <w:r w:rsidRPr="00A8216E">
                        <w:rPr>
                          <w:sz w:val="20"/>
                          <w:szCs w:val="20"/>
                        </w:rPr>
                        <w:t xml:space="preserve">The Lewes Conservation Area is centred on Lewes castle and the old Saxon town which surrounds it, and covers the whole length of the High Street as it passes through Cliffe in the east to the top of the hill outside Lewes Prison in the west. To the south is </w:t>
                      </w:r>
                      <w:proofErr w:type="spellStart"/>
                      <w:r w:rsidRPr="00A8216E">
                        <w:rPr>
                          <w:sz w:val="20"/>
                          <w:szCs w:val="20"/>
                        </w:rPr>
                        <w:t>Southover</w:t>
                      </w:r>
                      <w:proofErr w:type="spellEnd"/>
                      <w:r w:rsidRPr="00A8216E">
                        <w:rPr>
                          <w:sz w:val="20"/>
                          <w:szCs w:val="20"/>
                        </w:rPr>
                        <w:t xml:space="preserve">, with the remains of Lewes Priory; to the north, the Victorian and Edwardian suburbs of The </w:t>
                      </w:r>
                      <w:proofErr w:type="spellStart"/>
                      <w:r w:rsidRPr="00A8216E">
                        <w:rPr>
                          <w:sz w:val="20"/>
                          <w:szCs w:val="20"/>
                        </w:rPr>
                        <w:t>Wallands</w:t>
                      </w:r>
                      <w:proofErr w:type="spellEnd"/>
                      <w:r w:rsidRPr="00A8216E">
                        <w:rPr>
                          <w:sz w:val="20"/>
                          <w:szCs w:val="20"/>
                        </w:rPr>
                        <w:t xml:space="preserve"> and The </w:t>
                      </w:r>
                      <w:proofErr w:type="spellStart"/>
                      <w:r w:rsidRPr="00A8216E">
                        <w:rPr>
                          <w:sz w:val="20"/>
                          <w:szCs w:val="20"/>
                        </w:rPr>
                        <w:t>Pells</w:t>
                      </w:r>
                      <w:proofErr w:type="spellEnd"/>
                      <w:r w:rsidRPr="00A8216E">
                        <w:rPr>
                          <w:sz w:val="20"/>
                          <w:szCs w:val="20"/>
                        </w:rPr>
                        <w:t xml:space="preserve">; and, over the river to the east, the separate settlement of Cliffe. Whilst most of the conservation area is distinctly urban, with rows of varied terraced houses, there are some notable open spaces – the Priory grounds, </w:t>
                      </w:r>
                      <w:proofErr w:type="spellStart"/>
                      <w:r w:rsidRPr="00A8216E">
                        <w:rPr>
                          <w:sz w:val="20"/>
                          <w:szCs w:val="20"/>
                        </w:rPr>
                        <w:t>Southover</w:t>
                      </w:r>
                      <w:proofErr w:type="spellEnd"/>
                      <w:r w:rsidRPr="00A8216E">
                        <w:rPr>
                          <w:sz w:val="20"/>
                          <w:szCs w:val="20"/>
                        </w:rPr>
                        <w:t xml:space="preserve"> Grange gardens, The Paddock, and the </w:t>
                      </w:r>
                      <w:proofErr w:type="spellStart"/>
                      <w:r w:rsidRPr="00A8216E">
                        <w:rPr>
                          <w:sz w:val="20"/>
                          <w:szCs w:val="20"/>
                        </w:rPr>
                        <w:t>Pells</w:t>
                      </w:r>
                      <w:proofErr w:type="spellEnd"/>
                      <w:r w:rsidRPr="00A8216E">
                        <w:rPr>
                          <w:sz w:val="20"/>
                          <w:szCs w:val="20"/>
                        </w:rPr>
                        <w:t xml:space="preserve"> ponds and water meadows.</w:t>
                      </w:r>
                      <w:r w:rsidR="004F476B" w:rsidRPr="00A8216E">
                        <w:rPr>
                          <w:sz w:val="20"/>
                          <w:szCs w:val="20"/>
                        </w:rPr>
                        <w:t xml:space="preserve"> </w:t>
                      </w:r>
                      <w:r w:rsidRPr="00A8216E">
                        <w:rPr>
                          <w:sz w:val="20"/>
                          <w:szCs w:val="20"/>
                        </w:rPr>
                        <w:t xml:space="preserve">This area also boasts the </w:t>
                      </w:r>
                      <w:proofErr w:type="spellStart"/>
                      <w:r w:rsidRPr="00A8216E">
                        <w:rPr>
                          <w:sz w:val="20"/>
                          <w:szCs w:val="20"/>
                        </w:rPr>
                        <w:t>Pells</w:t>
                      </w:r>
                      <w:proofErr w:type="spellEnd"/>
                      <w:r w:rsidRPr="00A8216E">
                        <w:rPr>
                          <w:sz w:val="20"/>
                          <w:szCs w:val="20"/>
                        </w:rPr>
                        <w:t xml:space="preserve"> open-air swimming pool, the first such public amenity in Britain.</w:t>
                      </w:r>
                    </w:p>
                    <w:p w14:paraId="13D2854C" w14:textId="566316B0" w:rsidR="00A8216E" w:rsidRPr="00A8216E" w:rsidRDefault="00A8216E" w:rsidP="003E1FB4">
                      <w:pPr>
                        <w:rPr>
                          <w:sz w:val="20"/>
                          <w:szCs w:val="20"/>
                        </w:rPr>
                      </w:pPr>
                    </w:p>
                    <w:p w14:paraId="46FF1510" w14:textId="6399D35B" w:rsidR="00A8216E" w:rsidRPr="00A8216E" w:rsidRDefault="00A8216E" w:rsidP="00A8216E">
                      <w:pPr>
                        <w:rPr>
                          <w:sz w:val="20"/>
                          <w:szCs w:val="20"/>
                        </w:rPr>
                      </w:pPr>
                      <w:r w:rsidRPr="00A8216E">
                        <w:rPr>
                          <w:sz w:val="20"/>
                          <w:szCs w:val="20"/>
                        </w:rPr>
                        <w:t>The special character of the Lewes Conservation Area derives from the following features</w:t>
                      </w:r>
                      <w:r w:rsidRPr="00A8216E">
                        <w:rPr>
                          <w:sz w:val="20"/>
                          <w:szCs w:val="20"/>
                        </w:rPr>
                        <w:t>:</w:t>
                      </w:r>
                    </w:p>
                    <w:p w14:paraId="42D7D99C" w14:textId="3622E688" w:rsidR="00A8216E" w:rsidRPr="00A8216E" w:rsidRDefault="00A8216E" w:rsidP="00A8216E">
                      <w:pPr>
                        <w:pStyle w:val="ListParagraph"/>
                        <w:numPr>
                          <w:ilvl w:val="0"/>
                          <w:numId w:val="5"/>
                        </w:numPr>
                        <w:ind w:left="360"/>
                        <w:rPr>
                          <w:sz w:val="20"/>
                          <w:szCs w:val="20"/>
                        </w:rPr>
                      </w:pPr>
                      <w:r w:rsidRPr="00A8216E">
                        <w:rPr>
                          <w:sz w:val="20"/>
                          <w:szCs w:val="20"/>
                        </w:rPr>
                        <w:t xml:space="preserve">Setting in a gap of the South </w:t>
                      </w:r>
                      <w:proofErr w:type="gramStart"/>
                      <w:r w:rsidRPr="00A8216E">
                        <w:rPr>
                          <w:sz w:val="20"/>
                          <w:szCs w:val="20"/>
                        </w:rPr>
                        <w:t>Downs;</w:t>
                      </w:r>
                      <w:proofErr w:type="gramEnd"/>
                      <w:r w:rsidRPr="00A8216E">
                        <w:rPr>
                          <w:sz w:val="20"/>
                          <w:szCs w:val="20"/>
                        </w:rPr>
                        <w:t xml:space="preserve"> </w:t>
                      </w:r>
                    </w:p>
                    <w:p w14:paraId="6DC4047E" w14:textId="5CEB80A0" w:rsidR="00A8216E" w:rsidRPr="00A8216E" w:rsidRDefault="00A8216E" w:rsidP="00A8216E">
                      <w:pPr>
                        <w:pStyle w:val="ListParagraph"/>
                        <w:numPr>
                          <w:ilvl w:val="0"/>
                          <w:numId w:val="5"/>
                        </w:numPr>
                        <w:ind w:left="360"/>
                        <w:rPr>
                          <w:sz w:val="20"/>
                          <w:szCs w:val="20"/>
                        </w:rPr>
                      </w:pPr>
                      <w:r w:rsidRPr="00A8216E">
                        <w:rPr>
                          <w:sz w:val="20"/>
                          <w:szCs w:val="20"/>
                        </w:rPr>
                        <w:t xml:space="preserve">Location on the River </w:t>
                      </w:r>
                      <w:proofErr w:type="gramStart"/>
                      <w:r w:rsidRPr="00A8216E">
                        <w:rPr>
                          <w:sz w:val="20"/>
                          <w:szCs w:val="20"/>
                        </w:rPr>
                        <w:t>Ouse;</w:t>
                      </w:r>
                      <w:proofErr w:type="gramEnd"/>
                      <w:r w:rsidRPr="00A8216E">
                        <w:rPr>
                          <w:sz w:val="20"/>
                          <w:szCs w:val="20"/>
                        </w:rPr>
                        <w:t xml:space="preserve"> </w:t>
                      </w:r>
                    </w:p>
                    <w:p w14:paraId="1386A3E1" w14:textId="655CF643" w:rsidR="00A8216E" w:rsidRPr="00A8216E" w:rsidRDefault="00A8216E" w:rsidP="00A8216E">
                      <w:pPr>
                        <w:pStyle w:val="ListParagraph"/>
                        <w:numPr>
                          <w:ilvl w:val="0"/>
                          <w:numId w:val="5"/>
                        </w:numPr>
                        <w:ind w:left="360"/>
                        <w:rPr>
                          <w:sz w:val="20"/>
                          <w:szCs w:val="20"/>
                        </w:rPr>
                      </w:pPr>
                      <w:r w:rsidRPr="00A8216E">
                        <w:rPr>
                          <w:sz w:val="20"/>
                          <w:szCs w:val="20"/>
                        </w:rPr>
                        <w:t>Undulating topography providing stunning views in almost every</w:t>
                      </w:r>
                      <w:r w:rsidRPr="00A8216E">
                        <w:rPr>
                          <w:sz w:val="20"/>
                          <w:szCs w:val="20"/>
                        </w:rPr>
                        <w:t xml:space="preserve"> </w:t>
                      </w:r>
                      <w:proofErr w:type="gramStart"/>
                      <w:r w:rsidRPr="00A8216E">
                        <w:rPr>
                          <w:sz w:val="20"/>
                          <w:szCs w:val="20"/>
                        </w:rPr>
                        <w:t>direction;</w:t>
                      </w:r>
                      <w:proofErr w:type="gramEnd"/>
                      <w:r w:rsidRPr="00A8216E">
                        <w:rPr>
                          <w:sz w:val="20"/>
                          <w:szCs w:val="20"/>
                        </w:rPr>
                        <w:t xml:space="preserve"> </w:t>
                      </w:r>
                    </w:p>
                    <w:p w14:paraId="396D6C4C" w14:textId="29587B4E" w:rsidR="00A8216E" w:rsidRPr="00A8216E" w:rsidRDefault="00A8216E" w:rsidP="00A8216E">
                      <w:pPr>
                        <w:pStyle w:val="ListParagraph"/>
                        <w:numPr>
                          <w:ilvl w:val="0"/>
                          <w:numId w:val="5"/>
                        </w:numPr>
                        <w:ind w:left="360"/>
                        <w:rPr>
                          <w:sz w:val="20"/>
                          <w:szCs w:val="20"/>
                        </w:rPr>
                      </w:pPr>
                      <w:r w:rsidRPr="00A8216E">
                        <w:rPr>
                          <w:sz w:val="20"/>
                          <w:szCs w:val="20"/>
                        </w:rPr>
                        <w:t xml:space="preserve">Roman, Saxon and Norman influence on town </w:t>
                      </w:r>
                      <w:proofErr w:type="gramStart"/>
                      <w:r w:rsidRPr="00A8216E">
                        <w:rPr>
                          <w:sz w:val="20"/>
                          <w:szCs w:val="20"/>
                        </w:rPr>
                        <w:t>layout;</w:t>
                      </w:r>
                      <w:proofErr w:type="gramEnd"/>
                      <w:r w:rsidRPr="00A8216E">
                        <w:rPr>
                          <w:sz w:val="20"/>
                          <w:szCs w:val="20"/>
                        </w:rPr>
                        <w:t xml:space="preserve"> </w:t>
                      </w:r>
                    </w:p>
                    <w:p w14:paraId="35E06A3D" w14:textId="53B8D67F" w:rsidR="00A8216E" w:rsidRPr="00A8216E" w:rsidRDefault="00A8216E" w:rsidP="00A8216E">
                      <w:pPr>
                        <w:pStyle w:val="ListParagraph"/>
                        <w:numPr>
                          <w:ilvl w:val="0"/>
                          <w:numId w:val="5"/>
                        </w:numPr>
                        <w:ind w:left="360"/>
                        <w:rPr>
                          <w:sz w:val="20"/>
                          <w:szCs w:val="20"/>
                        </w:rPr>
                      </w:pPr>
                      <w:r w:rsidRPr="00A8216E">
                        <w:rPr>
                          <w:sz w:val="20"/>
                          <w:szCs w:val="20"/>
                        </w:rPr>
                        <w:t xml:space="preserve">Remains of Lewes castle and medieval </w:t>
                      </w:r>
                      <w:proofErr w:type="gramStart"/>
                      <w:r w:rsidRPr="00A8216E">
                        <w:rPr>
                          <w:sz w:val="20"/>
                          <w:szCs w:val="20"/>
                        </w:rPr>
                        <w:t>priory;</w:t>
                      </w:r>
                      <w:proofErr w:type="gramEnd"/>
                      <w:r w:rsidRPr="00A8216E">
                        <w:rPr>
                          <w:sz w:val="20"/>
                          <w:szCs w:val="20"/>
                        </w:rPr>
                        <w:t xml:space="preserve"> </w:t>
                      </w:r>
                    </w:p>
                    <w:p w14:paraId="46B4D75D" w14:textId="5CA3858B" w:rsidR="00A8216E" w:rsidRPr="00A8216E" w:rsidRDefault="00A8216E" w:rsidP="00A8216E">
                      <w:pPr>
                        <w:pStyle w:val="ListParagraph"/>
                        <w:numPr>
                          <w:ilvl w:val="0"/>
                          <w:numId w:val="5"/>
                        </w:numPr>
                        <w:ind w:left="360"/>
                        <w:rPr>
                          <w:sz w:val="20"/>
                          <w:szCs w:val="20"/>
                        </w:rPr>
                      </w:pPr>
                      <w:r w:rsidRPr="00A8216E">
                        <w:rPr>
                          <w:sz w:val="20"/>
                          <w:szCs w:val="20"/>
                        </w:rPr>
                        <w:t xml:space="preserve">Nationally important collection of buildings in the town centre, </w:t>
                      </w:r>
                      <w:proofErr w:type="spellStart"/>
                      <w:r w:rsidRPr="00A8216E">
                        <w:rPr>
                          <w:sz w:val="20"/>
                          <w:szCs w:val="20"/>
                        </w:rPr>
                        <w:t>Southover</w:t>
                      </w:r>
                      <w:proofErr w:type="spellEnd"/>
                      <w:r w:rsidRPr="00A8216E">
                        <w:rPr>
                          <w:sz w:val="20"/>
                          <w:szCs w:val="20"/>
                        </w:rPr>
                        <w:t xml:space="preserve"> and </w:t>
                      </w:r>
                      <w:proofErr w:type="gramStart"/>
                      <w:r w:rsidRPr="00A8216E">
                        <w:rPr>
                          <w:sz w:val="20"/>
                          <w:szCs w:val="20"/>
                        </w:rPr>
                        <w:t>Cliffe;</w:t>
                      </w:r>
                      <w:proofErr w:type="gramEnd"/>
                      <w:r w:rsidRPr="00A8216E">
                        <w:rPr>
                          <w:sz w:val="20"/>
                          <w:szCs w:val="20"/>
                        </w:rPr>
                        <w:t xml:space="preserve"> </w:t>
                      </w:r>
                    </w:p>
                    <w:p w14:paraId="5BCFB26B" w14:textId="1C35E267" w:rsidR="00A8216E" w:rsidRPr="00A8216E" w:rsidRDefault="00A8216E" w:rsidP="00A8216E">
                      <w:pPr>
                        <w:pStyle w:val="ListParagraph"/>
                        <w:numPr>
                          <w:ilvl w:val="0"/>
                          <w:numId w:val="5"/>
                        </w:numPr>
                        <w:ind w:left="360"/>
                        <w:rPr>
                          <w:sz w:val="20"/>
                          <w:szCs w:val="20"/>
                        </w:rPr>
                      </w:pPr>
                      <w:r w:rsidRPr="00A8216E">
                        <w:rPr>
                          <w:sz w:val="20"/>
                          <w:szCs w:val="20"/>
                        </w:rPr>
                        <w:t xml:space="preserve">Notably intact streetscape, featuring long rows of varied listed </w:t>
                      </w:r>
                      <w:proofErr w:type="gramStart"/>
                      <w:r w:rsidRPr="00A8216E">
                        <w:rPr>
                          <w:sz w:val="20"/>
                          <w:szCs w:val="20"/>
                        </w:rPr>
                        <w:t>buildings;</w:t>
                      </w:r>
                      <w:proofErr w:type="gramEnd"/>
                      <w:r w:rsidRPr="00A8216E">
                        <w:rPr>
                          <w:sz w:val="20"/>
                          <w:szCs w:val="20"/>
                        </w:rPr>
                        <w:t xml:space="preserve"> </w:t>
                      </w:r>
                    </w:p>
                    <w:p w14:paraId="7B4F9586" w14:textId="1B1EC3AF" w:rsidR="00A8216E" w:rsidRPr="00A8216E" w:rsidRDefault="00A8216E" w:rsidP="00A8216E">
                      <w:pPr>
                        <w:pStyle w:val="ListParagraph"/>
                        <w:numPr>
                          <w:ilvl w:val="0"/>
                          <w:numId w:val="5"/>
                        </w:numPr>
                        <w:ind w:left="360"/>
                        <w:rPr>
                          <w:sz w:val="20"/>
                          <w:szCs w:val="20"/>
                        </w:rPr>
                      </w:pPr>
                      <w:r w:rsidRPr="00A8216E">
                        <w:rPr>
                          <w:sz w:val="20"/>
                          <w:szCs w:val="20"/>
                        </w:rPr>
                        <w:t xml:space="preserve">Domestic, small scale buildings for most of conservation </w:t>
                      </w:r>
                      <w:proofErr w:type="gramStart"/>
                      <w:r w:rsidRPr="00A8216E">
                        <w:rPr>
                          <w:sz w:val="20"/>
                          <w:szCs w:val="20"/>
                        </w:rPr>
                        <w:t>area;</w:t>
                      </w:r>
                      <w:proofErr w:type="gramEnd"/>
                      <w:r w:rsidRPr="00A8216E">
                        <w:rPr>
                          <w:sz w:val="20"/>
                          <w:szCs w:val="20"/>
                        </w:rPr>
                        <w:t xml:space="preserve"> </w:t>
                      </w:r>
                    </w:p>
                    <w:p w14:paraId="34E82580" w14:textId="62691797" w:rsidR="00A8216E" w:rsidRPr="00A8216E" w:rsidRDefault="00A8216E" w:rsidP="00A8216E">
                      <w:pPr>
                        <w:pStyle w:val="ListParagraph"/>
                        <w:numPr>
                          <w:ilvl w:val="0"/>
                          <w:numId w:val="5"/>
                        </w:numPr>
                        <w:ind w:left="360"/>
                        <w:rPr>
                          <w:sz w:val="20"/>
                          <w:szCs w:val="20"/>
                        </w:rPr>
                      </w:pPr>
                      <w:r w:rsidRPr="00A8216E">
                        <w:rPr>
                          <w:sz w:val="20"/>
                          <w:szCs w:val="20"/>
                        </w:rPr>
                        <w:t xml:space="preserve">Varied roof heights in principal streets with gables, parapets, and pitched roofs facing the </w:t>
                      </w:r>
                      <w:proofErr w:type="gramStart"/>
                      <w:r w:rsidRPr="00A8216E">
                        <w:rPr>
                          <w:sz w:val="20"/>
                          <w:szCs w:val="20"/>
                        </w:rPr>
                        <w:t>street;</w:t>
                      </w:r>
                      <w:proofErr w:type="gramEnd"/>
                      <w:r w:rsidRPr="00A8216E">
                        <w:rPr>
                          <w:sz w:val="20"/>
                          <w:szCs w:val="20"/>
                        </w:rPr>
                        <w:t xml:space="preserve"> </w:t>
                      </w:r>
                    </w:p>
                    <w:p w14:paraId="7F08C9B5" w14:textId="6350B686" w:rsidR="00A8216E" w:rsidRPr="00A8216E" w:rsidRDefault="00A8216E" w:rsidP="00A8216E">
                      <w:pPr>
                        <w:pStyle w:val="ListParagraph"/>
                        <w:numPr>
                          <w:ilvl w:val="0"/>
                          <w:numId w:val="5"/>
                        </w:numPr>
                        <w:ind w:left="360"/>
                        <w:rPr>
                          <w:sz w:val="20"/>
                          <w:szCs w:val="20"/>
                        </w:rPr>
                      </w:pPr>
                      <w:r w:rsidRPr="00A8216E">
                        <w:rPr>
                          <w:sz w:val="20"/>
                          <w:szCs w:val="20"/>
                        </w:rPr>
                        <w:t xml:space="preserve">Wide variety of building materials: flint (cobbles or knapped), </w:t>
                      </w:r>
                      <w:proofErr w:type="spellStart"/>
                      <w:r w:rsidRPr="00A8216E">
                        <w:rPr>
                          <w:sz w:val="20"/>
                          <w:szCs w:val="20"/>
                        </w:rPr>
                        <w:t>clunch</w:t>
                      </w:r>
                      <w:proofErr w:type="spellEnd"/>
                      <w:r w:rsidRPr="00A8216E">
                        <w:rPr>
                          <w:sz w:val="20"/>
                          <w:szCs w:val="20"/>
                        </w:rPr>
                        <w:t xml:space="preserve"> (chalk blocks), regional sandstone, imported limestone, timber-framing, </w:t>
                      </w:r>
                    </w:p>
                    <w:p w14:paraId="25DA065A" w14:textId="2758A90A" w:rsidR="00A8216E" w:rsidRPr="00A8216E" w:rsidRDefault="00A8216E" w:rsidP="00A8216E">
                      <w:pPr>
                        <w:pStyle w:val="ListParagraph"/>
                        <w:numPr>
                          <w:ilvl w:val="0"/>
                          <w:numId w:val="4"/>
                        </w:numPr>
                        <w:ind w:left="360"/>
                        <w:rPr>
                          <w:sz w:val="20"/>
                          <w:szCs w:val="20"/>
                        </w:rPr>
                      </w:pPr>
                      <w:r w:rsidRPr="00A8216E">
                        <w:rPr>
                          <w:sz w:val="20"/>
                          <w:szCs w:val="20"/>
                        </w:rPr>
                        <w:t>timber boarding, render (often over ‘bungaroosh’), brick (red, grey, and yellow),</w:t>
                      </w:r>
                      <w:r w:rsidRPr="00A8216E">
                        <w:rPr>
                          <w:sz w:val="20"/>
                          <w:szCs w:val="20"/>
                        </w:rPr>
                        <w:t xml:space="preserve"> </w:t>
                      </w:r>
                      <w:r w:rsidRPr="00A8216E">
                        <w:rPr>
                          <w:sz w:val="20"/>
                          <w:szCs w:val="20"/>
                        </w:rPr>
                        <w:t>mathematical tiles (black glazed, yellow or red), handmade clay roof and wall tiles,</w:t>
                      </w:r>
                      <w:r w:rsidRPr="00A8216E">
                        <w:rPr>
                          <w:sz w:val="20"/>
                          <w:szCs w:val="20"/>
                        </w:rPr>
                        <w:t xml:space="preserve"> </w:t>
                      </w:r>
                      <w:r w:rsidRPr="00A8216E">
                        <w:rPr>
                          <w:sz w:val="20"/>
                          <w:szCs w:val="20"/>
                        </w:rPr>
                        <w:t xml:space="preserve">Horsham stone slate, and Welsh </w:t>
                      </w:r>
                      <w:proofErr w:type="gramStart"/>
                      <w:r w:rsidRPr="00A8216E">
                        <w:rPr>
                          <w:sz w:val="20"/>
                          <w:szCs w:val="20"/>
                        </w:rPr>
                        <w:t>slate;</w:t>
                      </w:r>
                      <w:proofErr w:type="gramEnd"/>
                    </w:p>
                    <w:p w14:paraId="259F2213" w14:textId="12D2E276" w:rsidR="00A8216E" w:rsidRPr="00A8216E" w:rsidRDefault="00A8216E" w:rsidP="00A8216E">
                      <w:pPr>
                        <w:pStyle w:val="ListParagraph"/>
                        <w:numPr>
                          <w:ilvl w:val="0"/>
                          <w:numId w:val="5"/>
                        </w:numPr>
                        <w:ind w:left="360"/>
                        <w:rPr>
                          <w:sz w:val="20"/>
                          <w:szCs w:val="20"/>
                        </w:rPr>
                      </w:pPr>
                      <w:r w:rsidRPr="00A8216E">
                        <w:rPr>
                          <w:sz w:val="20"/>
                          <w:szCs w:val="20"/>
                        </w:rPr>
                        <w:t xml:space="preserve">Well preserved Victorian and Edwardian </w:t>
                      </w:r>
                      <w:proofErr w:type="gramStart"/>
                      <w:r w:rsidRPr="00A8216E">
                        <w:rPr>
                          <w:sz w:val="20"/>
                          <w:szCs w:val="20"/>
                        </w:rPr>
                        <w:t>suburbs;</w:t>
                      </w:r>
                      <w:proofErr w:type="gramEnd"/>
                      <w:r w:rsidRPr="00A8216E">
                        <w:rPr>
                          <w:sz w:val="20"/>
                          <w:szCs w:val="20"/>
                        </w:rPr>
                        <w:t xml:space="preserve"> </w:t>
                      </w:r>
                    </w:p>
                    <w:p w14:paraId="2677932B" w14:textId="04B1380F" w:rsidR="00A8216E" w:rsidRPr="00A8216E" w:rsidRDefault="00A8216E" w:rsidP="00A8216E">
                      <w:pPr>
                        <w:pStyle w:val="ListParagraph"/>
                        <w:numPr>
                          <w:ilvl w:val="0"/>
                          <w:numId w:val="5"/>
                        </w:numPr>
                        <w:ind w:left="360"/>
                        <w:rPr>
                          <w:sz w:val="20"/>
                          <w:szCs w:val="20"/>
                        </w:rPr>
                      </w:pPr>
                      <w:r w:rsidRPr="00A8216E">
                        <w:rPr>
                          <w:sz w:val="20"/>
                          <w:szCs w:val="20"/>
                        </w:rPr>
                        <w:t xml:space="preserve">Brick pavements often with granite or traditional stone </w:t>
                      </w:r>
                      <w:proofErr w:type="gramStart"/>
                      <w:r w:rsidRPr="00A8216E">
                        <w:rPr>
                          <w:sz w:val="20"/>
                          <w:szCs w:val="20"/>
                        </w:rPr>
                        <w:t>kerbs;</w:t>
                      </w:r>
                      <w:proofErr w:type="gramEnd"/>
                      <w:r w:rsidRPr="00A8216E">
                        <w:rPr>
                          <w:sz w:val="20"/>
                          <w:szCs w:val="20"/>
                        </w:rPr>
                        <w:t xml:space="preserve"> </w:t>
                      </w:r>
                    </w:p>
                    <w:p w14:paraId="0552AED1" w14:textId="117B5484" w:rsidR="00A8216E" w:rsidRPr="00A8216E" w:rsidRDefault="00A8216E" w:rsidP="00A8216E">
                      <w:pPr>
                        <w:pStyle w:val="ListParagraph"/>
                        <w:numPr>
                          <w:ilvl w:val="0"/>
                          <w:numId w:val="5"/>
                        </w:numPr>
                        <w:ind w:left="360"/>
                        <w:rPr>
                          <w:sz w:val="20"/>
                          <w:szCs w:val="20"/>
                        </w:rPr>
                      </w:pPr>
                      <w:r w:rsidRPr="00A8216E">
                        <w:rPr>
                          <w:sz w:val="20"/>
                          <w:szCs w:val="20"/>
                        </w:rPr>
                        <w:t>Cast iron drain covers, kerb plates, coal hole covers, and bollards usually made by the Phoenix Ironworks and marked ‘</w:t>
                      </w:r>
                      <w:proofErr w:type="spellStart"/>
                      <w:r w:rsidRPr="00A8216E">
                        <w:rPr>
                          <w:sz w:val="20"/>
                          <w:szCs w:val="20"/>
                        </w:rPr>
                        <w:t>Everys</w:t>
                      </w:r>
                      <w:proofErr w:type="spellEnd"/>
                      <w:proofErr w:type="gramStart"/>
                      <w:r w:rsidRPr="00A8216E">
                        <w:rPr>
                          <w:sz w:val="20"/>
                          <w:szCs w:val="20"/>
                        </w:rPr>
                        <w:t>’;</w:t>
                      </w:r>
                      <w:proofErr w:type="gramEnd"/>
                      <w:r w:rsidRPr="00A8216E">
                        <w:rPr>
                          <w:sz w:val="20"/>
                          <w:szCs w:val="20"/>
                        </w:rPr>
                        <w:t xml:space="preserve"> </w:t>
                      </w:r>
                    </w:p>
                    <w:p w14:paraId="0B054971" w14:textId="515AB7DF" w:rsidR="00A8216E" w:rsidRPr="00A8216E" w:rsidRDefault="00A8216E" w:rsidP="00A8216E">
                      <w:pPr>
                        <w:pStyle w:val="ListParagraph"/>
                        <w:numPr>
                          <w:ilvl w:val="0"/>
                          <w:numId w:val="5"/>
                        </w:numPr>
                        <w:ind w:left="360"/>
                        <w:rPr>
                          <w:sz w:val="20"/>
                          <w:szCs w:val="20"/>
                        </w:rPr>
                      </w:pPr>
                      <w:r w:rsidRPr="00A8216E">
                        <w:rPr>
                          <w:sz w:val="20"/>
                          <w:szCs w:val="20"/>
                        </w:rPr>
                        <w:t xml:space="preserve">Thriving town centre and a strong sense of </w:t>
                      </w:r>
                      <w:proofErr w:type="gramStart"/>
                      <w:r w:rsidRPr="00A8216E">
                        <w:rPr>
                          <w:sz w:val="20"/>
                          <w:szCs w:val="20"/>
                        </w:rPr>
                        <w:t>community;</w:t>
                      </w:r>
                      <w:proofErr w:type="gramEnd"/>
                      <w:r w:rsidRPr="00A8216E">
                        <w:rPr>
                          <w:sz w:val="20"/>
                          <w:szCs w:val="20"/>
                        </w:rPr>
                        <w:t xml:space="preserve"> </w:t>
                      </w:r>
                    </w:p>
                    <w:p w14:paraId="563E5DB2" w14:textId="702DF9EB" w:rsidR="00A8216E" w:rsidRPr="00A8216E" w:rsidRDefault="00A8216E" w:rsidP="00A8216E">
                      <w:pPr>
                        <w:pStyle w:val="ListParagraph"/>
                        <w:numPr>
                          <w:ilvl w:val="0"/>
                          <w:numId w:val="5"/>
                        </w:numPr>
                        <w:ind w:left="360"/>
                        <w:rPr>
                          <w:sz w:val="20"/>
                          <w:szCs w:val="20"/>
                        </w:rPr>
                      </w:pPr>
                      <w:r w:rsidRPr="00A8216E">
                        <w:rPr>
                          <w:sz w:val="20"/>
                          <w:szCs w:val="20"/>
                        </w:rPr>
                        <w:t xml:space="preserve">Activity provided by local government offices, the various Courts, offices of the police and various </w:t>
                      </w:r>
                      <w:proofErr w:type="spellStart"/>
                      <w:r w:rsidRPr="00A8216E">
                        <w:rPr>
                          <w:sz w:val="20"/>
                          <w:szCs w:val="20"/>
                        </w:rPr>
                        <w:t>quangoes</w:t>
                      </w:r>
                      <w:proofErr w:type="spellEnd"/>
                      <w:r w:rsidRPr="00A8216E">
                        <w:rPr>
                          <w:sz w:val="20"/>
                          <w:szCs w:val="20"/>
                        </w:rPr>
                        <w:t xml:space="preserve">, and a number of schools and </w:t>
                      </w:r>
                      <w:proofErr w:type="gramStart"/>
                      <w:r w:rsidRPr="00A8216E">
                        <w:rPr>
                          <w:sz w:val="20"/>
                          <w:szCs w:val="20"/>
                        </w:rPr>
                        <w:t>colleges;</w:t>
                      </w:r>
                      <w:proofErr w:type="gramEnd"/>
                      <w:r w:rsidRPr="00A8216E">
                        <w:rPr>
                          <w:sz w:val="20"/>
                          <w:szCs w:val="20"/>
                        </w:rPr>
                        <w:t xml:space="preserve"> </w:t>
                      </w:r>
                    </w:p>
                    <w:p w14:paraId="7E8670EC" w14:textId="38317B97" w:rsidR="00A8216E" w:rsidRPr="00A8216E" w:rsidRDefault="00A8216E" w:rsidP="00A8216E">
                      <w:pPr>
                        <w:pStyle w:val="ListParagraph"/>
                        <w:numPr>
                          <w:ilvl w:val="0"/>
                          <w:numId w:val="5"/>
                        </w:numPr>
                        <w:ind w:left="360"/>
                        <w:rPr>
                          <w:sz w:val="20"/>
                          <w:szCs w:val="20"/>
                        </w:rPr>
                      </w:pPr>
                      <w:r w:rsidRPr="00A8216E">
                        <w:rPr>
                          <w:sz w:val="20"/>
                          <w:szCs w:val="20"/>
                        </w:rPr>
                        <w:t xml:space="preserve">Local specialist shops, such as antiques, books, clothes and </w:t>
                      </w:r>
                      <w:proofErr w:type="gramStart"/>
                      <w:r w:rsidRPr="00A8216E">
                        <w:rPr>
                          <w:sz w:val="20"/>
                          <w:szCs w:val="20"/>
                        </w:rPr>
                        <w:t>gifts;</w:t>
                      </w:r>
                      <w:proofErr w:type="gramEnd"/>
                      <w:r w:rsidRPr="00A8216E">
                        <w:rPr>
                          <w:sz w:val="20"/>
                          <w:szCs w:val="20"/>
                        </w:rPr>
                        <w:t xml:space="preserve"> </w:t>
                      </w:r>
                    </w:p>
                    <w:p w14:paraId="5349F0DD" w14:textId="3C288A2B" w:rsidR="00A8216E" w:rsidRPr="00A8216E" w:rsidRDefault="00A8216E" w:rsidP="00A8216E">
                      <w:pPr>
                        <w:pStyle w:val="ListParagraph"/>
                        <w:numPr>
                          <w:ilvl w:val="0"/>
                          <w:numId w:val="5"/>
                        </w:numPr>
                        <w:ind w:left="360"/>
                        <w:rPr>
                          <w:sz w:val="20"/>
                          <w:szCs w:val="20"/>
                        </w:rPr>
                      </w:pPr>
                      <w:r w:rsidRPr="00A8216E">
                        <w:rPr>
                          <w:sz w:val="20"/>
                          <w:szCs w:val="20"/>
                        </w:rPr>
                        <w:t xml:space="preserve">Association with historical events and famous </w:t>
                      </w:r>
                      <w:proofErr w:type="gramStart"/>
                      <w:r w:rsidRPr="00A8216E">
                        <w:rPr>
                          <w:sz w:val="20"/>
                          <w:szCs w:val="20"/>
                        </w:rPr>
                        <w:t>people;</w:t>
                      </w:r>
                      <w:proofErr w:type="gramEnd"/>
                      <w:r w:rsidRPr="00A8216E">
                        <w:rPr>
                          <w:sz w:val="20"/>
                          <w:szCs w:val="20"/>
                        </w:rPr>
                        <w:t xml:space="preserve"> </w:t>
                      </w:r>
                    </w:p>
                    <w:p w14:paraId="56AA27C0" w14:textId="7B9953A5" w:rsidR="00A8216E" w:rsidRPr="00A8216E" w:rsidRDefault="00A8216E" w:rsidP="00A8216E">
                      <w:pPr>
                        <w:pStyle w:val="ListParagraph"/>
                        <w:numPr>
                          <w:ilvl w:val="0"/>
                          <w:numId w:val="5"/>
                        </w:numPr>
                        <w:ind w:left="360"/>
                        <w:rPr>
                          <w:sz w:val="20"/>
                          <w:szCs w:val="20"/>
                        </w:rPr>
                      </w:pPr>
                      <w:r w:rsidRPr="00A8216E">
                        <w:rPr>
                          <w:sz w:val="20"/>
                          <w:szCs w:val="20"/>
                        </w:rPr>
                        <w:t xml:space="preserve">The smell of hops from Harvey’s </w:t>
                      </w:r>
                      <w:proofErr w:type="gramStart"/>
                      <w:r w:rsidRPr="00A8216E">
                        <w:rPr>
                          <w:sz w:val="20"/>
                          <w:szCs w:val="20"/>
                        </w:rPr>
                        <w:t>Brewery;</w:t>
                      </w:r>
                      <w:proofErr w:type="gramEnd"/>
                      <w:r w:rsidRPr="00A8216E">
                        <w:rPr>
                          <w:sz w:val="20"/>
                          <w:szCs w:val="20"/>
                        </w:rPr>
                        <w:t xml:space="preserve"> </w:t>
                      </w:r>
                    </w:p>
                    <w:p w14:paraId="326A5214" w14:textId="655697CB" w:rsidR="00A8216E" w:rsidRPr="00A8216E" w:rsidRDefault="00A8216E" w:rsidP="00A8216E">
                      <w:pPr>
                        <w:pStyle w:val="ListParagraph"/>
                        <w:numPr>
                          <w:ilvl w:val="0"/>
                          <w:numId w:val="5"/>
                        </w:numPr>
                        <w:ind w:left="360"/>
                        <w:rPr>
                          <w:sz w:val="20"/>
                          <w:szCs w:val="20"/>
                        </w:rPr>
                      </w:pPr>
                      <w:r w:rsidRPr="00A8216E">
                        <w:rPr>
                          <w:sz w:val="20"/>
                          <w:szCs w:val="20"/>
                        </w:rPr>
                        <w:t>The traditions of Bonfire.</w:t>
                      </w:r>
                    </w:p>
                    <w:p w14:paraId="460A2C0D" w14:textId="27253F63" w:rsidR="00A8216E" w:rsidRPr="00A8216E" w:rsidRDefault="00A8216E" w:rsidP="00A8216E">
                      <w:pPr>
                        <w:rPr>
                          <w:i/>
                          <w:iCs/>
                          <w:sz w:val="20"/>
                          <w:szCs w:val="20"/>
                        </w:rPr>
                      </w:pPr>
                      <w:r w:rsidRPr="00A8216E">
                        <w:rPr>
                          <w:i/>
                          <w:iCs/>
                          <w:sz w:val="20"/>
                          <w:szCs w:val="20"/>
                        </w:rPr>
                        <w:t>(</w:t>
                      </w:r>
                      <w:r w:rsidRPr="00A8216E">
                        <w:rPr>
                          <w:i/>
                          <w:iCs/>
                          <w:sz w:val="20"/>
                          <w:szCs w:val="20"/>
                        </w:rPr>
                        <w:t xml:space="preserve">Lewes Conservation Area </w:t>
                      </w:r>
                      <w:r w:rsidRPr="00A8216E">
                        <w:rPr>
                          <w:i/>
                          <w:iCs/>
                          <w:sz w:val="20"/>
                          <w:szCs w:val="20"/>
                        </w:rPr>
                        <w:t xml:space="preserve">Character </w:t>
                      </w:r>
                      <w:r w:rsidRPr="00A8216E">
                        <w:rPr>
                          <w:i/>
                          <w:iCs/>
                          <w:sz w:val="20"/>
                          <w:szCs w:val="20"/>
                        </w:rPr>
                        <w:t>Appraisal</w:t>
                      </w:r>
                      <w:r w:rsidRPr="00A8216E">
                        <w:rPr>
                          <w:i/>
                          <w:iCs/>
                          <w:sz w:val="20"/>
                          <w:szCs w:val="20"/>
                        </w:rPr>
                        <w:t>, April 2007 – Lewes District Council))</w:t>
                      </w:r>
                    </w:p>
                  </w:txbxContent>
                </v:textbox>
                <w10:anchorlock/>
              </v:shape>
            </w:pict>
          </mc:Fallback>
        </mc:AlternateContent>
      </w:r>
    </w:p>
    <w:p w14:paraId="178BABB5" w14:textId="77777777" w:rsidR="00B73DA4" w:rsidRDefault="00B73DA4" w:rsidP="00345B72">
      <w:pPr>
        <w:rPr>
          <w:b/>
        </w:rPr>
      </w:pPr>
    </w:p>
    <w:p w14:paraId="6447046F" w14:textId="77777777" w:rsidR="00910154" w:rsidRDefault="00910154" w:rsidP="00345B72">
      <w:pPr>
        <w:rPr>
          <w:b/>
        </w:rPr>
      </w:pPr>
    </w:p>
    <w:p w14:paraId="138213AF" w14:textId="77777777" w:rsidR="00B73DA4" w:rsidRDefault="00B73DA4" w:rsidP="00345B72">
      <w:pPr>
        <w:rPr>
          <w:b/>
        </w:rPr>
      </w:pPr>
    </w:p>
    <w:p w14:paraId="0039CFA2" w14:textId="77777777" w:rsidR="00345B72" w:rsidRDefault="00C766AB" w:rsidP="00345B72">
      <w:pPr>
        <w:rPr>
          <w:b/>
        </w:rPr>
      </w:pPr>
      <w:r>
        <w:rPr>
          <w:b/>
        </w:rPr>
        <w:t>4 (</w:t>
      </w:r>
      <w:r w:rsidR="00B73DA4">
        <w:rPr>
          <w:b/>
        </w:rPr>
        <w:t>b</w:t>
      </w:r>
      <w:r>
        <w:rPr>
          <w:b/>
        </w:rPr>
        <w:t xml:space="preserve">) </w:t>
      </w:r>
      <w:r w:rsidR="00345B72">
        <w:rPr>
          <w:b/>
        </w:rPr>
        <w:t xml:space="preserve">What research have you undertaken to understand the significance of the heritage asset(s) affected? </w:t>
      </w:r>
    </w:p>
    <w:p w14:paraId="44DF3006" w14:textId="77777777" w:rsidR="00CE380F" w:rsidRDefault="00CE380F" w:rsidP="00345B72">
      <w:pPr>
        <w:rPr>
          <w:b/>
        </w:rPr>
      </w:pPr>
    </w:p>
    <w:p w14:paraId="41423C89" w14:textId="77777777" w:rsidR="00CE380F" w:rsidRDefault="00CE380F" w:rsidP="00345B72">
      <w:pPr>
        <w:rPr>
          <w:b/>
        </w:rPr>
      </w:pPr>
      <w:r>
        <w:rPr>
          <w:b/>
        </w:rPr>
        <w:t>Please tick the relevant boxes</w:t>
      </w:r>
    </w:p>
    <w:p w14:paraId="25191A47" w14:textId="77777777" w:rsidR="00CE380F" w:rsidRDefault="00CE380F" w:rsidP="00345B7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3"/>
        <w:gridCol w:w="799"/>
      </w:tblGrid>
      <w:tr w:rsidR="00CE380F" w:rsidRPr="00FB0E1F" w14:paraId="4FF82B55" w14:textId="77777777" w:rsidTr="00D54D3A">
        <w:tc>
          <w:tcPr>
            <w:tcW w:w="7621" w:type="dxa"/>
            <w:shd w:val="clear" w:color="auto" w:fill="auto"/>
          </w:tcPr>
          <w:p w14:paraId="4F11ECB6" w14:textId="77777777" w:rsidR="00CE380F" w:rsidRPr="00FB0E1F" w:rsidRDefault="00CE380F" w:rsidP="00CE380F">
            <w:r>
              <w:t>HER</w:t>
            </w:r>
          </w:p>
        </w:tc>
        <w:sdt>
          <w:sdtPr>
            <w:id w:val="-1545827768"/>
            <w14:checkbox>
              <w14:checked w14:val="0"/>
              <w14:checkedState w14:val="2612" w14:font="MS Gothic"/>
              <w14:uncheckedState w14:val="2610" w14:font="MS Gothic"/>
            </w14:checkbox>
          </w:sdtPr>
          <w:sdtEndPr/>
          <w:sdtContent>
            <w:tc>
              <w:tcPr>
                <w:tcW w:w="806" w:type="dxa"/>
                <w:shd w:val="clear" w:color="auto" w:fill="auto"/>
              </w:tcPr>
              <w:p w14:paraId="7DB2D090" w14:textId="77777777" w:rsidR="00CE380F" w:rsidRPr="00FB0E1F" w:rsidRDefault="002756BE" w:rsidP="00D54D3A">
                <w:r>
                  <w:rPr>
                    <w:rFonts w:ascii="MS Gothic" w:eastAsia="MS Gothic" w:hAnsi="MS Gothic" w:hint="eastAsia"/>
                  </w:rPr>
                  <w:t>☐</w:t>
                </w:r>
              </w:p>
            </w:tc>
          </w:sdtContent>
        </w:sdt>
      </w:tr>
      <w:tr w:rsidR="00CE380F" w:rsidRPr="00FB0E1F" w14:paraId="14066890" w14:textId="77777777" w:rsidTr="00D54D3A">
        <w:tc>
          <w:tcPr>
            <w:tcW w:w="7621" w:type="dxa"/>
            <w:shd w:val="clear" w:color="auto" w:fill="auto"/>
          </w:tcPr>
          <w:p w14:paraId="7EA34201" w14:textId="77777777" w:rsidR="00CE380F" w:rsidRPr="00FB0E1F" w:rsidRDefault="00CE380F" w:rsidP="00D54D3A">
            <w:r>
              <w:rPr>
                <w:rFonts w:cs="Arial"/>
                <w:bCs/>
              </w:rPr>
              <w:t>The Keep (East Sussex Record Office)</w:t>
            </w:r>
          </w:p>
        </w:tc>
        <w:sdt>
          <w:sdtPr>
            <w:id w:val="1245608684"/>
            <w14:checkbox>
              <w14:checked w14:val="0"/>
              <w14:checkedState w14:val="2612" w14:font="MS Gothic"/>
              <w14:uncheckedState w14:val="2610" w14:font="MS Gothic"/>
            </w14:checkbox>
          </w:sdtPr>
          <w:sdtEndPr/>
          <w:sdtContent>
            <w:tc>
              <w:tcPr>
                <w:tcW w:w="806" w:type="dxa"/>
                <w:shd w:val="clear" w:color="auto" w:fill="auto"/>
              </w:tcPr>
              <w:p w14:paraId="5828104E" w14:textId="77777777" w:rsidR="00CE380F" w:rsidRPr="00FB0E1F" w:rsidRDefault="002756BE" w:rsidP="00D54D3A">
                <w:r>
                  <w:rPr>
                    <w:rFonts w:ascii="MS Gothic" w:eastAsia="MS Gothic" w:hAnsi="MS Gothic" w:hint="eastAsia"/>
                  </w:rPr>
                  <w:t>☐</w:t>
                </w:r>
              </w:p>
            </w:tc>
          </w:sdtContent>
        </w:sdt>
      </w:tr>
      <w:tr w:rsidR="00CE380F" w:rsidRPr="00FB0E1F" w14:paraId="19134D6A" w14:textId="77777777" w:rsidTr="00D54D3A">
        <w:tc>
          <w:tcPr>
            <w:tcW w:w="7621" w:type="dxa"/>
            <w:shd w:val="clear" w:color="auto" w:fill="auto"/>
          </w:tcPr>
          <w:p w14:paraId="54E62930" w14:textId="4096CD83" w:rsidR="00CE380F" w:rsidRPr="00FB0E1F" w:rsidRDefault="00CE380F" w:rsidP="00D54D3A">
            <w:pPr>
              <w:tabs>
                <w:tab w:val="left" w:pos="4185"/>
              </w:tabs>
            </w:pPr>
            <w:r>
              <w:t>Map regression</w:t>
            </w:r>
            <w:r w:rsidR="00BD71F9">
              <w:t xml:space="preserve"> (historic maps)</w:t>
            </w:r>
          </w:p>
        </w:tc>
        <w:sdt>
          <w:sdtPr>
            <w:id w:val="104548376"/>
            <w14:checkbox>
              <w14:checked w14:val="0"/>
              <w14:checkedState w14:val="2612" w14:font="MS Gothic"/>
              <w14:uncheckedState w14:val="2610" w14:font="MS Gothic"/>
            </w14:checkbox>
          </w:sdtPr>
          <w:sdtEndPr/>
          <w:sdtContent>
            <w:tc>
              <w:tcPr>
                <w:tcW w:w="806" w:type="dxa"/>
                <w:shd w:val="clear" w:color="auto" w:fill="auto"/>
              </w:tcPr>
              <w:p w14:paraId="1CC6FE37" w14:textId="77777777" w:rsidR="00CE380F" w:rsidRPr="00FB0E1F" w:rsidRDefault="002756BE" w:rsidP="00D54D3A">
                <w:r>
                  <w:rPr>
                    <w:rFonts w:ascii="MS Gothic" w:eastAsia="MS Gothic" w:hAnsi="MS Gothic" w:hint="eastAsia"/>
                  </w:rPr>
                  <w:t>☐</w:t>
                </w:r>
              </w:p>
            </w:tc>
          </w:sdtContent>
        </w:sdt>
      </w:tr>
      <w:tr w:rsidR="00CE380F" w:rsidRPr="00FB0E1F" w14:paraId="4EA7844C" w14:textId="77777777" w:rsidTr="00D54D3A">
        <w:tc>
          <w:tcPr>
            <w:tcW w:w="7621" w:type="dxa"/>
            <w:shd w:val="clear" w:color="auto" w:fill="auto"/>
          </w:tcPr>
          <w:p w14:paraId="148D8F49" w14:textId="77777777" w:rsidR="00CE380F" w:rsidRPr="00FB0E1F" w:rsidRDefault="00CE380F" w:rsidP="00D54D3A">
            <w:r>
              <w:t xml:space="preserve">Local Planning Authority </w:t>
            </w:r>
            <w:r w:rsidR="00852A78">
              <w:t>sources</w:t>
            </w:r>
          </w:p>
        </w:tc>
        <w:sdt>
          <w:sdtPr>
            <w:id w:val="155958021"/>
            <w14:checkbox>
              <w14:checked w14:val="1"/>
              <w14:checkedState w14:val="2612" w14:font="MS Gothic"/>
              <w14:uncheckedState w14:val="2610" w14:font="MS Gothic"/>
            </w14:checkbox>
          </w:sdtPr>
          <w:sdtEndPr/>
          <w:sdtContent>
            <w:tc>
              <w:tcPr>
                <w:tcW w:w="806" w:type="dxa"/>
                <w:shd w:val="clear" w:color="auto" w:fill="auto"/>
              </w:tcPr>
              <w:p w14:paraId="15BEAAB4" w14:textId="4130CC7E" w:rsidR="00CE380F" w:rsidRPr="00FB0E1F" w:rsidRDefault="00A8216E" w:rsidP="00D54D3A">
                <w:r>
                  <w:rPr>
                    <w:rFonts w:ascii="MS Gothic" w:eastAsia="MS Gothic" w:hAnsi="MS Gothic" w:hint="eastAsia"/>
                  </w:rPr>
                  <w:t>☒</w:t>
                </w:r>
              </w:p>
            </w:tc>
          </w:sdtContent>
        </w:sdt>
      </w:tr>
      <w:tr w:rsidR="00CE380F" w:rsidRPr="00FB0E1F" w14:paraId="264B6FEE" w14:textId="77777777" w:rsidTr="00D54D3A">
        <w:tc>
          <w:tcPr>
            <w:tcW w:w="7621" w:type="dxa"/>
            <w:shd w:val="clear" w:color="auto" w:fill="auto"/>
          </w:tcPr>
          <w:p w14:paraId="0B8B2756" w14:textId="77777777" w:rsidR="00CE380F" w:rsidRDefault="00CE380F" w:rsidP="00D54D3A">
            <w:r>
              <w:t>Historic England sources</w:t>
            </w:r>
          </w:p>
        </w:tc>
        <w:sdt>
          <w:sdtPr>
            <w:id w:val="223570892"/>
            <w14:checkbox>
              <w14:checked w14:val="0"/>
              <w14:checkedState w14:val="2612" w14:font="MS Gothic"/>
              <w14:uncheckedState w14:val="2610" w14:font="MS Gothic"/>
            </w14:checkbox>
          </w:sdtPr>
          <w:sdtEndPr/>
          <w:sdtContent>
            <w:tc>
              <w:tcPr>
                <w:tcW w:w="806" w:type="dxa"/>
                <w:shd w:val="clear" w:color="auto" w:fill="auto"/>
              </w:tcPr>
              <w:p w14:paraId="7470CBE8" w14:textId="77777777" w:rsidR="00CE380F" w:rsidRPr="00FB0E1F" w:rsidRDefault="002756BE" w:rsidP="00D54D3A">
                <w:r>
                  <w:rPr>
                    <w:rFonts w:ascii="MS Gothic" w:eastAsia="MS Gothic" w:hAnsi="MS Gothic" w:hint="eastAsia"/>
                  </w:rPr>
                  <w:t>☐</w:t>
                </w:r>
              </w:p>
            </w:tc>
          </w:sdtContent>
        </w:sdt>
      </w:tr>
      <w:tr w:rsidR="00547A1B" w:rsidRPr="00FB0E1F" w14:paraId="4352BBE2" w14:textId="77777777" w:rsidTr="00D54D3A">
        <w:tc>
          <w:tcPr>
            <w:tcW w:w="7621" w:type="dxa"/>
            <w:shd w:val="clear" w:color="auto" w:fill="auto"/>
          </w:tcPr>
          <w:p w14:paraId="3711BFA0" w14:textId="77777777" w:rsidR="00547A1B" w:rsidRDefault="00547A1B" w:rsidP="00D54D3A">
            <w:r>
              <w:t>Museum or Library (please provide details)</w:t>
            </w:r>
          </w:p>
        </w:tc>
        <w:sdt>
          <w:sdtPr>
            <w:id w:val="-917783822"/>
            <w14:checkbox>
              <w14:checked w14:val="0"/>
              <w14:checkedState w14:val="2612" w14:font="MS Gothic"/>
              <w14:uncheckedState w14:val="2610" w14:font="MS Gothic"/>
            </w14:checkbox>
          </w:sdtPr>
          <w:sdtEndPr/>
          <w:sdtContent>
            <w:tc>
              <w:tcPr>
                <w:tcW w:w="806" w:type="dxa"/>
                <w:shd w:val="clear" w:color="auto" w:fill="auto"/>
              </w:tcPr>
              <w:p w14:paraId="3EF11F83" w14:textId="77777777" w:rsidR="00547A1B" w:rsidRDefault="00547A1B" w:rsidP="00D54D3A">
                <w:r>
                  <w:rPr>
                    <w:rFonts w:ascii="MS Gothic" w:eastAsia="MS Gothic" w:hAnsi="MS Gothic" w:hint="eastAsia"/>
                  </w:rPr>
                  <w:t>☐</w:t>
                </w:r>
              </w:p>
            </w:tc>
          </w:sdtContent>
        </w:sdt>
      </w:tr>
      <w:tr w:rsidR="00547A1B" w:rsidRPr="00FB0E1F" w14:paraId="78183CDA" w14:textId="77777777" w:rsidTr="00D54D3A">
        <w:tc>
          <w:tcPr>
            <w:tcW w:w="7621" w:type="dxa"/>
            <w:shd w:val="clear" w:color="auto" w:fill="auto"/>
          </w:tcPr>
          <w:p w14:paraId="57FE9807" w14:textId="18A237C6" w:rsidR="00547A1B" w:rsidRDefault="00547A1B" w:rsidP="00D54D3A">
            <w:r>
              <w:t>Other</w:t>
            </w:r>
            <w:r w:rsidR="00FE696C">
              <w:t xml:space="preserve"> (please state)</w:t>
            </w:r>
          </w:p>
        </w:tc>
        <w:sdt>
          <w:sdtPr>
            <w:id w:val="-477066844"/>
            <w14:checkbox>
              <w14:checked w14:val="0"/>
              <w14:checkedState w14:val="2612" w14:font="MS Gothic"/>
              <w14:uncheckedState w14:val="2610" w14:font="MS Gothic"/>
            </w14:checkbox>
          </w:sdtPr>
          <w:sdtEndPr/>
          <w:sdtContent>
            <w:tc>
              <w:tcPr>
                <w:tcW w:w="806" w:type="dxa"/>
                <w:shd w:val="clear" w:color="auto" w:fill="auto"/>
              </w:tcPr>
              <w:p w14:paraId="5D1B36F5" w14:textId="77777777" w:rsidR="00547A1B" w:rsidRDefault="00547A1B" w:rsidP="00D54D3A">
                <w:r>
                  <w:rPr>
                    <w:rFonts w:ascii="MS Gothic" w:eastAsia="MS Gothic" w:hAnsi="MS Gothic" w:hint="eastAsia"/>
                  </w:rPr>
                  <w:t>☐</w:t>
                </w:r>
              </w:p>
            </w:tc>
          </w:sdtContent>
        </w:sdt>
      </w:tr>
    </w:tbl>
    <w:p w14:paraId="54E36DF5" w14:textId="77777777" w:rsidR="00CE380F" w:rsidRDefault="00CE380F" w:rsidP="00345B72">
      <w:pPr>
        <w:rPr>
          <w:b/>
        </w:rPr>
      </w:pPr>
    </w:p>
    <w:p w14:paraId="33FE2619" w14:textId="18539FB8" w:rsidR="00CE380F" w:rsidRDefault="00607D99" w:rsidP="00345B72">
      <w:pPr>
        <w:rPr>
          <w:b/>
        </w:rPr>
      </w:pPr>
      <w:r>
        <w:rPr>
          <w:b/>
        </w:rPr>
        <w:t>(</w:t>
      </w:r>
      <w:r w:rsidR="00CE380F">
        <w:rPr>
          <w:b/>
        </w:rPr>
        <w:t xml:space="preserve">Please add any research material as </w:t>
      </w:r>
      <w:r w:rsidR="00852A78">
        <w:rPr>
          <w:b/>
        </w:rPr>
        <w:t>an a</w:t>
      </w:r>
      <w:r w:rsidR="00CE380F">
        <w:rPr>
          <w:b/>
        </w:rPr>
        <w:t xml:space="preserve">ppendix </w:t>
      </w:r>
      <w:r w:rsidR="00852A78">
        <w:rPr>
          <w:b/>
        </w:rPr>
        <w:t>to</w:t>
      </w:r>
      <w:r w:rsidR="00CE380F">
        <w:rPr>
          <w:b/>
        </w:rPr>
        <w:t xml:space="preserve"> this report</w:t>
      </w:r>
      <w:r w:rsidR="00852A78">
        <w:rPr>
          <w:b/>
        </w:rPr>
        <w:t xml:space="preserve"> after Appendix 1</w:t>
      </w:r>
      <w:r w:rsidR="00CE380F">
        <w:rPr>
          <w:b/>
        </w:rPr>
        <w:t>.</w:t>
      </w:r>
      <w:r>
        <w:rPr>
          <w:b/>
        </w:rPr>
        <w:t>)</w:t>
      </w:r>
    </w:p>
    <w:p w14:paraId="5B230D4A" w14:textId="77777777" w:rsidR="00A8216E" w:rsidRDefault="00A8216E" w:rsidP="00345B72">
      <w:pPr>
        <w:rPr>
          <w:b/>
        </w:rPr>
      </w:pPr>
    </w:p>
    <w:p w14:paraId="38085B9C" w14:textId="77777777" w:rsidR="00345B72" w:rsidRDefault="00C766AB" w:rsidP="00345B72">
      <w:pPr>
        <w:pStyle w:val="CM20"/>
        <w:widowControl w:val="0"/>
        <w:spacing w:after="219" w:line="276" w:lineRule="atLeast"/>
        <w:rPr>
          <w:rFonts w:cs="Arial"/>
          <w:b/>
          <w:bCs/>
        </w:rPr>
      </w:pPr>
      <w:r>
        <w:rPr>
          <w:rFonts w:cs="Arial"/>
          <w:b/>
          <w:bCs/>
        </w:rPr>
        <w:t>5</w:t>
      </w:r>
      <w:r w:rsidR="00345B72">
        <w:rPr>
          <w:rFonts w:cs="Arial"/>
          <w:b/>
          <w:bCs/>
        </w:rPr>
        <w:t xml:space="preserve">. </w:t>
      </w:r>
      <w:r>
        <w:rPr>
          <w:rFonts w:cs="Arial"/>
          <w:b/>
          <w:bCs/>
        </w:rPr>
        <w:t>What is important about the affected heritage assets (‘the significance’)?</w:t>
      </w:r>
      <w:r w:rsidR="00CE380F">
        <w:rPr>
          <w:rFonts w:cs="Arial"/>
          <w:b/>
          <w:bCs/>
        </w:rPr>
        <w:t xml:space="preserve"> </w:t>
      </w:r>
    </w:p>
    <w:p w14:paraId="7B12FF4E" w14:textId="77777777" w:rsidR="00FE696C" w:rsidRDefault="00FE696C" w:rsidP="00FE696C">
      <w:r>
        <w:t xml:space="preserve">Use this space to describe the significance of the heritage assets identified in Section 3.  Please see the guidance for further information on what a heritage asset is and how to define significance. Other information can be found at: </w:t>
      </w:r>
      <w:hyperlink r:id="rId15" w:history="1">
        <w:r>
          <w:rPr>
            <w:rStyle w:val="Hyperlink"/>
          </w:rPr>
          <w:t>https://historicengland.org.uk/advice/hpg/generalintro/heritage-conservation-defined/</w:t>
        </w:r>
      </w:hyperlink>
    </w:p>
    <w:p w14:paraId="4B522AA7" w14:textId="77777777" w:rsidR="00FE696C" w:rsidRDefault="00FE696C" w:rsidP="00CE380F">
      <w:pPr>
        <w:rPr>
          <w:b/>
        </w:rPr>
      </w:pPr>
    </w:p>
    <w:p w14:paraId="33AF30EF" w14:textId="05849B9B" w:rsidR="00CE380F" w:rsidRDefault="00607D99" w:rsidP="00CE380F">
      <w:r>
        <w:rPr>
          <w:b/>
        </w:rPr>
        <w:t>(</w:t>
      </w:r>
      <w:r>
        <w:rPr>
          <w:rFonts w:cs="Arial"/>
          <w:b/>
          <w:bCs/>
        </w:rPr>
        <w:t xml:space="preserve">Please </w:t>
      </w:r>
      <w:proofErr w:type="gramStart"/>
      <w:r>
        <w:rPr>
          <w:rFonts w:cs="Arial"/>
          <w:b/>
          <w:bCs/>
        </w:rPr>
        <w:t>continue on</w:t>
      </w:r>
      <w:proofErr w:type="gramEnd"/>
      <w:r>
        <w:rPr>
          <w:rFonts w:cs="Arial"/>
          <w:b/>
          <w:bCs/>
        </w:rPr>
        <w:t xml:space="preserve"> separate sheet of paper if further space is required and </w:t>
      </w:r>
      <w:r>
        <w:rPr>
          <w:b/>
        </w:rPr>
        <w:t>attach as an appendix to this report after Appendix 1.)</w:t>
      </w:r>
    </w:p>
    <w:p w14:paraId="62F522AE" w14:textId="77777777" w:rsidR="00CE380F" w:rsidRPr="00CE380F" w:rsidRDefault="00CE380F" w:rsidP="00CE380F"/>
    <w:p w14:paraId="71404F97" w14:textId="77777777" w:rsidR="00345B72" w:rsidRPr="001A5A5D" w:rsidRDefault="00345B72" w:rsidP="00345B72">
      <w:r>
        <w:rPr>
          <w:b/>
          <w:noProof/>
        </w:rPr>
        <mc:AlternateContent>
          <mc:Choice Requires="wps">
            <w:drawing>
              <wp:inline distT="0" distB="0" distL="0" distR="0" wp14:anchorId="475554C4" wp14:editId="7D4EF450">
                <wp:extent cx="5383530" cy="3093720"/>
                <wp:effectExtent l="0" t="0" r="26670" b="1143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3093720"/>
                        </a:xfrm>
                        <a:prstGeom prst="rect">
                          <a:avLst/>
                        </a:prstGeom>
                        <a:solidFill>
                          <a:srgbClr val="FFFFFF"/>
                        </a:solidFill>
                        <a:ln w="9525">
                          <a:solidFill>
                            <a:srgbClr val="000000"/>
                          </a:solidFill>
                          <a:miter lim="800000"/>
                          <a:headEnd/>
                          <a:tailEnd/>
                        </a:ln>
                      </wps:spPr>
                      <wps:txbx>
                        <w:txbxContent>
                          <w:p w14:paraId="2AFA7B79" w14:textId="492717DE" w:rsidR="00345B72" w:rsidRDefault="000721B8" w:rsidP="000721B8">
                            <w:r>
                              <w:t xml:space="preserve">Lewes is a well preserved, County town, with rows of listed buildings lining the main streets. Its plan form reflects its Saxon, </w:t>
                            </w:r>
                            <w:r>
                              <w:t>Norman and medieval history, with Lewes Castle providing an important focal point to the town. Its undulating topography and location on a gap in the South Downs, over-looking the river Ouse, adds to its many attractions. It is a thriving community, with a strong commercial core, surrounded by well-preserved 19th century residential suburbs. Its many fine listed churches, one of them pre-Norman, are another worthy feature.</w:t>
                            </w:r>
                          </w:p>
                          <w:p w14:paraId="473FEABF" w14:textId="77777777" w:rsidR="000721B8" w:rsidRPr="00A8216E" w:rsidRDefault="000721B8" w:rsidP="000721B8">
                            <w:pPr>
                              <w:rPr>
                                <w:i/>
                                <w:iCs/>
                                <w:sz w:val="20"/>
                                <w:szCs w:val="20"/>
                              </w:rPr>
                            </w:pPr>
                            <w:r w:rsidRPr="00A8216E">
                              <w:rPr>
                                <w:i/>
                                <w:iCs/>
                                <w:sz w:val="20"/>
                                <w:szCs w:val="20"/>
                              </w:rPr>
                              <w:t>(Lewes Conservation Area Character Appraisal, April 2007 – Lewes District Council))</w:t>
                            </w:r>
                          </w:p>
                          <w:p w14:paraId="7BCB7477" w14:textId="77777777" w:rsidR="000721B8" w:rsidRDefault="000721B8" w:rsidP="000721B8"/>
                        </w:txbxContent>
                      </wps:txbx>
                      <wps:bodyPr rot="0" vert="horz" wrap="square" lIns="91440" tIns="45720" rIns="91440" bIns="45720" anchor="t" anchorCtr="0" upright="1">
                        <a:noAutofit/>
                      </wps:bodyPr>
                    </wps:wsp>
                  </a:graphicData>
                </a:graphic>
              </wp:inline>
            </w:drawing>
          </mc:Choice>
          <mc:Fallback>
            <w:pict>
              <v:shape w14:anchorId="475554C4" id="_x0000_s1034" type="#_x0000_t202" style="width:423.9pt;height:24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">
                <v:textbox>
                  <w:txbxContent>
                    <w:p w14:paraId="2AFA7B79" w14:textId="492717DE" w:rsidR="00345B72" w:rsidRDefault="000721B8" w:rsidP="000721B8">
                      <w:r>
                        <w:t xml:space="preserve">Lewes is a well preserved, County town, with rows of listed buildings lining the main streets. Its plan form reflects its Saxon, </w:t>
                      </w:r>
                      <w:proofErr w:type="gramStart"/>
                      <w:r>
                        <w:t>Norman</w:t>
                      </w:r>
                      <w:proofErr w:type="gramEnd"/>
                      <w:r>
                        <w:t xml:space="preserve"> and medieval history, with Lewes Castle providing an important focal point to the town. Its undulating topography and location on a gap in the South Downs, over-looking the river Ouse, adds to its many attractions. It is a thriving</w:t>
                      </w:r>
                      <w:r>
                        <w:t xml:space="preserve"> </w:t>
                      </w:r>
                      <w:r>
                        <w:t xml:space="preserve">community, with a strong commercial core, surrounded by </w:t>
                      </w:r>
                      <w:r>
                        <w:t>well-preserved</w:t>
                      </w:r>
                      <w:r>
                        <w:t xml:space="preserve"> 19th century residential suburbs. Its many fine listed churches, one of them pre</w:t>
                      </w:r>
                      <w:r>
                        <w:t>-</w:t>
                      </w:r>
                      <w:r>
                        <w:t>Norman, are another worthy feature.</w:t>
                      </w:r>
                    </w:p>
                    <w:p w14:paraId="473FEABF" w14:textId="77777777" w:rsidR="000721B8" w:rsidRPr="00A8216E" w:rsidRDefault="000721B8" w:rsidP="000721B8">
                      <w:pPr>
                        <w:rPr>
                          <w:i/>
                          <w:iCs/>
                          <w:sz w:val="20"/>
                          <w:szCs w:val="20"/>
                        </w:rPr>
                      </w:pPr>
                      <w:r w:rsidRPr="00A8216E">
                        <w:rPr>
                          <w:i/>
                          <w:iCs/>
                          <w:sz w:val="20"/>
                          <w:szCs w:val="20"/>
                        </w:rPr>
                        <w:t>(Lewes Conservation Area Character Appraisal, April 2007 – Lewes District Council))</w:t>
                      </w:r>
                    </w:p>
                    <w:p w14:paraId="7BCB7477" w14:textId="77777777" w:rsidR="000721B8" w:rsidRDefault="000721B8" w:rsidP="000721B8"/>
                  </w:txbxContent>
                </v:textbox>
                <w10:anchorlock/>
              </v:shape>
            </w:pict>
          </mc:Fallback>
        </mc:AlternateContent>
      </w:r>
    </w:p>
    <w:p w14:paraId="4B3A40A7" w14:textId="77777777" w:rsidR="006A74BD" w:rsidRPr="006A74BD" w:rsidRDefault="006A74BD" w:rsidP="006A74BD"/>
    <w:p w14:paraId="14CF169F" w14:textId="77777777" w:rsidR="00C46639" w:rsidRDefault="00C766AB" w:rsidP="00C46639">
      <w:pPr>
        <w:pStyle w:val="CM20"/>
        <w:widowControl w:val="0"/>
        <w:spacing w:after="219" w:line="276" w:lineRule="atLeast"/>
      </w:pPr>
      <w:r>
        <w:rPr>
          <w:rFonts w:cs="Arial"/>
          <w:b/>
          <w:bCs/>
        </w:rPr>
        <w:lastRenderedPageBreak/>
        <w:t>6</w:t>
      </w:r>
      <w:r w:rsidR="00345B72">
        <w:rPr>
          <w:rFonts w:cs="Arial"/>
          <w:b/>
          <w:bCs/>
        </w:rPr>
        <w:t xml:space="preserve">. </w:t>
      </w:r>
      <w:r>
        <w:rPr>
          <w:rFonts w:cs="Arial"/>
          <w:b/>
          <w:bCs/>
        </w:rPr>
        <w:t>How will the proposals impact on the significance of the heritage assets?</w:t>
      </w:r>
    </w:p>
    <w:p w14:paraId="67A37DF8" w14:textId="0E217C6A" w:rsidR="00607D99" w:rsidRDefault="00C46639" w:rsidP="00607D99">
      <w:r>
        <w:t xml:space="preserve">Please discuss what impact the proposals have on the heritage asset i.e. loss or disturbance of historic </w:t>
      </w:r>
      <w:r w:rsidR="00FE696C">
        <w:t xml:space="preserve">building </w:t>
      </w:r>
      <w:r>
        <w:t>fabric, below or above ground archaeological impacts, setting or change of relationship between buildings</w:t>
      </w:r>
      <w:r w:rsidR="00852A78">
        <w:t xml:space="preserve"> and</w:t>
      </w:r>
      <w:r>
        <w:t xml:space="preserve"> altering scale.</w:t>
      </w:r>
      <w:r w:rsidR="00607D99" w:rsidRPr="00607D99">
        <w:t xml:space="preserve"> </w:t>
      </w:r>
      <w:r w:rsidR="00607D99">
        <w:rPr>
          <w:b/>
        </w:rPr>
        <w:t>(</w:t>
      </w:r>
      <w:r w:rsidR="00607D99">
        <w:rPr>
          <w:rFonts w:cs="Arial"/>
          <w:b/>
          <w:bCs/>
        </w:rPr>
        <w:t xml:space="preserve">Please </w:t>
      </w:r>
      <w:proofErr w:type="gramStart"/>
      <w:r w:rsidR="00607D99">
        <w:rPr>
          <w:rFonts w:cs="Arial"/>
          <w:b/>
          <w:bCs/>
        </w:rPr>
        <w:t>continue on</w:t>
      </w:r>
      <w:proofErr w:type="gramEnd"/>
      <w:r w:rsidR="00607D99">
        <w:rPr>
          <w:rFonts w:cs="Arial"/>
          <w:b/>
          <w:bCs/>
        </w:rPr>
        <w:t xml:space="preserve"> separate sheet of paper if further space is required and </w:t>
      </w:r>
      <w:r w:rsidR="00607D99">
        <w:rPr>
          <w:b/>
        </w:rPr>
        <w:t>attach as an appendix to this report after Appendix 1.)</w:t>
      </w:r>
    </w:p>
    <w:p w14:paraId="06247361" w14:textId="77777777" w:rsidR="00C46639" w:rsidRDefault="00C46639" w:rsidP="00C46639"/>
    <w:p w14:paraId="3F6B1360" w14:textId="77777777" w:rsidR="00C46639" w:rsidRPr="00C46639" w:rsidRDefault="00C46639" w:rsidP="00C46639"/>
    <w:p w14:paraId="09D31A20" w14:textId="77777777" w:rsidR="00345B72" w:rsidRDefault="00345B72" w:rsidP="00345B72">
      <w:r>
        <w:rPr>
          <w:noProof/>
        </w:rPr>
        <mc:AlternateContent>
          <mc:Choice Requires="wps">
            <w:drawing>
              <wp:inline distT="0" distB="0" distL="0" distR="0" wp14:anchorId="6C902D23" wp14:editId="72208EFF">
                <wp:extent cx="5389245" cy="2343150"/>
                <wp:effectExtent l="0" t="0" r="2095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245" cy="2343150"/>
                        </a:xfrm>
                        <a:prstGeom prst="rect">
                          <a:avLst/>
                        </a:prstGeom>
                        <a:solidFill>
                          <a:srgbClr val="FFFFFF"/>
                        </a:solidFill>
                        <a:ln w="9525">
                          <a:solidFill>
                            <a:srgbClr val="000000"/>
                          </a:solidFill>
                          <a:miter lim="800000"/>
                          <a:headEnd/>
                          <a:tailEnd/>
                        </a:ln>
                      </wps:spPr>
                      <wps:txbx>
                        <w:txbxContent>
                          <w:p w14:paraId="7B6DD0B7" w14:textId="446E1520" w:rsidR="00345B72" w:rsidRDefault="000721B8" w:rsidP="00345B72">
                            <w:r>
                              <w:t>The solar PV panels may be visible from some high-level areas that overlook the building. This could slightly change the aesthetic value of the area but County Hall is not mentioned specifically in the CA Character Appraisal so we do not think that this installation will change diminish the heritage of the area.</w:t>
                            </w:r>
                          </w:p>
                        </w:txbxContent>
                      </wps:txbx>
                      <wps:bodyPr rot="0" vert="horz" wrap="square" lIns="91440" tIns="45720" rIns="91440" bIns="45720" anchor="t" anchorCtr="0" upright="1">
                        <a:noAutofit/>
                      </wps:bodyPr>
                    </wps:wsp>
                  </a:graphicData>
                </a:graphic>
              </wp:inline>
            </w:drawing>
          </mc:Choice>
          <mc:Fallback>
            <w:pict>
              <v:shape w14:anchorId="6C902D23" id="_x0000_s1035" type="#_x0000_t202" style="width:424.35pt;height:1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">
                <v:textbox>
                  <w:txbxContent>
                    <w:p w14:paraId="7B6DD0B7" w14:textId="446E1520" w:rsidR="00345B72" w:rsidRDefault="000721B8" w:rsidP="00345B72">
                      <w:r>
                        <w:t>The solar PV panels may be visible from some high-level areas that overlook the building. This could slightly change the aesthetic value of the area but County Hall is not mentioned specifically in the CA Character Appraisal so we do not think that this installation will change diminish the heritage of the area.</w:t>
                      </w:r>
                    </w:p>
                  </w:txbxContent>
                </v:textbox>
                <w10:anchorlock/>
              </v:shape>
            </w:pict>
          </mc:Fallback>
        </mc:AlternateContent>
      </w:r>
    </w:p>
    <w:p w14:paraId="029E05B6" w14:textId="77777777" w:rsidR="00345B72" w:rsidRDefault="00345B72" w:rsidP="00345B72"/>
    <w:p w14:paraId="034DC08E" w14:textId="77777777" w:rsidR="00C46639" w:rsidRDefault="00C46639" w:rsidP="00345B72">
      <w:pPr>
        <w:rPr>
          <w:b/>
        </w:rPr>
      </w:pPr>
    </w:p>
    <w:p w14:paraId="071F28D7" w14:textId="77777777" w:rsidR="00FE696C" w:rsidRDefault="00FE696C" w:rsidP="00FE696C">
      <w:pPr>
        <w:rPr>
          <w:b/>
        </w:rPr>
      </w:pPr>
      <w:r>
        <w:rPr>
          <w:b/>
        </w:rPr>
        <w:t>7. How has the proposal been designed to conserve the significance of the heritage asset(s)?</w:t>
      </w:r>
    </w:p>
    <w:p w14:paraId="516E699D" w14:textId="77777777" w:rsidR="00FE696C" w:rsidRDefault="00FE696C" w:rsidP="00FE696C">
      <w:pPr>
        <w:rPr>
          <w:b/>
        </w:rPr>
      </w:pPr>
    </w:p>
    <w:p w14:paraId="4F91BA44" w14:textId="6790CA05" w:rsidR="00FE696C" w:rsidRDefault="00FE696C" w:rsidP="00FE696C">
      <w:r>
        <w:t xml:space="preserve">Describe how the proposal has been designed to conserve and enhance the significance of the heritage assets. Also describe how any harmful impacts have been avoided or minimised.  </w:t>
      </w:r>
      <w:r w:rsidRPr="0014043B">
        <w:t>For example, use of raft foundations, movement of the proposed extension to a less sensitive location</w:t>
      </w:r>
      <w:r>
        <w:t>.</w:t>
      </w:r>
    </w:p>
    <w:p w14:paraId="4605CCDB" w14:textId="77777777" w:rsidR="00FE696C" w:rsidRDefault="00FE696C" w:rsidP="00FE696C">
      <w:pPr>
        <w:rPr>
          <w:b/>
        </w:rPr>
      </w:pPr>
    </w:p>
    <w:p w14:paraId="11C13FB1" w14:textId="34268D41" w:rsidR="0014043B" w:rsidRPr="0014043B" w:rsidRDefault="00607D99" w:rsidP="00FE696C">
      <w:r>
        <w:rPr>
          <w:b/>
        </w:rPr>
        <w:t>(</w:t>
      </w:r>
      <w:r>
        <w:rPr>
          <w:rFonts w:cs="Arial"/>
          <w:b/>
          <w:bCs/>
        </w:rPr>
        <w:t xml:space="preserve">Please </w:t>
      </w:r>
      <w:proofErr w:type="gramStart"/>
      <w:r>
        <w:rPr>
          <w:rFonts w:cs="Arial"/>
          <w:b/>
          <w:bCs/>
        </w:rPr>
        <w:t>continue on</w:t>
      </w:r>
      <w:proofErr w:type="gramEnd"/>
      <w:r>
        <w:rPr>
          <w:rFonts w:cs="Arial"/>
          <w:b/>
          <w:bCs/>
        </w:rPr>
        <w:t xml:space="preserve"> separate sheet of paper if further space is required and </w:t>
      </w:r>
      <w:r>
        <w:rPr>
          <w:b/>
        </w:rPr>
        <w:t>attach as an appendix to this report after Appendix 1.)</w:t>
      </w:r>
    </w:p>
    <w:p w14:paraId="3DB52D30" w14:textId="77777777" w:rsidR="00345B72" w:rsidRDefault="00345B72" w:rsidP="00345B72">
      <w:pPr>
        <w:widowControl w:val="0"/>
      </w:pPr>
    </w:p>
    <w:p w14:paraId="6A9353A4" w14:textId="77777777" w:rsidR="00345B72" w:rsidRPr="00B277C2" w:rsidRDefault="00345B72" w:rsidP="00345B72">
      <w:pPr>
        <w:pStyle w:val="CM20"/>
        <w:widowControl w:val="0"/>
        <w:spacing w:after="219" w:line="276" w:lineRule="atLeast"/>
        <w:rPr>
          <w:rFonts w:cs="Arial"/>
          <w:b/>
          <w:bCs/>
        </w:rPr>
      </w:pPr>
      <w:r>
        <w:rPr>
          <w:rFonts w:cs="Arial"/>
          <w:b/>
          <w:bCs/>
          <w:noProof/>
        </w:rPr>
        <mc:AlternateContent>
          <mc:Choice Requires="wps">
            <w:drawing>
              <wp:inline distT="0" distB="0" distL="0" distR="0" wp14:anchorId="661AD36E" wp14:editId="22C78F7B">
                <wp:extent cx="5381625" cy="2019300"/>
                <wp:effectExtent l="0" t="0" r="28575" b="19050"/>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2019300"/>
                        </a:xfrm>
                        <a:prstGeom prst="rect">
                          <a:avLst/>
                        </a:prstGeom>
                        <a:solidFill>
                          <a:srgbClr val="FFFFFF"/>
                        </a:solidFill>
                        <a:ln w="9525">
                          <a:solidFill>
                            <a:srgbClr val="000000"/>
                          </a:solidFill>
                          <a:miter lim="800000"/>
                          <a:headEnd/>
                          <a:tailEnd/>
                        </a:ln>
                      </wps:spPr>
                      <wps:txbx>
                        <w:txbxContent>
                          <w:p w14:paraId="22A6EE58" w14:textId="6DD373A0" w:rsidR="00345B72" w:rsidRPr="000461A9" w:rsidRDefault="000721B8" w:rsidP="00345B72">
                            <w:pPr>
                              <w:spacing w:after="200" w:line="276" w:lineRule="auto"/>
                              <w:rPr>
                                <w:rFonts w:eastAsia="Calibri" w:cs="Arial"/>
                                <w:sz w:val="22"/>
                                <w:szCs w:val="22"/>
                                <w:lang w:eastAsia="en-US"/>
                              </w:rPr>
                            </w:pPr>
                            <w:r>
                              <w:rPr>
                                <w:rFonts w:eastAsia="Calibri" w:cs="Arial"/>
                                <w:sz w:val="22"/>
                                <w:szCs w:val="22"/>
                                <w:lang w:eastAsia="en-US"/>
                              </w:rPr>
                              <w:t>We expect the panels to protrude around 580mm from the surface of the flat roof</w:t>
                            </w:r>
                            <w:r w:rsidR="00B76D7C">
                              <w:rPr>
                                <w:rFonts w:eastAsia="Calibri" w:cs="Arial"/>
                                <w:sz w:val="22"/>
                                <w:szCs w:val="22"/>
                                <w:lang w:eastAsia="en-US"/>
                              </w:rPr>
                              <w:t xml:space="preserve"> on South Block and around 250mm from the surface of the flat roof on Centre Block. The height of Centre block and the minimal height of the panels means that it is unlikely to be visible at all. The is a parapet around the end of South Block roof, meaning that the panels will be at least partially obscured by the original building, minimising their visual impact.</w:t>
                            </w:r>
                          </w:p>
                        </w:txbxContent>
                      </wps:txbx>
                      <wps:bodyPr rot="0" vert="horz" wrap="square" lIns="91440" tIns="45720" rIns="91440" bIns="45720" anchor="t" anchorCtr="0" upright="1">
                        <a:noAutofit/>
                      </wps:bodyPr>
                    </wps:wsp>
                  </a:graphicData>
                </a:graphic>
              </wp:inline>
            </w:drawing>
          </mc:Choice>
          <mc:Fallback>
            <w:pict>
              <v:shape w14:anchorId="661AD36E" id="Text Box 44" o:spid="_x0000_s1036" type="#_x0000_t202" style="width:423.7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">
                <v:textbox>
                  <w:txbxContent>
                    <w:p w14:paraId="22A6EE58" w14:textId="6DD373A0" w:rsidR="00345B72" w:rsidRPr="000461A9" w:rsidRDefault="000721B8" w:rsidP="00345B72">
                      <w:pPr>
                        <w:spacing w:after="200" w:line="276" w:lineRule="auto"/>
                        <w:rPr>
                          <w:rFonts w:eastAsia="Calibri" w:cs="Arial"/>
                          <w:sz w:val="22"/>
                          <w:szCs w:val="22"/>
                          <w:lang w:eastAsia="en-US"/>
                        </w:rPr>
                      </w:pPr>
                      <w:r>
                        <w:rPr>
                          <w:rFonts w:eastAsia="Calibri" w:cs="Arial"/>
                          <w:sz w:val="22"/>
                          <w:szCs w:val="22"/>
                          <w:lang w:eastAsia="en-US"/>
                        </w:rPr>
                        <w:t>We expect the panels to protrude around 580mm from the surface of the flat roof</w:t>
                      </w:r>
                      <w:r w:rsidR="00B76D7C">
                        <w:rPr>
                          <w:rFonts w:eastAsia="Calibri" w:cs="Arial"/>
                          <w:sz w:val="22"/>
                          <w:szCs w:val="22"/>
                          <w:lang w:eastAsia="en-US"/>
                        </w:rPr>
                        <w:t xml:space="preserve"> on South Block and around 250mm from the surface of the flat roof on Centre Block. The height of Centre block and the minimal height of the panels means that it is unlikely to be visible at all. The is a parapet around the end of South Block roof, meaning that the panels will be at least partially obscured by the original building, minimising their visual impact.</w:t>
                      </w:r>
                    </w:p>
                  </w:txbxContent>
                </v:textbox>
                <w10:anchorlock/>
              </v:shape>
            </w:pict>
          </mc:Fallback>
        </mc:AlternateContent>
      </w:r>
    </w:p>
    <w:p w14:paraId="7EE15B4C" w14:textId="638D42B2" w:rsidR="00D813C7" w:rsidRDefault="00607D99" w:rsidP="00101647">
      <w:pPr>
        <w:spacing w:after="200" w:line="276" w:lineRule="auto"/>
        <w:rPr>
          <w:rFonts w:cs="Arial"/>
          <w:b/>
        </w:rPr>
      </w:pPr>
      <w:r>
        <w:rPr>
          <w:rFonts w:cs="Arial"/>
          <w:b/>
        </w:rPr>
        <w:br w:type="page"/>
      </w:r>
    </w:p>
    <w:p w14:paraId="267875F6" w14:textId="77777777" w:rsidR="00345B72" w:rsidRDefault="00D813C7" w:rsidP="00345B72">
      <w:pPr>
        <w:widowControl w:val="0"/>
        <w:rPr>
          <w:rFonts w:cs="Arial"/>
          <w:b/>
        </w:rPr>
      </w:pPr>
      <w:r>
        <w:rPr>
          <w:rFonts w:cs="Arial"/>
          <w:b/>
        </w:rPr>
        <w:lastRenderedPageBreak/>
        <w:t>Contact details</w:t>
      </w:r>
      <w:r w:rsidR="00345B72">
        <w:rPr>
          <w:rFonts w:cs="Arial"/>
          <w:b/>
        </w:rPr>
        <w:t>:</w:t>
      </w:r>
    </w:p>
    <w:p w14:paraId="765221E0" w14:textId="77777777" w:rsidR="00345B72" w:rsidRPr="00B277C2" w:rsidRDefault="00345B72" w:rsidP="00345B72">
      <w:pPr>
        <w:widowControl w:val="0"/>
        <w:rPr>
          <w:rFonts w:cs="Arial"/>
          <w:b/>
        </w:rPr>
      </w:pPr>
    </w:p>
    <w:p w14:paraId="47EA8177" w14:textId="77777777" w:rsidR="00345B72" w:rsidRPr="00B277C2" w:rsidRDefault="00345B72" w:rsidP="00345B72">
      <w:pPr>
        <w:widowControl w:val="0"/>
        <w:rPr>
          <w:rFonts w:cs="Arial"/>
        </w:rPr>
      </w:pPr>
      <w:r w:rsidRPr="00B277C2">
        <w:rPr>
          <w:rFonts w:cs="Arial"/>
        </w:rPr>
        <w:t>County Archaeology Team</w:t>
      </w:r>
    </w:p>
    <w:p w14:paraId="0A758C13" w14:textId="77777777" w:rsidR="00345B72" w:rsidRPr="00B277C2" w:rsidRDefault="00221E8F" w:rsidP="00345B72">
      <w:pPr>
        <w:widowControl w:val="0"/>
        <w:rPr>
          <w:rFonts w:cs="Arial"/>
          <w:color w:val="0070C0"/>
        </w:rPr>
      </w:pPr>
      <w:hyperlink r:id="rId16" w:history="1">
        <w:r w:rsidR="00345B72" w:rsidRPr="00B277C2">
          <w:rPr>
            <w:rStyle w:val="Hyperlink"/>
            <w:rFonts w:cs="Arial"/>
            <w:color w:val="0070C0"/>
          </w:rPr>
          <w:t>County.archaeology@eastsussex.gov.uk</w:t>
        </w:r>
      </w:hyperlink>
    </w:p>
    <w:p w14:paraId="5A8B6036" w14:textId="77777777" w:rsidR="00345B72" w:rsidRPr="00B277C2" w:rsidRDefault="00345B72" w:rsidP="00345B72">
      <w:pPr>
        <w:widowControl w:val="0"/>
        <w:rPr>
          <w:rFonts w:cs="Arial"/>
        </w:rPr>
      </w:pPr>
    </w:p>
    <w:p w14:paraId="2FF6D102" w14:textId="77777777" w:rsidR="00345B72" w:rsidRPr="00B277C2" w:rsidRDefault="00345B72" w:rsidP="00345B72">
      <w:pPr>
        <w:widowControl w:val="0"/>
        <w:rPr>
          <w:rFonts w:cs="Arial"/>
        </w:rPr>
      </w:pPr>
      <w:r w:rsidRPr="00B277C2">
        <w:rPr>
          <w:rFonts w:cs="Arial"/>
        </w:rPr>
        <w:t>Historic Environment Record</w:t>
      </w:r>
    </w:p>
    <w:p w14:paraId="2ABD07F4" w14:textId="77777777" w:rsidR="00345B72" w:rsidRPr="00B277C2" w:rsidRDefault="00221E8F" w:rsidP="00345B72">
      <w:pPr>
        <w:widowControl w:val="0"/>
        <w:rPr>
          <w:rFonts w:cs="Arial"/>
          <w:color w:val="0070C0"/>
        </w:rPr>
      </w:pPr>
      <w:hyperlink r:id="rId17" w:history="1">
        <w:r w:rsidR="00345B72" w:rsidRPr="00B277C2">
          <w:rPr>
            <w:rStyle w:val="Hyperlink"/>
            <w:rFonts w:cs="Arial"/>
            <w:color w:val="0070C0"/>
          </w:rPr>
          <w:t>County.HER@eastsussex.gov.uk</w:t>
        </w:r>
      </w:hyperlink>
    </w:p>
    <w:p w14:paraId="30E6E765" w14:textId="77777777" w:rsidR="00345B72" w:rsidRDefault="00345B72" w:rsidP="00345B72">
      <w:pPr>
        <w:widowControl w:val="0"/>
        <w:rPr>
          <w:rFonts w:cs="Arial"/>
        </w:rPr>
      </w:pPr>
    </w:p>
    <w:p w14:paraId="2547D9AC" w14:textId="77777777" w:rsidR="00345B72" w:rsidRDefault="00345B72" w:rsidP="00345B72">
      <w:pPr>
        <w:widowControl w:val="0"/>
        <w:rPr>
          <w:rFonts w:cs="Arial"/>
        </w:rPr>
      </w:pPr>
      <w:r>
        <w:rPr>
          <w:rFonts w:cs="Arial"/>
        </w:rPr>
        <w:t>Histori</w:t>
      </w:r>
      <w:r w:rsidR="00E00A4F">
        <w:rPr>
          <w:rFonts w:cs="Arial"/>
        </w:rPr>
        <w:t>c</w:t>
      </w:r>
      <w:r>
        <w:rPr>
          <w:rFonts w:cs="Arial"/>
        </w:rPr>
        <w:t xml:space="preserve"> England</w:t>
      </w:r>
    </w:p>
    <w:p w14:paraId="50765601" w14:textId="77777777" w:rsidR="00345B72" w:rsidRDefault="00221E8F" w:rsidP="00345B72">
      <w:pPr>
        <w:widowControl w:val="0"/>
        <w:rPr>
          <w:rFonts w:cs="Arial"/>
        </w:rPr>
      </w:pPr>
      <w:hyperlink r:id="rId18" w:history="1">
        <w:r w:rsidR="00D813C7" w:rsidRPr="001D0E3E">
          <w:rPr>
            <w:rStyle w:val="Hyperlink"/>
            <w:rFonts w:cs="Arial"/>
          </w:rPr>
          <w:t>www.historicengland.org.uk</w:t>
        </w:r>
      </w:hyperlink>
      <w:r w:rsidR="00D813C7">
        <w:rPr>
          <w:rFonts w:cs="Arial"/>
        </w:rPr>
        <w:tab/>
      </w:r>
    </w:p>
    <w:p w14:paraId="66CE38E1" w14:textId="77777777" w:rsidR="00D813C7" w:rsidRDefault="00D813C7" w:rsidP="00345B72">
      <w:pPr>
        <w:widowControl w:val="0"/>
        <w:rPr>
          <w:rFonts w:cs="Arial"/>
        </w:rPr>
      </w:pPr>
    </w:p>
    <w:p w14:paraId="29C3ED16" w14:textId="0AB48780" w:rsidR="00101647" w:rsidRDefault="00101647" w:rsidP="00345B72">
      <w:pPr>
        <w:widowControl w:val="0"/>
        <w:rPr>
          <w:rFonts w:cs="Arial"/>
          <w:b/>
        </w:rPr>
      </w:pPr>
    </w:p>
    <w:p w14:paraId="3D44927D" w14:textId="77777777" w:rsidR="00101647" w:rsidRDefault="00101647" w:rsidP="00345B72">
      <w:pPr>
        <w:widowControl w:val="0"/>
        <w:rPr>
          <w:rFonts w:cs="Arial"/>
          <w:b/>
        </w:rPr>
      </w:pPr>
    </w:p>
    <w:p w14:paraId="5CB261FA" w14:textId="77777777" w:rsidR="00101647" w:rsidRDefault="00101647" w:rsidP="00345B72">
      <w:pPr>
        <w:widowControl w:val="0"/>
        <w:rPr>
          <w:rFonts w:cs="Arial"/>
          <w:b/>
        </w:rPr>
      </w:pPr>
    </w:p>
    <w:p w14:paraId="10690BBF" w14:textId="77777777" w:rsidR="00345B72" w:rsidRPr="00101647" w:rsidRDefault="00345B72" w:rsidP="00345B72">
      <w:pPr>
        <w:widowControl w:val="0"/>
        <w:rPr>
          <w:rFonts w:cs="Arial"/>
          <w:b/>
        </w:rPr>
      </w:pPr>
      <w:r w:rsidRPr="00101647">
        <w:rPr>
          <w:rFonts w:cs="Arial"/>
          <w:b/>
        </w:rPr>
        <w:t xml:space="preserve">Local Planning Authority </w:t>
      </w:r>
    </w:p>
    <w:p w14:paraId="28F46977" w14:textId="77777777" w:rsidR="00345B72" w:rsidRDefault="00345B72" w:rsidP="00345B72">
      <w:pPr>
        <w:widowControl w:val="0"/>
        <w:rPr>
          <w:rFonts w:cs="Arial"/>
        </w:rPr>
      </w:pPr>
    </w:p>
    <w:p w14:paraId="4799EC28" w14:textId="77777777" w:rsidR="00101647" w:rsidRDefault="00101647" w:rsidP="00101647">
      <w:pPr>
        <w:widowControl w:val="0"/>
        <w:rPr>
          <w:rFonts w:cs="Arial"/>
        </w:rPr>
      </w:pPr>
      <w:r>
        <w:rPr>
          <w:rFonts w:cs="Arial"/>
        </w:rPr>
        <w:t xml:space="preserve">Brighton &amp; Hove City Council: </w:t>
      </w:r>
      <w:hyperlink r:id="rId19" w:history="1">
        <w:r w:rsidRPr="003F4003">
          <w:rPr>
            <w:rStyle w:val="Hyperlink"/>
            <w:rFonts w:cs="Arial"/>
          </w:rPr>
          <w:t>http://www.brighton-hove.gov.uk/content/planning/heritage</w:t>
        </w:r>
      </w:hyperlink>
      <w:r>
        <w:rPr>
          <w:rFonts w:cs="Arial"/>
        </w:rPr>
        <w:t xml:space="preserve"> </w:t>
      </w:r>
    </w:p>
    <w:p w14:paraId="18F88240" w14:textId="77777777" w:rsidR="00101647" w:rsidRDefault="00101647" w:rsidP="00345B72">
      <w:pPr>
        <w:widowControl w:val="0"/>
      </w:pPr>
    </w:p>
    <w:p w14:paraId="437ED438" w14:textId="770584C8" w:rsidR="00607D99" w:rsidRDefault="00101647" w:rsidP="00345B72">
      <w:pPr>
        <w:widowControl w:val="0"/>
        <w:rPr>
          <w:rFonts w:cs="Arial"/>
          <w:highlight w:val="yellow"/>
        </w:rPr>
      </w:pPr>
      <w:r>
        <w:t xml:space="preserve">Wealden District Council: </w:t>
      </w:r>
      <w:hyperlink r:id="rId20" w:history="1">
        <w:r w:rsidR="00607D99" w:rsidRPr="00101647">
          <w:rPr>
            <w:rStyle w:val="Hyperlink"/>
            <w:rFonts w:cs="Arial"/>
          </w:rPr>
          <w:t>planning@wealden.gov.uk</w:t>
        </w:r>
      </w:hyperlink>
    </w:p>
    <w:p w14:paraId="66F52CC9" w14:textId="77777777" w:rsidR="00345B72" w:rsidRPr="00B277C2" w:rsidRDefault="00345B72" w:rsidP="00345B72">
      <w:pPr>
        <w:widowControl w:val="0"/>
        <w:rPr>
          <w:rFonts w:cs="Arial"/>
        </w:rPr>
      </w:pPr>
    </w:p>
    <w:p w14:paraId="558E3FD2" w14:textId="2CF9FCBB" w:rsidR="00295F83" w:rsidRDefault="00295F83" w:rsidP="00295F83">
      <w:pPr>
        <w:rPr>
          <w:color w:val="1F497D"/>
        </w:rPr>
      </w:pPr>
      <w:r w:rsidRPr="00295F83">
        <w:t xml:space="preserve">Rother District Council </w:t>
      </w:r>
      <w:hyperlink r:id="rId21" w:history="1">
        <w:r>
          <w:rPr>
            <w:rStyle w:val="Hyperlink"/>
          </w:rPr>
          <w:t>planning@rother.gov.uk</w:t>
        </w:r>
      </w:hyperlink>
    </w:p>
    <w:p w14:paraId="4D332F6F" w14:textId="77777777" w:rsidR="00295F83" w:rsidRDefault="00295F83" w:rsidP="00295F83">
      <w:pPr>
        <w:rPr>
          <w:color w:val="1F497D"/>
        </w:rPr>
      </w:pPr>
    </w:p>
    <w:p w14:paraId="3FAF8E7D" w14:textId="4D4F773F" w:rsidR="00295F83" w:rsidRDefault="00295F83" w:rsidP="00295F83">
      <w:pPr>
        <w:rPr>
          <w:color w:val="1F497D"/>
        </w:rPr>
      </w:pPr>
      <w:r w:rsidRPr="00295F83">
        <w:t xml:space="preserve">Hastings Borough Council </w:t>
      </w:r>
      <w:hyperlink r:id="rId22" w:history="1">
        <w:r>
          <w:rPr>
            <w:rStyle w:val="Hyperlink"/>
          </w:rPr>
          <w:t>dcenquiries@hastings.gov.uk</w:t>
        </w:r>
      </w:hyperlink>
    </w:p>
    <w:p w14:paraId="66C4106E" w14:textId="77777777" w:rsidR="00345B72" w:rsidRPr="00B277C2" w:rsidRDefault="00345B72" w:rsidP="00345B72">
      <w:pPr>
        <w:widowControl w:val="0"/>
        <w:rPr>
          <w:rFonts w:cs="Arial"/>
        </w:rPr>
      </w:pPr>
    </w:p>
    <w:p w14:paraId="06CE964A" w14:textId="0DD1121D" w:rsidR="004441B1" w:rsidRDefault="004441B1" w:rsidP="004441B1">
      <w:pPr>
        <w:rPr>
          <w:color w:val="1F497D"/>
        </w:rPr>
      </w:pPr>
      <w:r w:rsidRPr="004441B1">
        <w:t xml:space="preserve">Eastbourne Borough Council </w:t>
      </w:r>
      <w:hyperlink r:id="rId23" w:history="1">
        <w:r>
          <w:rPr>
            <w:rStyle w:val="Hyperlink"/>
          </w:rPr>
          <w:t>customerfirst@eastbourne.gov.uk</w:t>
        </w:r>
      </w:hyperlink>
    </w:p>
    <w:p w14:paraId="3E6848A9" w14:textId="77777777" w:rsidR="004441B1" w:rsidRPr="004441B1" w:rsidRDefault="004441B1" w:rsidP="004441B1"/>
    <w:p w14:paraId="41B84294" w14:textId="1634681A" w:rsidR="004441B1" w:rsidRDefault="004441B1" w:rsidP="004441B1">
      <w:pPr>
        <w:rPr>
          <w:color w:val="1F497D"/>
        </w:rPr>
      </w:pPr>
      <w:r w:rsidRPr="004441B1">
        <w:t xml:space="preserve">Lewes District Council </w:t>
      </w:r>
      <w:hyperlink r:id="rId24" w:history="1">
        <w:r>
          <w:rPr>
            <w:rStyle w:val="Hyperlink"/>
          </w:rPr>
          <w:t>planning@lewes.gov.uk</w:t>
        </w:r>
      </w:hyperlink>
    </w:p>
    <w:p w14:paraId="54DEF0AB" w14:textId="77777777" w:rsidR="004441B1" w:rsidRDefault="004441B1" w:rsidP="004441B1">
      <w:pPr>
        <w:rPr>
          <w:color w:val="1F497D"/>
        </w:rPr>
      </w:pPr>
    </w:p>
    <w:p w14:paraId="07C3C636" w14:textId="738A621E" w:rsidR="004441B1" w:rsidRDefault="004441B1" w:rsidP="004441B1">
      <w:pPr>
        <w:rPr>
          <w:color w:val="1F497D"/>
        </w:rPr>
      </w:pPr>
      <w:r w:rsidRPr="004441B1">
        <w:t xml:space="preserve">South Downs National Park </w:t>
      </w:r>
      <w:hyperlink r:id="rId25" w:history="1">
        <w:r>
          <w:rPr>
            <w:rStyle w:val="Hyperlink"/>
          </w:rPr>
          <w:t>Planning@southdowns.gov.uk</w:t>
        </w:r>
      </w:hyperlink>
    </w:p>
    <w:p w14:paraId="32D27160" w14:textId="77777777" w:rsidR="00D813C7" w:rsidRDefault="00D813C7"/>
    <w:p w14:paraId="4E542E84" w14:textId="77777777" w:rsidR="00D813C7" w:rsidRDefault="00D813C7"/>
    <w:p w14:paraId="0E89521A" w14:textId="77777777" w:rsidR="00D813C7" w:rsidRDefault="00D813C7"/>
    <w:p w14:paraId="451F623F" w14:textId="77777777" w:rsidR="00D813C7" w:rsidRDefault="00D813C7"/>
    <w:p w14:paraId="6008EA92" w14:textId="77777777" w:rsidR="00D813C7" w:rsidRDefault="00D813C7"/>
    <w:p w14:paraId="511BBB27" w14:textId="77777777" w:rsidR="00D813C7" w:rsidRDefault="00D813C7"/>
    <w:p w14:paraId="2FE7B863" w14:textId="77777777" w:rsidR="00D813C7" w:rsidRDefault="00D813C7"/>
    <w:p w14:paraId="6799730C" w14:textId="77777777" w:rsidR="00D813C7" w:rsidRDefault="00D813C7"/>
    <w:p w14:paraId="04DF7F56" w14:textId="77777777" w:rsidR="00D813C7" w:rsidRDefault="00D813C7"/>
    <w:p w14:paraId="0D24AFE8" w14:textId="77777777" w:rsidR="00D813C7" w:rsidRDefault="00D813C7"/>
    <w:p w14:paraId="537D0A75" w14:textId="77777777" w:rsidR="00910154" w:rsidRDefault="00910154">
      <w:pPr>
        <w:spacing w:after="200" w:line="276" w:lineRule="auto"/>
        <w:rPr>
          <w:b/>
        </w:rPr>
      </w:pPr>
      <w:r>
        <w:rPr>
          <w:b/>
        </w:rPr>
        <w:br w:type="page"/>
      </w:r>
    </w:p>
    <w:p w14:paraId="7F0706AA" w14:textId="77777777" w:rsidR="00D813C7" w:rsidRDefault="00D813C7" w:rsidP="00D813C7">
      <w:pPr>
        <w:jc w:val="center"/>
        <w:rPr>
          <w:b/>
        </w:rPr>
      </w:pPr>
      <w:r w:rsidRPr="00D813C7">
        <w:rPr>
          <w:b/>
        </w:rPr>
        <w:lastRenderedPageBreak/>
        <w:t>Appendix 1</w:t>
      </w:r>
    </w:p>
    <w:p w14:paraId="4B9791A2" w14:textId="77777777" w:rsidR="00D813C7" w:rsidRDefault="00D813C7" w:rsidP="00D813C7">
      <w:pPr>
        <w:jc w:val="center"/>
        <w:rPr>
          <w:b/>
        </w:rPr>
      </w:pPr>
    </w:p>
    <w:tbl>
      <w:tblPr>
        <w:tblW w:w="8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8"/>
        <w:gridCol w:w="686"/>
      </w:tblGrid>
      <w:tr w:rsidR="00D813C7" w:rsidRPr="00FB0E1F" w14:paraId="318A04C7" w14:textId="77777777" w:rsidTr="00917224">
        <w:trPr>
          <w:trHeight w:val="898"/>
        </w:trPr>
        <w:tc>
          <w:tcPr>
            <w:tcW w:w="8018" w:type="dxa"/>
            <w:shd w:val="clear" w:color="auto" w:fill="auto"/>
          </w:tcPr>
          <w:p w14:paraId="10BAC0A8" w14:textId="77777777" w:rsidR="00D813C7" w:rsidRDefault="00D813C7" w:rsidP="00D54D3A">
            <w:pPr>
              <w:rPr>
                <w:b/>
              </w:rPr>
            </w:pPr>
            <w:r>
              <w:rPr>
                <w:b/>
              </w:rPr>
              <w:t>To be completed by the applicant – please tick relevant boxes</w:t>
            </w:r>
          </w:p>
          <w:p w14:paraId="677DA779" w14:textId="77777777" w:rsidR="00D813C7" w:rsidRPr="00FB0E1F" w:rsidRDefault="00D813C7" w:rsidP="00D54D3A">
            <w:pPr>
              <w:rPr>
                <w:b/>
              </w:rPr>
            </w:pPr>
          </w:p>
        </w:tc>
        <w:tc>
          <w:tcPr>
            <w:tcW w:w="686" w:type="dxa"/>
            <w:shd w:val="clear" w:color="auto" w:fill="auto"/>
          </w:tcPr>
          <w:p w14:paraId="5A8EC0DF" w14:textId="77777777" w:rsidR="00D813C7" w:rsidRPr="00FB0E1F" w:rsidRDefault="00D813C7" w:rsidP="00D54D3A"/>
        </w:tc>
      </w:tr>
      <w:tr w:rsidR="00D813C7" w:rsidRPr="00FB0E1F" w14:paraId="560B53A7" w14:textId="77777777" w:rsidTr="00917224">
        <w:trPr>
          <w:trHeight w:val="449"/>
        </w:trPr>
        <w:tc>
          <w:tcPr>
            <w:tcW w:w="8018" w:type="dxa"/>
            <w:shd w:val="clear" w:color="auto" w:fill="auto"/>
          </w:tcPr>
          <w:p w14:paraId="16E61100" w14:textId="77777777" w:rsidR="00D813C7" w:rsidRPr="00FB0E1F" w:rsidRDefault="00D813C7" w:rsidP="00D813C7">
            <w:r>
              <w:rPr>
                <w:rFonts w:cs="Arial"/>
                <w:bCs/>
              </w:rPr>
              <w:t>HER report attached</w:t>
            </w:r>
          </w:p>
        </w:tc>
        <w:sdt>
          <w:sdtPr>
            <w:id w:val="-1196314582"/>
            <w14:checkbox>
              <w14:checked w14:val="0"/>
              <w14:checkedState w14:val="2612" w14:font="MS Gothic"/>
              <w14:uncheckedState w14:val="2610" w14:font="MS Gothic"/>
            </w14:checkbox>
          </w:sdtPr>
          <w:sdtEndPr/>
          <w:sdtContent>
            <w:tc>
              <w:tcPr>
                <w:tcW w:w="686" w:type="dxa"/>
                <w:shd w:val="clear" w:color="auto" w:fill="auto"/>
              </w:tcPr>
              <w:p w14:paraId="1326E426" w14:textId="77777777" w:rsidR="00D813C7" w:rsidRPr="00FB0E1F" w:rsidRDefault="00FE33B0" w:rsidP="00D54D3A">
                <w:r>
                  <w:rPr>
                    <w:rFonts w:ascii="MS Gothic" w:eastAsia="MS Gothic" w:hAnsi="MS Gothic" w:hint="eastAsia"/>
                  </w:rPr>
                  <w:t>☐</w:t>
                </w:r>
              </w:p>
            </w:tc>
          </w:sdtContent>
        </w:sdt>
      </w:tr>
      <w:tr w:rsidR="00D813C7" w:rsidRPr="00FB0E1F" w14:paraId="686BE161" w14:textId="77777777" w:rsidTr="00917224">
        <w:trPr>
          <w:trHeight w:val="429"/>
        </w:trPr>
        <w:tc>
          <w:tcPr>
            <w:tcW w:w="8018" w:type="dxa"/>
            <w:shd w:val="clear" w:color="auto" w:fill="auto"/>
          </w:tcPr>
          <w:p w14:paraId="0B95234F" w14:textId="77777777" w:rsidR="00D813C7" w:rsidRPr="00FB0E1F" w:rsidRDefault="00D813C7" w:rsidP="00D813C7">
            <w:r>
              <w:rPr>
                <w:rFonts w:cs="Arial"/>
                <w:bCs/>
              </w:rPr>
              <w:t xml:space="preserve">HER report </w:t>
            </w:r>
            <w:r w:rsidR="00917224">
              <w:rPr>
                <w:rFonts w:cs="Arial"/>
                <w:bCs/>
              </w:rPr>
              <w:t xml:space="preserve">not </w:t>
            </w:r>
            <w:r>
              <w:rPr>
                <w:rFonts w:cs="Arial"/>
                <w:bCs/>
              </w:rPr>
              <w:t>considered necessary – email attached</w:t>
            </w:r>
            <w:r w:rsidR="00917224">
              <w:rPr>
                <w:rFonts w:cs="Arial"/>
                <w:bCs/>
              </w:rPr>
              <w:t xml:space="preserve"> from HER</w:t>
            </w:r>
          </w:p>
        </w:tc>
        <w:sdt>
          <w:sdtPr>
            <w:id w:val="-1761976313"/>
            <w14:checkbox>
              <w14:checked w14:val="1"/>
              <w14:checkedState w14:val="2612" w14:font="MS Gothic"/>
              <w14:uncheckedState w14:val="2610" w14:font="MS Gothic"/>
            </w14:checkbox>
          </w:sdtPr>
          <w:sdtEndPr/>
          <w:sdtContent>
            <w:tc>
              <w:tcPr>
                <w:tcW w:w="686" w:type="dxa"/>
                <w:shd w:val="clear" w:color="auto" w:fill="auto"/>
              </w:tcPr>
              <w:p w14:paraId="737847EA" w14:textId="3DCA2DFD" w:rsidR="00D813C7" w:rsidRPr="00FB0E1F" w:rsidRDefault="00F6026E" w:rsidP="00D54D3A">
                <w:r>
                  <w:rPr>
                    <w:rFonts w:ascii="MS Gothic" w:eastAsia="MS Gothic" w:hAnsi="MS Gothic" w:hint="eastAsia"/>
                  </w:rPr>
                  <w:t>☒</w:t>
                </w:r>
              </w:p>
            </w:tc>
          </w:sdtContent>
        </w:sdt>
      </w:tr>
      <w:tr w:rsidR="00D813C7" w:rsidRPr="00FB0E1F" w14:paraId="106656A6" w14:textId="77777777" w:rsidTr="00917224">
        <w:trPr>
          <w:trHeight w:val="468"/>
        </w:trPr>
        <w:tc>
          <w:tcPr>
            <w:tcW w:w="8018" w:type="dxa"/>
            <w:shd w:val="clear" w:color="auto" w:fill="auto"/>
          </w:tcPr>
          <w:p w14:paraId="0DB22C5E" w14:textId="77777777" w:rsidR="00D813C7" w:rsidRPr="004876C6" w:rsidRDefault="00917224" w:rsidP="00D54D3A">
            <w:pPr>
              <w:rPr>
                <w:rFonts w:cs="Arial"/>
                <w:bCs/>
              </w:rPr>
            </w:pPr>
            <w:r>
              <w:rPr>
                <w:rFonts w:cs="Arial"/>
                <w:bCs/>
              </w:rPr>
              <w:t>HER report not required by the Local Planning Authority as detailed on the relevant website</w:t>
            </w:r>
          </w:p>
        </w:tc>
        <w:sdt>
          <w:sdtPr>
            <w:id w:val="1386613987"/>
            <w14:checkbox>
              <w14:checked w14:val="0"/>
              <w14:checkedState w14:val="2612" w14:font="MS Gothic"/>
              <w14:uncheckedState w14:val="2610" w14:font="MS Gothic"/>
            </w14:checkbox>
          </w:sdtPr>
          <w:sdtEndPr/>
          <w:sdtContent>
            <w:tc>
              <w:tcPr>
                <w:tcW w:w="686" w:type="dxa"/>
                <w:shd w:val="clear" w:color="auto" w:fill="auto"/>
              </w:tcPr>
              <w:p w14:paraId="075CDBBB" w14:textId="77777777" w:rsidR="00D813C7" w:rsidRPr="00FB0E1F" w:rsidRDefault="00FE33B0" w:rsidP="00D54D3A">
                <w:r>
                  <w:rPr>
                    <w:rFonts w:ascii="MS Gothic" w:eastAsia="MS Gothic" w:hAnsi="MS Gothic" w:hint="eastAsia"/>
                  </w:rPr>
                  <w:t>☐</w:t>
                </w:r>
              </w:p>
            </w:tc>
          </w:sdtContent>
        </w:sdt>
      </w:tr>
    </w:tbl>
    <w:p w14:paraId="4116DD3F" w14:textId="77777777" w:rsidR="00D813C7" w:rsidRDefault="00D813C7" w:rsidP="00D813C7">
      <w:pPr>
        <w:jc w:val="center"/>
        <w:rPr>
          <w:b/>
        </w:rPr>
      </w:pPr>
    </w:p>
    <w:p w14:paraId="2532838B" w14:textId="77777777" w:rsidR="00FE33B0" w:rsidRPr="00D813C7" w:rsidRDefault="00FE33B0" w:rsidP="00D813C7">
      <w:pPr>
        <w:jc w:val="center"/>
        <w:rPr>
          <w:b/>
        </w:rPr>
      </w:pPr>
    </w:p>
    <w:sectPr w:rsidR="00FE33B0" w:rsidRPr="00D813C7" w:rsidSect="0088183D">
      <w:headerReference w:type="even" r:id="rId26"/>
      <w:headerReference w:type="default" r:id="rId27"/>
      <w:footerReference w:type="even" r:id="rId28"/>
      <w:footerReference w:type="default" r:id="rId29"/>
      <w:headerReference w:type="first" r:id="rId30"/>
      <w:footerReference w:type="first" r:id="rId31"/>
      <w:pgSz w:w="11906" w:h="16838"/>
      <w:pgMar w:top="1440" w:right="1797" w:bottom="1276"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2FCBB" w14:textId="77777777" w:rsidR="00DC0BA9" w:rsidRDefault="00DC0BA9">
      <w:r>
        <w:separator/>
      </w:r>
    </w:p>
  </w:endnote>
  <w:endnote w:type="continuationSeparator" w:id="0">
    <w:p w14:paraId="156497BF" w14:textId="77777777" w:rsidR="00DC0BA9" w:rsidRDefault="00DC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AA74" w14:textId="77777777" w:rsidR="00892EE1" w:rsidRDefault="007C3436" w:rsidP="006176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0DEC27" w14:textId="77777777" w:rsidR="00892EE1" w:rsidRDefault="00221E8F" w:rsidP="006176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1D3F8" w14:textId="77777777" w:rsidR="00892EE1" w:rsidRDefault="007C3436" w:rsidP="006176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6381">
      <w:rPr>
        <w:rStyle w:val="PageNumber"/>
        <w:noProof/>
      </w:rPr>
      <w:t>1</w:t>
    </w:r>
    <w:r>
      <w:rPr>
        <w:rStyle w:val="PageNumber"/>
      </w:rPr>
      <w:fldChar w:fldCharType="end"/>
    </w:r>
  </w:p>
  <w:p w14:paraId="52CDC4BF" w14:textId="77777777" w:rsidR="00892EE1" w:rsidRDefault="00221E8F" w:rsidP="0061760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EAF56" w14:textId="77777777" w:rsidR="00892EE1" w:rsidRDefault="00221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1BB8B" w14:textId="77777777" w:rsidR="00DC0BA9" w:rsidRDefault="00DC0BA9">
      <w:r>
        <w:separator/>
      </w:r>
    </w:p>
  </w:footnote>
  <w:footnote w:type="continuationSeparator" w:id="0">
    <w:p w14:paraId="5219E5BB" w14:textId="77777777" w:rsidR="00DC0BA9" w:rsidRDefault="00DC0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BC90A" w14:textId="77777777" w:rsidR="00892EE1" w:rsidRDefault="00221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D8D9E" w14:textId="0F24CAA2" w:rsidR="00892EE1" w:rsidRDefault="00221E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344ED" w14:textId="77777777" w:rsidR="00892EE1" w:rsidRDefault="00221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779F6"/>
    <w:multiLevelType w:val="hybridMultilevel"/>
    <w:tmpl w:val="8E9C9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2A0715"/>
    <w:multiLevelType w:val="hybridMultilevel"/>
    <w:tmpl w:val="AD22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65473D"/>
    <w:multiLevelType w:val="hybridMultilevel"/>
    <w:tmpl w:val="43B83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F1400B"/>
    <w:multiLevelType w:val="hybridMultilevel"/>
    <w:tmpl w:val="07FC8DCE"/>
    <w:lvl w:ilvl="0" w:tplc="602E46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6B074D"/>
    <w:multiLevelType w:val="hybridMultilevel"/>
    <w:tmpl w:val="2A5EB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72"/>
    <w:rsid w:val="000721B8"/>
    <w:rsid w:val="00101647"/>
    <w:rsid w:val="00120729"/>
    <w:rsid w:val="0014043B"/>
    <w:rsid w:val="00155945"/>
    <w:rsid w:val="001E6D7C"/>
    <w:rsid w:val="00221E8F"/>
    <w:rsid w:val="00252653"/>
    <w:rsid w:val="002756BE"/>
    <w:rsid w:val="00295F83"/>
    <w:rsid w:val="002B5036"/>
    <w:rsid w:val="002D70EE"/>
    <w:rsid w:val="00345B72"/>
    <w:rsid w:val="003A2CCC"/>
    <w:rsid w:val="003E1FB4"/>
    <w:rsid w:val="004441B1"/>
    <w:rsid w:val="004917FF"/>
    <w:rsid w:val="004E5744"/>
    <w:rsid w:val="004F476B"/>
    <w:rsid w:val="00527466"/>
    <w:rsid w:val="00547A1B"/>
    <w:rsid w:val="00593CC8"/>
    <w:rsid w:val="005E3EB0"/>
    <w:rsid w:val="005F7696"/>
    <w:rsid w:val="00607D99"/>
    <w:rsid w:val="00634FF4"/>
    <w:rsid w:val="006A74BD"/>
    <w:rsid w:val="007C3436"/>
    <w:rsid w:val="007D6911"/>
    <w:rsid w:val="007E2CAD"/>
    <w:rsid w:val="00805E0D"/>
    <w:rsid w:val="00852A78"/>
    <w:rsid w:val="0088183D"/>
    <w:rsid w:val="0088497E"/>
    <w:rsid w:val="008F4F1C"/>
    <w:rsid w:val="00910154"/>
    <w:rsid w:val="00917224"/>
    <w:rsid w:val="009C0341"/>
    <w:rsid w:val="00A8216E"/>
    <w:rsid w:val="00AC5473"/>
    <w:rsid w:val="00B72E2A"/>
    <w:rsid w:val="00B73DA4"/>
    <w:rsid w:val="00B76020"/>
    <w:rsid w:val="00B76D7C"/>
    <w:rsid w:val="00BD71F9"/>
    <w:rsid w:val="00C46639"/>
    <w:rsid w:val="00C766AB"/>
    <w:rsid w:val="00CE380F"/>
    <w:rsid w:val="00D813C7"/>
    <w:rsid w:val="00D82817"/>
    <w:rsid w:val="00DC0BA9"/>
    <w:rsid w:val="00E00A4F"/>
    <w:rsid w:val="00E46381"/>
    <w:rsid w:val="00E523BE"/>
    <w:rsid w:val="00F6026E"/>
    <w:rsid w:val="00FE33B0"/>
    <w:rsid w:val="00FE6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CD98EA"/>
  <w15:docId w15:val="{3BE0BEAF-D6E0-4ED2-89A6-5AC36E04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B72"/>
    <w:pPr>
      <w:spacing w:after="0" w:line="240" w:lineRule="auto"/>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0">
    <w:name w:val="CM20"/>
    <w:basedOn w:val="Normal"/>
    <w:next w:val="Normal"/>
    <w:rsid w:val="00345B72"/>
    <w:pPr>
      <w:autoSpaceDE w:val="0"/>
      <w:autoSpaceDN w:val="0"/>
      <w:adjustRightInd w:val="0"/>
    </w:pPr>
  </w:style>
  <w:style w:type="paragraph" w:styleId="Footer">
    <w:name w:val="footer"/>
    <w:basedOn w:val="Normal"/>
    <w:link w:val="FooterChar"/>
    <w:rsid w:val="00345B72"/>
    <w:pPr>
      <w:tabs>
        <w:tab w:val="center" w:pos="4153"/>
        <w:tab w:val="right" w:pos="8306"/>
      </w:tabs>
    </w:pPr>
  </w:style>
  <w:style w:type="character" w:customStyle="1" w:styleId="FooterChar">
    <w:name w:val="Footer Char"/>
    <w:basedOn w:val="DefaultParagraphFont"/>
    <w:link w:val="Footer"/>
    <w:rsid w:val="00345B72"/>
    <w:rPr>
      <w:rFonts w:ascii="Arial" w:eastAsia="Times New Roman" w:hAnsi="Arial" w:cs="Times New Roman"/>
      <w:sz w:val="24"/>
      <w:szCs w:val="24"/>
      <w:lang w:val="en-GB" w:eastAsia="en-GB"/>
    </w:rPr>
  </w:style>
  <w:style w:type="character" w:styleId="PageNumber">
    <w:name w:val="page number"/>
    <w:basedOn w:val="DefaultParagraphFont"/>
    <w:rsid w:val="00345B72"/>
  </w:style>
  <w:style w:type="character" w:styleId="Hyperlink">
    <w:name w:val="Hyperlink"/>
    <w:rsid w:val="00345B72"/>
    <w:rPr>
      <w:color w:val="0000FF"/>
      <w:u w:val="single"/>
    </w:rPr>
  </w:style>
  <w:style w:type="paragraph" w:styleId="Header">
    <w:name w:val="header"/>
    <w:basedOn w:val="Normal"/>
    <w:link w:val="HeaderChar"/>
    <w:rsid w:val="00345B72"/>
    <w:pPr>
      <w:tabs>
        <w:tab w:val="center" w:pos="4513"/>
        <w:tab w:val="right" w:pos="9026"/>
      </w:tabs>
    </w:pPr>
  </w:style>
  <w:style w:type="character" w:customStyle="1" w:styleId="HeaderChar">
    <w:name w:val="Header Char"/>
    <w:basedOn w:val="DefaultParagraphFont"/>
    <w:link w:val="Header"/>
    <w:rsid w:val="00345B72"/>
    <w:rPr>
      <w:rFonts w:ascii="Arial" w:eastAsia="Times New Roman" w:hAnsi="Arial" w:cs="Times New Roman"/>
      <w:sz w:val="24"/>
      <w:szCs w:val="24"/>
      <w:lang w:val="en-GB" w:eastAsia="en-GB"/>
    </w:rPr>
  </w:style>
  <w:style w:type="character" w:styleId="PlaceholderText">
    <w:name w:val="Placeholder Text"/>
    <w:basedOn w:val="DefaultParagraphFont"/>
    <w:uiPriority w:val="99"/>
    <w:semiHidden/>
    <w:rsid w:val="00345B72"/>
    <w:rPr>
      <w:color w:val="808080"/>
    </w:rPr>
  </w:style>
  <w:style w:type="character" w:customStyle="1" w:styleId="Style3">
    <w:name w:val="Style3"/>
    <w:basedOn w:val="DefaultParagraphFont"/>
    <w:rsid w:val="00345B72"/>
    <w:rPr>
      <w:color w:val="auto"/>
    </w:rPr>
  </w:style>
  <w:style w:type="paragraph" w:styleId="BalloonText">
    <w:name w:val="Balloon Text"/>
    <w:basedOn w:val="Normal"/>
    <w:link w:val="BalloonTextChar"/>
    <w:uiPriority w:val="99"/>
    <w:semiHidden/>
    <w:unhideWhenUsed/>
    <w:rsid w:val="00345B72"/>
    <w:rPr>
      <w:rFonts w:ascii="Tahoma" w:hAnsi="Tahoma" w:cs="Tahoma"/>
      <w:sz w:val="16"/>
      <w:szCs w:val="16"/>
    </w:rPr>
  </w:style>
  <w:style w:type="character" w:customStyle="1" w:styleId="BalloonTextChar">
    <w:name w:val="Balloon Text Char"/>
    <w:basedOn w:val="DefaultParagraphFont"/>
    <w:link w:val="BalloonText"/>
    <w:uiPriority w:val="99"/>
    <w:semiHidden/>
    <w:rsid w:val="00345B72"/>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C766AB"/>
    <w:rPr>
      <w:sz w:val="16"/>
      <w:szCs w:val="16"/>
    </w:rPr>
  </w:style>
  <w:style w:type="paragraph" w:styleId="CommentText">
    <w:name w:val="annotation text"/>
    <w:basedOn w:val="Normal"/>
    <w:link w:val="CommentTextChar"/>
    <w:uiPriority w:val="99"/>
    <w:semiHidden/>
    <w:unhideWhenUsed/>
    <w:rsid w:val="00C766AB"/>
    <w:rPr>
      <w:sz w:val="20"/>
      <w:szCs w:val="20"/>
    </w:rPr>
  </w:style>
  <w:style w:type="character" w:customStyle="1" w:styleId="CommentTextChar">
    <w:name w:val="Comment Text Char"/>
    <w:basedOn w:val="DefaultParagraphFont"/>
    <w:link w:val="CommentText"/>
    <w:uiPriority w:val="99"/>
    <w:semiHidden/>
    <w:rsid w:val="00C766AB"/>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C766AB"/>
    <w:rPr>
      <w:b/>
      <w:bCs/>
    </w:rPr>
  </w:style>
  <w:style w:type="character" w:customStyle="1" w:styleId="CommentSubjectChar">
    <w:name w:val="Comment Subject Char"/>
    <w:basedOn w:val="CommentTextChar"/>
    <w:link w:val="CommentSubject"/>
    <w:uiPriority w:val="99"/>
    <w:semiHidden/>
    <w:rsid w:val="00C766AB"/>
    <w:rPr>
      <w:rFonts w:ascii="Arial" w:eastAsia="Times New Roman" w:hAnsi="Arial" w:cs="Times New Roman"/>
      <w:b/>
      <w:bCs/>
      <w:sz w:val="20"/>
      <w:szCs w:val="20"/>
      <w:lang w:val="en-GB" w:eastAsia="en-GB"/>
    </w:rPr>
  </w:style>
  <w:style w:type="paragraph" w:styleId="ListParagraph">
    <w:name w:val="List Paragraph"/>
    <w:basedOn w:val="Normal"/>
    <w:uiPriority w:val="34"/>
    <w:qFormat/>
    <w:rsid w:val="008F4F1C"/>
    <w:pPr>
      <w:ind w:left="720"/>
      <w:contextualSpacing/>
    </w:pPr>
  </w:style>
  <w:style w:type="character" w:styleId="FollowedHyperlink">
    <w:name w:val="FollowedHyperlink"/>
    <w:basedOn w:val="DefaultParagraphFont"/>
    <w:uiPriority w:val="99"/>
    <w:semiHidden/>
    <w:unhideWhenUsed/>
    <w:rsid w:val="003A2C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858742">
      <w:bodyDiv w:val="1"/>
      <w:marLeft w:val="0"/>
      <w:marRight w:val="0"/>
      <w:marTop w:val="0"/>
      <w:marBottom w:val="0"/>
      <w:divBdr>
        <w:top w:val="none" w:sz="0" w:space="0" w:color="auto"/>
        <w:left w:val="none" w:sz="0" w:space="0" w:color="auto"/>
        <w:bottom w:val="none" w:sz="0" w:space="0" w:color="auto"/>
        <w:right w:val="none" w:sz="0" w:space="0" w:color="auto"/>
      </w:divBdr>
    </w:div>
    <w:div w:id="210746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historicengland.org.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planning@rother.gov.uk"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ounty.HER@eastsussex.gov.uk" TargetMode="External"/><Relationship Id="rId25" Type="http://schemas.openxmlformats.org/officeDocument/2006/relationships/hyperlink" Target="mailto:Planning@southdowns.gov.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ounty.archaeology@eastsussex.gov.uk" TargetMode="External"/><Relationship Id="rId20" Type="http://schemas.openxmlformats.org/officeDocument/2006/relationships/hyperlink" Target="mailto:planning@wealden.gov.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planning@lewes.gov.uk"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historicengland.org.uk/advice/hpg/generalintro/heritage-conservation-defined/" TargetMode="External"/><Relationship Id="rId23" Type="http://schemas.openxmlformats.org/officeDocument/2006/relationships/hyperlink" Target="mailto:customerfirst@eastbourne.gov.uk" TargetMode="Externa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brighton-hove.gov.uk/content/planning/heritage"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communities.gov.uk/planningandbuilding/planningsystem/planningpolicy/planningpolicyframework/" TargetMode="External"/><Relationship Id="rId22" Type="http://schemas.openxmlformats.org/officeDocument/2006/relationships/hyperlink" Target="mailto:dcenquiries@hastings.gov.uk"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Administration</p:Name>
  <p:Description/>
  <p:Statement/>
  <p:PolicyItems>
    <p:PolicyItem featureId="Microsoft.Office.RecordsManagement.PolicyFeatures.Expiration" staticId="0x010100D0E410EB176E0C49978577D0663BF56701001126419212093E4DA8D93D66E3EE56D2|1589124849" UniqueId="9f4d578b-08fa-4479-9fe6-12f5d8ac101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1126419212093E4DA8D93D66E3EE56D2" ma:contentTypeVersion="31" ma:contentTypeDescription="General documents used in the administration of a service" ma:contentTypeScope="" ma:versionID="74a0ee90a7d53f0a12a307a76d547214">
  <xsd:schema xmlns:xsd="http://www.w3.org/2001/XMLSchema" xmlns:xs="http://www.w3.org/2001/XMLSchema" xmlns:p="http://schemas.microsoft.com/office/2006/metadata/properties" xmlns:ns1="http://schemas.microsoft.com/sharepoint/v3" xmlns:ns2="0edbdf58-cbf2-428a-80ab-aedffcd2a497" xmlns:ns3="a06c4683-9970-4983-bac3-2428f2b08cf4" targetNamespace="http://schemas.microsoft.com/office/2006/metadata/properties" ma:root="true" ma:fieldsID="c2ec3f879104d69e87b4a955a6ab39b8" ns1:_="" ns2:_="" ns3:_="">
    <xsd:import namespace="http://schemas.microsoft.com/sharepoint/v3"/>
    <xsd:import namespace="0edbdf58-cbf2-428a-80ab-aedffcd2a497"/>
    <xsd:import namespace="a06c4683-9970-4983-bac3-2428f2b08cf4"/>
    <xsd:element name="properties">
      <xsd:complexType>
        <xsd:sequence>
          <xsd:element name="documentManagement">
            <xsd:complexType>
              <xsd:all>
                <xsd:element ref="ns3:Project_x0020_Name"/>
                <xsd:element ref="ns3:Customer_x0020_Type"/>
                <xsd:element ref="ns3:Specialism"/>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5"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6"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7"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hidden="true" ma:list="{74ecf2a4-9861-4587-97d8-7adc104b9312}" ma:internalName="TaxCatchAll" ma:showField="CatchAllData" ma:web="a06c4683-9970-4983-bac3-2428f2b08c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ecf2a4-9861-4587-97d8-7adc104b9312}" ma:internalName="TaxCatchAllLabel" ma:readOnly="true" ma:showField="CatchAllDataLabel" ma:web="a06c4683-9970-4983-bac3-2428f2b08c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6c4683-9970-4983-bac3-2428f2b08cf4" elementFormDefault="qualified">
    <xsd:import namespace="http://schemas.microsoft.com/office/2006/documentManagement/types"/>
    <xsd:import namespace="http://schemas.microsoft.com/office/infopath/2007/PartnerControls"/>
    <xsd:element name="Project_x0020_Name" ma:index="2" ma:displayName="Project Name" ma:list="{28494df3-3e71-43fb-81fe-9d9a3f69f924}" ma:internalName="Project_x0020_Name" ma:showField="Title" ma:web="a06c4683-9970-4983-bac3-2428f2b08cf4">
      <xsd:simpleType>
        <xsd:restriction base="dms:Lookup"/>
      </xsd:simpleType>
    </xsd:element>
    <xsd:element name="Customer_x0020_Type" ma:index="3" ma:displayName="Customer Type" ma:list="{b495be4c-f878-4c6f-a487-dc121848f9f1}" ma:internalName="Customer_x0020_Type" ma:showField="Title" ma:web="a06c4683-9970-4983-bac3-2428f2b08cf4">
      <xsd:simpleType>
        <xsd:restriction base="dms:Lookup"/>
      </xsd:simpleType>
    </xsd:element>
    <xsd:element name="Specialism" ma:index="4" ma:displayName="Specialism" ma:list="{760088a2-fa8e-4837-8144-29188b8a336c}" ma:internalName="Specialism" ma:showField="Title" ma:web="a06c4683-9970-4983-bac3-2428f2b08cf4">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ustomer_x0020_Type xmlns="a06c4683-9970-4983-bac3-2428f2b08cf4">6</Customer_x0020_Type>
    <TaxCatchAll xmlns="0edbdf58-cbf2-428a-80ab-aedffcd2a497">
      <Value>5</Value>
      <Value>26</Value>
    </TaxCatchAll>
    <Protective_x0020_Marking xmlns="0edbdf58-cbf2-428a-80ab-aedffcd2a497">OFFICIAL – DISCLOSABLE</Protective_x0020_Marking>
    <Specialism xmlns="a06c4683-9970-4983-bac3-2428f2b08cf4">5</Specialism>
    <Document_x0020_Date xmlns="0edbdf58-cbf2-428a-80ab-aedffcd2a497">2016-07-05T23:00:00+00:00</Document_x0020_Date>
    <Document_x0020_Owner xmlns="0edbdf58-cbf2-428a-80ab-aedffcd2a497">
      <UserInfo>
        <DisplayName>Casper Johnson</DisplayName>
        <AccountId>26</AccountId>
        <AccountType/>
      </UserInfo>
    </Document_x0020_Owner>
    <_dlc_ExpireDateSaved xmlns="http://schemas.microsoft.com/sharepoint/v3" xsi:nil="true"/>
    <_dlc_ExpireDate xmlns="http://schemas.microsoft.com/sharepoint/v3">2017-07-26T13:28:28+00:00</_dlc_ExpireDate>
    <_dlc_DocId xmlns="a06c4683-9970-4983-bac3-2428f2b08cf4">ENVIRO-7-877</_dlc_DocId>
    <_dlc_DocIdUrl xmlns="a06c4683-9970-4983-bac3-2428f2b08cf4">
      <Url>https://services.escc.gov.uk/sites/ENV/_layouts/15/DocIdRedir.aspx?ID=ENVIRO-7-877</Url>
      <Description>ENVIRO-7-877</Description>
    </_dlc_DocIdUrl>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5c37809f-c58d-402b-9020-0870bbb39fbd</TermId>
        </TermInfo>
      </Terms>
    </ia40b914e86141268670d7c54bc5df15>
    <Project_x0020_Name xmlns="a06c4683-9970-4983-bac3-2428f2b08cf4">46</Project_x0020_Name>
  </documentManagement>
</p:properties>
</file>

<file path=customXml/item6.xml><?xml version="1.0" encoding="utf-8"?>
<?mso-contentType ?>
<SharedContentType xmlns="Microsoft.SharePoint.Taxonomy.ContentTypeSync" SourceId="691f71b9-b64f-4844-8bf8-0e85b55a74e6" ContentTypeId="0x010100D0E410EB176E0C49978577D0663BF567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AD70C-67C9-4B5B-B226-73C62065A292}">
  <ds:schemaRefs>
    <ds:schemaRef ds:uri="office.server.policy"/>
  </ds:schemaRefs>
</ds:datastoreItem>
</file>

<file path=customXml/itemProps2.xml><?xml version="1.0" encoding="utf-8"?>
<ds:datastoreItem xmlns:ds="http://schemas.openxmlformats.org/officeDocument/2006/customXml" ds:itemID="{E5A31933-2F90-471A-B1F3-E71EAB620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dbdf58-cbf2-428a-80ab-aedffcd2a497"/>
    <ds:schemaRef ds:uri="a06c4683-9970-4983-bac3-2428f2b08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4886BD-F8F9-409F-9362-010210230C5A}">
  <ds:schemaRefs>
    <ds:schemaRef ds:uri="http://schemas.microsoft.com/sharepoint/events"/>
  </ds:schemaRefs>
</ds:datastoreItem>
</file>

<file path=customXml/itemProps4.xml><?xml version="1.0" encoding="utf-8"?>
<ds:datastoreItem xmlns:ds="http://schemas.openxmlformats.org/officeDocument/2006/customXml" ds:itemID="{17455802-BF40-4F78-830C-E5E87AF7954A}">
  <ds:schemaRefs>
    <ds:schemaRef ds:uri="http://schemas.microsoft.com/sharepoint/v3/contenttype/forms"/>
  </ds:schemaRefs>
</ds:datastoreItem>
</file>

<file path=customXml/itemProps5.xml><?xml version="1.0" encoding="utf-8"?>
<ds:datastoreItem xmlns:ds="http://schemas.openxmlformats.org/officeDocument/2006/customXml" ds:itemID="{6861673C-4E18-4A1C-8776-5375E0F26226}">
  <ds:schemaRefs>
    <ds:schemaRef ds:uri="http://schemas.openxmlformats.org/package/2006/metadata/core-properties"/>
    <ds:schemaRef ds:uri="http://schemas.microsoft.com/sharepoint/v3"/>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a06c4683-9970-4983-bac3-2428f2b08cf4"/>
    <ds:schemaRef ds:uri="0edbdf58-cbf2-428a-80ab-aedffcd2a497"/>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236C5FA2-A9C9-431F-9DA6-E4334E044202}">
  <ds:schemaRefs>
    <ds:schemaRef ds:uri="Microsoft.SharePoint.Taxonomy.ContentTypeSync"/>
  </ds:schemaRefs>
</ds:datastoreItem>
</file>

<file path=customXml/itemProps7.xml><?xml version="1.0" encoding="utf-8"?>
<ds:datastoreItem xmlns:ds="http://schemas.openxmlformats.org/officeDocument/2006/customXml" ds:itemID="{DDCAF0FE-9C88-499E-A55C-DC540C87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1198</Words>
  <Characters>6834</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 Roberts</dc:creator>
  <cp:lastModifiedBy>Durham, Danielle</cp:lastModifiedBy>
  <cp:revision>2</cp:revision>
  <dcterms:created xsi:type="dcterms:W3CDTF">2021-07-23T15:52:00Z</dcterms:created>
  <dcterms:modified xsi:type="dcterms:W3CDTF">2021-07-23T15:52:00Z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0x010100D0E410EB176E0C49978577D0663BF56701001126419212093E4DA8D93D66E3EE56D2</vt:lpwstr>
  </property>
  <property fmtid="{D5CDD505-2E9C-101B-9397-08002B2CF9AE}" pid="3" name="Planning_x0020_Document_x0020_Type">
    <vt:lpwstr>5;#Consultation|b37490b5-a072-493f-9c40-25c10dc54349</vt:lpwstr>
  </property>
  <property fmtid="{D5CDD505-2E9C-101B-9397-08002B2CF9AE}" pid="4" name="Parish">
    <vt:lpwstr/>
  </property>
  <property fmtid="{D5CDD505-2E9C-101B-9397-08002B2CF9AE}" pid="5" name="Planning Document Type">
    <vt:lpwstr>5</vt:lpwstr>
  </property>
  <property fmtid="{D5CDD505-2E9C-101B-9397-08002B2CF9AE}" pid="6" name="_dlc_policyId">
    <vt:lpwstr>0x010100D0E410EB176E0C49978577D0663BF56701001126419212093E4DA8D93D66E3EE56D2|1589124849</vt:lpwstr>
  </property>
  <property fmtid="{D5CDD505-2E9C-101B-9397-08002B2CF9AE}" pid="7"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8" name="_dlc_DocIdItemGuid">
    <vt:lpwstr>b44ce717-a061-436f-9cd5-50c4b2b02927</vt:lpwstr>
  </property>
  <property fmtid="{D5CDD505-2E9C-101B-9397-08002B2CF9AE}" pid="9" name="f47e7ecff5cf4fec9804331cf9cc7d2d">
    <vt:lpwstr/>
  </property>
  <property fmtid="{D5CDD505-2E9C-101B-9397-08002B2CF9AE}" pid="10" name="Project_x0020_Management_x0020_Document_x0020_Type">
    <vt:lpwstr/>
  </property>
  <property fmtid="{D5CDD505-2E9C-101B-9397-08002B2CF9AE}" pid="11" name="j5b1618db7f54834b043ba6986764825">
    <vt:lpwstr/>
  </property>
  <property fmtid="{D5CDD505-2E9C-101B-9397-08002B2CF9AE}" pid="12" name="c7341cb175b64701a2f371516e3c5ffa">
    <vt:lpwstr/>
  </property>
  <property fmtid="{D5CDD505-2E9C-101B-9397-08002B2CF9AE}" pid="13" name="Legal_x0020_Document_x0020_Type">
    <vt:lpwstr/>
  </property>
  <property fmtid="{D5CDD505-2E9C-101B-9397-08002B2CF9AE}" pid="14" name="Administration_x0020_Document_x0020_Type">
    <vt:lpwstr>26;#Template|5c37809f-c58d-402b-9020-0870bbb39fbd</vt:lpwstr>
  </property>
  <property fmtid="{D5CDD505-2E9C-101B-9397-08002B2CF9AE}" pid="15" name="Financial_x0020_Document_x0020_Type">
    <vt:lpwstr/>
  </property>
  <property fmtid="{D5CDD505-2E9C-101B-9397-08002B2CF9AE}" pid="16" name="nc39939b412e4b258e3d91afae22f476">
    <vt:lpwstr/>
  </property>
  <property fmtid="{D5CDD505-2E9C-101B-9397-08002B2CF9AE}" pid="17" name="ia40b914e86141268670d7c54bc5df15">
    <vt:lpwstr/>
  </property>
  <property fmtid="{D5CDD505-2E9C-101B-9397-08002B2CF9AE}" pid="18" name="Service_x0020_Management_x0020_Document_x0020_Type">
    <vt:lpwstr/>
  </property>
  <property fmtid="{D5CDD505-2E9C-101B-9397-08002B2CF9AE}" pid="19" name="Administration Document Type">
    <vt:lpwstr>26</vt:lpwstr>
  </property>
  <property fmtid="{D5CDD505-2E9C-101B-9397-08002B2CF9AE}" pid="20" name="o992492600ff44db933dae56ff74a31d">
    <vt:lpwstr/>
  </property>
  <property fmtid="{D5CDD505-2E9C-101B-9397-08002B2CF9AE}" pid="21" name="Env District">
    <vt:lpwstr>7</vt:lpwstr>
  </property>
  <property fmtid="{D5CDD505-2E9C-101B-9397-08002B2CF9AE}" pid="22" name="Financial Year">
    <vt:lpwstr>2016/17</vt:lpwstr>
  </property>
  <property fmtid="{D5CDD505-2E9C-101B-9397-08002B2CF9AE}" pid="23" name="d6542f9ca59a4e279c2d7a44dcfcd44a">
    <vt:lpwstr>Consultation|b37490b5-a072-493f-9c40-25c10dc54349</vt:lpwstr>
  </property>
  <property fmtid="{D5CDD505-2E9C-101B-9397-08002B2CF9AE}" pid="24" name="Service Management Document Type">
    <vt:lpwstr/>
  </property>
  <property fmtid="{D5CDD505-2E9C-101B-9397-08002B2CF9AE}" pid="25" name="Financial Document Type">
    <vt:lpwstr/>
  </property>
  <property fmtid="{D5CDD505-2E9C-101B-9397-08002B2CF9AE}" pid="26" name="Legal Document Type">
    <vt:lpwstr/>
  </property>
  <property fmtid="{D5CDD505-2E9C-101B-9397-08002B2CF9AE}" pid="27" name="Project Management Document Type">
    <vt:lpwstr/>
  </property>
</Properties>
</file>