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06BA" w14:textId="38E9765E" w:rsidR="00B2620B" w:rsidRPr="00B2620B" w:rsidRDefault="00AE7478" w:rsidP="00B2620B">
      <w:pPr>
        <w:tabs>
          <w:tab w:val="left" w:pos="720"/>
        </w:tabs>
        <w:spacing w:after="0" w:line="240" w:lineRule="auto"/>
        <w:jc w:val="both"/>
        <w:rPr>
          <w:rFonts w:eastAsia="Times New Roman" w:cs="Tahoma"/>
        </w:rPr>
      </w:pPr>
      <w:r>
        <w:rPr>
          <w:rFonts w:eastAsia="Times New Roman" w:cs="Tahoma"/>
        </w:rPr>
        <w:t xml:space="preserve">Our </w:t>
      </w:r>
      <w:proofErr w:type="gramStart"/>
      <w:r>
        <w:rPr>
          <w:rFonts w:eastAsia="Times New Roman" w:cs="Tahoma"/>
        </w:rPr>
        <w:t>ref. :</w:t>
      </w:r>
      <w:proofErr w:type="gramEnd"/>
      <w:r>
        <w:rPr>
          <w:rFonts w:eastAsia="Times New Roman" w:cs="Tahoma"/>
        </w:rPr>
        <w:t xml:space="preserve"> AB</w:t>
      </w:r>
      <w:r w:rsidR="00BF1C95">
        <w:rPr>
          <w:rFonts w:eastAsia="Times New Roman" w:cs="Tahoma"/>
        </w:rPr>
        <w:t>21</w:t>
      </w:r>
      <w:r w:rsidR="00670993">
        <w:rPr>
          <w:rFonts w:eastAsia="Times New Roman" w:cs="Tahoma"/>
        </w:rPr>
        <w:t>4</w:t>
      </w:r>
      <w:r w:rsidR="00DB4F42">
        <w:rPr>
          <w:rFonts w:eastAsia="Times New Roman" w:cs="Tahoma"/>
        </w:rPr>
        <w:t>7</w:t>
      </w:r>
      <w:r w:rsidR="001C2AC2">
        <w:rPr>
          <w:rFonts w:eastAsia="Times New Roman" w:cs="Tahoma"/>
        </w:rPr>
        <w:t>/</w:t>
      </w:r>
      <w:r w:rsidR="007858E0">
        <w:rPr>
          <w:rFonts w:eastAsia="Times New Roman" w:cs="Tahoma"/>
        </w:rPr>
        <w:t>LPA</w:t>
      </w:r>
      <w:r w:rsidR="00DB4F42">
        <w:rPr>
          <w:rFonts w:eastAsia="Times New Roman" w:cs="Tahoma"/>
        </w:rPr>
        <w:t>28</w:t>
      </w:r>
      <w:r w:rsidR="00670993">
        <w:rPr>
          <w:rFonts w:eastAsia="Times New Roman" w:cs="Tahoma"/>
        </w:rPr>
        <w:t>0521</w:t>
      </w:r>
    </w:p>
    <w:p w14:paraId="13F6B91B" w14:textId="77777777" w:rsidR="00B2620B" w:rsidRPr="00B2620B" w:rsidRDefault="00B2620B" w:rsidP="00B2620B">
      <w:pPr>
        <w:tabs>
          <w:tab w:val="left" w:pos="720"/>
        </w:tabs>
        <w:spacing w:after="0" w:line="240" w:lineRule="auto"/>
        <w:jc w:val="both"/>
        <w:rPr>
          <w:rFonts w:eastAsia="Times New Roman" w:cs="Tahoma"/>
        </w:rPr>
      </w:pPr>
      <w:r w:rsidRPr="00B2620B">
        <w:rPr>
          <w:rFonts w:eastAsia="Times New Roman" w:cs="Tahoma"/>
        </w:rPr>
        <w:tab/>
      </w:r>
      <w:r w:rsidRPr="00B2620B">
        <w:rPr>
          <w:rFonts w:eastAsia="Times New Roman" w:cs="Tahoma"/>
        </w:rPr>
        <w:tab/>
      </w:r>
    </w:p>
    <w:p w14:paraId="7B2808BD" w14:textId="3F0BB82B" w:rsidR="00B2620B" w:rsidRDefault="00B2620B" w:rsidP="00B2620B">
      <w:pPr>
        <w:spacing w:after="0" w:line="240" w:lineRule="auto"/>
        <w:jc w:val="both"/>
        <w:rPr>
          <w:rFonts w:eastAsia="Times New Roman" w:cs="Tahoma"/>
        </w:rPr>
      </w:pPr>
      <w:r w:rsidRPr="00B2620B">
        <w:rPr>
          <w:rFonts w:eastAsia="Times New Roman" w:cs="Tahoma"/>
        </w:rPr>
        <w:tab/>
      </w:r>
    </w:p>
    <w:p w14:paraId="3FA5106E" w14:textId="00C630C4" w:rsidR="00256EA1" w:rsidRDefault="00256EA1" w:rsidP="00B2620B">
      <w:pPr>
        <w:spacing w:after="0" w:line="240" w:lineRule="auto"/>
        <w:jc w:val="both"/>
        <w:rPr>
          <w:rFonts w:eastAsia="Times New Roman" w:cs="Tahoma"/>
        </w:rPr>
      </w:pPr>
    </w:p>
    <w:p w14:paraId="76AD9A9C" w14:textId="5E3DDFBF" w:rsidR="00670993" w:rsidRPr="00DB4F42" w:rsidRDefault="00DB4F42" w:rsidP="00B2620B">
      <w:pPr>
        <w:spacing w:after="0" w:line="240" w:lineRule="auto"/>
        <w:jc w:val="both"/>
        <w:rPr>
          <w:rFonts w:eastAsia="Times New Roman" w:cs="Tahoma"/>
          <w:color w:val="000000" w:themeColor="text1"/>
        </w:rPr>
      </w:pPr>
      <w:r w:rsidRPr="00DB4F42">
        <w:rPr>
          <w:rFonts w:eastAsia="Times New Roman" w:cs="Tahoma"/>
          <w:color w:val="000000" w:themeColor="text1"/>
        </w:rPr>
        <w:t>Planning Department</w:t>
      </w:r>
    </w:p>
    <w:p w14:paraId="06BD7D81" w14:textId="5D75A6E1" w:rsidR="00DB4F42" w:rsidRPr="00DB4F42" w:rsidRDefault="00DB4F42" w:rsidP="00B2620B">
      <w:pPr>
        <w:spacing w:after="0" w:line="240" w:lineRule="auto"/>
        <w:jc w:val="both"/>
        <w:rPr>
          <w:rFonts w:eastAsia="Times New Roman" w:cs="Tahoma"/>
          <w:color w:val="000000" w:themeColor="text1"/>
        </w:rPr>
      </w:pPr>
      <w:r w:rsidRPr="00DB4F42">
        <w:rPr>
          <w:rFonts w:eastAsia="Times New Roman" w:cs="Tahoma"/>
          <w:color w:val="000000" w:themeColor="text1"/>
        </w:rPr>
        <w:t>London Borough of Bexley</w:t>
      </w:r>
    </w:p>
    <w:p w14:paraId="058FE846" w14:textId="3627BE61" w:rsidR="00DB4F42" w:rsidRPr="00DB4F42" w:rsidRDefault="00DB4F42" w:rsidP="00B2620B">
      <w:pPr>
        <w:spacing w:after="0" w:line="240" w:lineRule="auto"/>
        <w:jc w:val="both"/>
        <w:rPr>
          <w:rFonts w:eastAsia="Times New Roman" w:cs="Tahoma"/>
          <w:color w:val="000000" w:themeColor="text1"/>
        </w:rPr>
      </w:pPr>
      <w:r w:rsidRPr="00DB4F42">
        <w:rPr>
          <w:rFonts w:eastAsia="Times New Roman" w:cs="Tahoma"/>
          <w:color w:val="000000" w:themeColor="text1"/>
        </w:rPr>
        <w:t>Bexleyheath</w:t>
      </w:r>
    </w:p>
    <w:p w14:paraId="2DBF664E" w14:textId="518E20DA" w:rsidR="00DB4F42" w:rsidRPr="00DB4F42" w:rsidRDefault="00DB4F42" w:rsidP="00B2620B">
      <w:pPr>
        <w:spacing w:after="0" w:line="240" w:lineRule="auto"/>
        <w:jc w:val="both"/>
        <w:rPr>
          <w:rFonts w:eastAsia="Times New Roman" w:cs="Tahoma"/>
          <w:color w:val="000000" w:themeColor="text1"/>
        </w:rPr>
      </w:pPr>
      <w:r w:rsidRPr="00DB4F42">
        <w:rPr>
          <w:rFonts w:eastAsia="Times New Roman" w:cs="Tahoma"/>
          <w:color w:val="000000" w:themeColor="text1"/>
        </w:rPr>
        <w:t>Kent</w:t>
      </w:r>
    </w:p>
    <w:p w14:paraId="548F2F60" w14:textId="620F3588" w:rsidR="00DB4F42" w:rsidRPr="00DB4F42" w:rsidRDefault="00DB4F42" w:rsidP="00B2620B">
      <w:pPr>
        <w:spacing w:after="0" w:line="240" w:lineRule="auto"/>
        <w:jc w:val="both"/>
        <w:rPr>
          <w:rFonts w:eastAsia="Times New Roman" w:cs="Tahoma"/>
          <w:color w:val="000000" w:themeColor="text1"/>
        </w:rPr>
      </w:pPr>
      <w:r w:rsidRPr="00DB4F42">
        <w:rPr>
          <w:rFonts w:eastAsia="Times New Roman" w:cs="Tahoma"/>
          <w:color w:val="000000" w:themeColor="text1"/>
        </w:rPr>
        <w:t>DA6 7AT</w:t>
      </w:r>
    </w:p>
    <w:p w14:paraId="0903AF1C" w14:textId="77777777" w:rsidR="00B2620B" w:rsidRPr="00B2620B" w:rsidRDefault="00B2620B" w:rsidP="00B2620B">
      <w:pPr>
        <w:spacing w:after="0" w:line="240" w:lineRule="auto"/>
        <w:jc w:val="both"/>
        <w:rPr>
          <w:rFonts w:eastAsia="Times New Roman" w:cs="Arial"/>
        </w:rPr>
      </w:pPr>
    </w:p>
    <w:p w14:paraId="6D61781F" w14:textId="57F4428F" w:rsidR="00B2620B" w:rsidRPr="00B2620B" w:rsidRDefault="00DB4F42" w:rsidP="00C8264E">
      <w:pPr>
        <w:spacing w:after="0" w:line="240" w:lineRule="auto"/>
        <w:jc w:val="right"/>
        <w:rPr>
          <w:rFonts w:eastAsia="Times New Roman" w:cs="Tahoma"/>
        </w:rPr>
      </w:pPr>
      <w:r>
        <w:rPr>
          <w:rFonts w:eastAsia="Times New Roman" w:cs="Tahoma"/>
        </w:rPr>
        <w:t>28</w:t>
      </w:r>
      <w:r w:rsidRPr="00DB4F42">
        <w:rPr>
          <w:rFonts w:eastAsia="Times New Roman" w:cs="Tahoma"/>
          <w:vertAlign w:val="superscript"/>
        </w:rPr>
        <w:t>th</w:t>
      </w:r>
      <w:r>
        <w:rPr>
          <w:rFonts w:eastAsia="Times New Roman" w:cs="Tahoma"/>
        </w:rPr>
        <w:t xml:space="preserve"> </w:t>
      </w:r>
      <w:r w:rsidR="00E90FA9">
        <w:rPr>
          <w:rFonts w:eastAsia="Times New Roman" w:cs="Tahoma"/>
        </w:rPr>
        <w:t xml:space="preserve">July </w:t>
      </w:r>
      <w:r w:rsidR="00BF1C95">
        <w:rPr>
          <w:rFonts w:eastAsia="Times New Roman" w:cs="Tahoma"/>
        </w:rPr>
        <w:t>2021</w:t>
      </w:r>
    </w:p>
    <w:p w14:paraId="4F4A2AE2" w14:textId="77777777" w:rsidR="00B2620B" w:rsidRPr="00B2620B" w:rsidRDefault="00B2620B" w:rsidP="00B2620B">
      <w:pPr>
        <w:spacing w:after="0" w:line="240" w:lineRule="auto"/>
        <w:jc w:val="both"/>
        <w:rPr>
          <w:rFonts w:eastAsia="Times New Roman" w:cs="Tahoma"/>
        </w:rPr>
      </w:pPr>
    </w:p>
    <w:p w14:paraId="6B5BF00C" w14:textId="77777777" w:rsidR="00B2620B" w:rsidRPr="00B2620B" w:rsidRDefault="00B2620B" w:rsidP="00B2620B">
      <w:pPr>
        <w:spacing w:after="0" w:line="240" w:lineRule="auto"/>
        <w:jc w:val="both"/>
        <w:rPr>
          <w:rFonts w:eastAsia="Times New Roman" w:cs="Tahoma"/>
        </w:rPr>
      </w:pPr>
      <w:r w:rsidRPr="00B2620B">
        <w:rPr>
          <w:rFonts w:eastAsia="Times New Roman" w:cs="Tahoma"/>
        </w:rPr>
        <w:t>Dear Sir/Madam,</w:t>
      </w:r>
    </w:p>
    <w:p w14:paraId="4114F54B" w14:textId="77777777" w:rsidR="00B2620B" w:rsidRPr="00B2620B" w:rsidRDefault="00B2620B" w:rsidP="00B2620B">
      <w:pPr>
        <w:spacing w:after="0" w:line="240" w:lineRule="auto"/>
        <w:jc w:val="both"/>
        <w:rPr>
          <w:rFonts w:eastAsia="Times New Roman" w:cs="Tahoma"/>
        </w:rPr>
      </w:pPr>
    </w:p>
    <w:p w14:paraId="6CD4C0D1" w14:textId="50905D6D" w:rsidR="00670993" w:rsidRDefault="00B2620B" w:rsidP="00B2620B">
      <w:pPr>
        <w:spacing w:after="0" w:line="240" w:lineRule="auto"/>
        <w:jc w:val="both"/>
        <w:rPr>
          <w:rFonts w:eastAsia="Times New Roman" w:cs="Times New Roman"/>
          <w:b/>
          <w:bCs/>
        </w:rPr>
      </w:pPr>
      <w:r w:rsidRPr="00B2620B">
        <w:rPr>
          <w:rFonts w:eastAsia="Times New Roman" w:cs="Times New Roman"/>
          <w:b/>
          <w:bCs/>
        </w:rPr>
        <w:t xml:space="preserve">FULL PLANNING APPLICATION </w:t>
      </w:r>
      <w:r w:rsidR="00670993">
        <w:rPr>
          <w:rFonts w:eastAsia="Times New Roman" w:cs="Times New Roman"/>
          <w:b/>
          <w:bCs/>
        </w:rPr>
        <w:t>AND ASSOCIATED EXPRESS ADVERTISEMENT CONSENT APPLICATION</w:t>
      </w:r>
    </w:p>
    <w:p w14:paraId="4D5CEF85" w14:textId="2648DB41" w:rsidR="00DB4F42" w:rsidRDefault="00DB4F42" w:rsidP="00B2620B">
      <w:pPr>
        <w:spacing w:after="0" w:line="240" w:lineRule="auto"/>
        <w:jc w:val="both"/>
        <w:rPr>
          <w:rFonts w:eastAsia="Times New Roman" w:cs="Times New Roman"/>
          <w:b/>
          <w:bCs/>
        </w:rPr>
      </w:pPr>
      <w:r>
        <w:rPr>
          <w:rFonts w:eastAsia="Times New Roman" w:cs="Times New Roman"/>
          <w:b/>
          <w:bCs/>
        </w:rPr>
        <w:t>UNIT 2</w:t>
      </w:r>
      <w:r w:rsidR="009F6064">
        <w:rPr>
          <w:rFonts w:eastAsia="Times New Roman" w:cs="Times New Roman"/>
          <w:b/>
          <w:bCs/>
        </w:rPr>
        <w:t>A</w:t>
      </w:r>
      <w:r>
        <w:rPr>
          <w:rFonts w:eastAsia="Times New Roman" w:cs="Times New Roman"/>
          <w:b/>
          <w:bCs/>
        </w:rPr>
        <w:t>, TOWER RETAIL PARK,</w:t>
      </w:r>
      <w:r w:rsidR="00DB488C">
        <w:rPr>
          <w:rFonts w:eastAsia="Times New Roman" w:cs="Times New Roman"/>
          <w:b/>
          <w:bCs/>
        </w:rPr>
        <w:t xml:space="preserve"> CRAYFORD ROAD,</w:t>
      </w:r>
      <w:r>
        <w:rPr>
          <w:rFonts w:eastAsia="Times New Roman" w:cs="Times New Roman"/>
          <w:b/>
          <w:bCs/>
        </w:rPr>
        <w:t xml:space="preserve"> CRAYFORD, DARTFORD, DA1 4LD</w:t>
      </w:r>
    </w:p>
    <w:p w14:paraId="648CCA48" w14:textId="77777777" w:rsidR="00B2620B" w:rsidRPr="00B2620B" w:rsidRDefault="00B2620B" w:rsidP="00B2620B">
      <w:pPr>
        <w:spacing w:after="0" w:line="240" w:lineRule="auto"/>
        <w:jc w:val="both"/>
        <w:rPr>
          <w:rFonts w:eastAsia="Times New Roman" w:cs="Tahoma"/>
        </w:rPr>
      </w:pPr>
    </w:p>
    <w:p w14:paraId="08391A88" w14:textId="0A160806" w:rsidR="00B2620B" w:rsidRPr="00B2620B" w:rsidRDefault="00B2620B" w:rsidP="00B2620B">
      <w:pPr>
        <w:spacing w:after="0" w:line="240" w:lineRule="auto"/>
        <w:jc w:val="both"/>
        <w:rPr>
          <w:rFonts w:eastAsia="Times New Roman" w:cs="Times New Roman"/>
        </w:rPr>
      </w:pPr>
      <w:r w:rsidRPr="00B2620B">
        <w:rPr>
          <w:rFonts w:eastAsia="Times New Roman" w:cs="Tahoma"/>
        </w:rPr>
        <w:t xml:space="preserve">On behalf of our </w:t>
      </w:r>
      <w:r w:rsidR="00DB4F42">
        <w:rPr>
          <w:rFonts w:eastAsia="Times New Roman" w:cs="Tahoma"/>
        </w:rPr>
        <w:t xml:space="preserve">joint clients, T Bello Group Limited and </w:t>
      </w:r>
      <w:proofErr w:type="spellStart"/>
      <w:r w:rsidR="00DB4F42">
        <w:rPr>
          <w:rFonts w:eastAsia="Times New Roman" w:cs="Tahoma"/>
        </w:rPr>
        <w:t>Transeuropean</w:t>
      </w:r>
      <w:proofErr w:type="spellEnd"/>
      <w:r w:rsidR="00DB4F42">
        <w:rPr>
          <w:rFonts w:eastAsia="Times New Roman" w:cs="Tahoma"/>
        </w:rPr>
        <w:t xml:space="preserve"> Properties VII Crayford SARL</w:t>
      </w:r>
      <w:r w:rsidRPr="00B2620B">
        <w:rPr>
          <w:rFonts w:eastAsia="Times New Roman" w:cs="Tahoma"/>
        </w:rPr>
        <w:t>, please find enclosed a full planning application</w:t>
      </w:r>
      <w:r w:rsidR="00670993">
        <w:rPr>
          <w:rFonts w:eastAsia="Times New Roman" w:cs="Tahoma"/>
        </w:rPr>
        <w:t xml:space="preserve"> and associated express advertisement consent application</w:t>
      </w:r>
      <w:r w:rsidRPr="00B2620B">
        <w:rPr>
          <w:rFonts w:eastAsia="Times New Roman" w:cs="Tahoma"/>
        </w:rPr>
        <w:t xml:space="preserve"> relating to the </w:t>
      </w:r>
      <w:r w:rsidR="00DB4F42">
        <w:rPr>
          <w:rFonts w:eastAsia="Times New Roman" w:cs="Tahoma"/>
        </w:rPr>
        <w:t>currently vacant (former ‘GAME’) premises located at Unit 2</w:t>
      </w:r>
      <w:r w:rsidR="009F6064">
        <w:rPr>
          <w:rFonts w:eastAsia="Times New Roman" w:cs="Tahoma"/>
        </w:rPr>
        <w:t>A</w:t>
      </w:r>
      <w:r w:rsidR="00DB4F42">
        <w:rPr>
          <w:rFonts w:eastAsia="Times New Roman" w:cs="Tahoma"/>
        </w:rPr>
        <w:t>, Tower Retail Park, Crayford, Dartford, DA1 4LD.</w:t>
      </w:r>
    </w:p>
    <w:p w14:paraId="11BB75E0" w14:textId="77777777" w:rsidR="00B2620B" w:rsidRPr="00B2620B" w:rsidRDefault="00B2620B" w:rsidP="00B2620B">
      <w:pPr>
        <w:spacing w:after="0" w:line="240" w:lineRule="auto"/>
        <w:jc w:val="both"/>
        <w:rPr>
          <w:rFonts w:eastAsia="Times New Roman" w:cs="Tahoma"/>
        </w:rPr>
      </w:pPr>
    </w:p>
    <w:p w14:paraId="5FA5DB21" w14:textId="5B3C87A3" w:rsidR="00B2620B" w:rsidRPr="00B2620B" w:rsidRDefault="00B2620B" w:rsidP="00B2620B">
      <w:pPr>
        <w:spacing w:after="0" w:line="240" w:lineRule="auto"/>
        <w:jc w:val="both"/>
        <w:rPr>
          <w:rFonts w:eastAsia="Times New Roman" w:cs="Tahoma"/>
        </w:rPr>
      </w:pPr>
      <w:r w:rsidRPr="00B2620B">
        <w:rPr>
          <w:rFonts w:eastAsia="Times New Roman" w:cs="Tahoma"/>
        </w:rPr>
        <w:t>This planning application</w:t>
      </w:r>
      <w:r w:rsidR="00670993">
        <w:rPr>
          <w:rFonts w:eastAsia="Times New Roman" w:cs="Tahoma"/>
        </w:rPr>
        <w:t xml:space="preserve"> and associated express advertisement consent application</w:t>
      </w:r>
      <w:r w:rsidR="00BF1C95">
        <w:rPr>
          <w:rFonts w:eastAsia="Times New Roman" w:cs="Tahoma"/>
        </w:rPr>
        <w:t xml:space="preserve">, which </w:t>
      </w:r>
      <w:r w:rsidR="00670993">
        <w:rPr>
          <w:rFonts w:eastAsia="Times New Roman" w:cs="Tahoma"/>
        </w:rPr>
        <w:t xml:space="preserve">are </w:t>
      </w:r>
      <w:r w:rsidR="00BF1C95">
        <w:rPr>
          <w:rFonts w:eastAsia="Times New Roman" w:cs="Tahoma"/>
        </w:rPr>
        <w:t>being submitted</w:t>
      </w:r>
      <w:r w:rsidR="00AE7478">
        <w:rPr>
          <w:rFonts w:eastAsia="Times New Roman" w:cs="Tahoma"/>
        </w:rPr>
        <w:t xml:space="preserve"> </w:t>
      </w:r>
      <w:r w:rsidR="00BF1C95">
        <w:rPr>
          <w:rFonts w:eastAsia="Times New Roman" w:cs="Tahoma"/>
        </w:rPr>
        <w:t xml:space="preserve">to the London Borough of </w:t>
      </w:r>
      <w:r w:rsidR="00DB4F42">
        <w:rPr>
          <w:rFonts w:eastAsia="Times New Roman" w:cs="Tahoma"/>
        </w:rPr>
        <w:t>Bexley</w:t>
      </w:r>
      <w:r w:rsidR="00BF1C95">
        <w:rPr>
          <w:rFonts w:eastAsia="Times New Roman" w:cs="Tahoma"/>
        </w:rPr>
        <w:t xml:space="preserve"> (the LPA) electronically by way of the Planning Portal website, </w:t>
      </w:r>
      <w:r w:rsidRPr="00B2620B">
        <w:rPr>
          <w:rFonts w:eastAsia="Times New Roman" w:cs="Tahoma"/>
        </w:rPr>
        <w:t xml:space="preserve">comprise the following </w:t>
      </w:r>
      <w:proofErr w:type="gramStart"/>
      <w:r w:rsidRPr="00B2620B">
        <w:rPr>
          <w:rFonts w:eastAsia="Times New Roman" w:cs="Tahoma"/>
        </w:rPr>
        <w:t>documentation</w:t>
      </w:r>
      <w:r w:rsidR="00BF1C95">
        <w:rPr>
          <w:rFonts w:eastAsia="Times New Roman" w:cs="Tahoma"/>
        </w:rPr>
        <w:t xml:space="preserve"> ;</w:t>
      </w:r>
      <w:proofErr w:type="gramEnd"/>
      <w:r w:rsidR="00BF1C95">
        <w:rPr>
          <w:rFonts w:eastAsia="Times New Roman" w:cs="Tahoma"/>
        </w:rPr>
        <w:t xml:space="preserve"> </w:t>
      </w:r>
    </w:p>
    <w:p w14:paraId="78D46923" w14:textId="77777777" w:rsidR="00B2620B" w:rsidRPr="00B2620B" w:rsidRDefault="00B2620B" w:rsidP="00B2620B">
      <w:pPr>
        <w:spacing w:after="0" w:line="240" w:lineRule="auto"/>
        <w:jc w:val="both"/>
        <w:rPr>
          <w:rFonts w:eastAsia="Times New Roman" w:cs="Tahoma"/>
        </w:rPr>
      </w:pPr>
    </w:p>
    <w:p w14:paraId="07D24FFD" w14:textId="77777777" w:rsidR="00B2620B" w:rsidRPr="00315204" w:rsidRDefault="00B2620B" w:rsidP="00B2620B">
      <w:pPr>
        <w:numPr>
          <w:ilvl w:val="0"/>
          <w:numId w:val="6"/>
        </w:numPr>
        <w:spacing w:after="0" w:line="240" w:lineRule="auto"/>
        <w:contextualSpacing/>
        <w:jc w:val="both"/>
        <w:rPr>
          <w:rFonts w:eastAsia="Times New Roman" w:cs="Tahoma"/>
          <w:color w:val="000000" w:themeColor="text1"/>
        </w:rPr>
      </w:pPr>
      <w:r w:rsidRPr="00315204">
        <w:rPr>
          <w:rFonts w:eastAsia="Times New Roman" w:cs="Tahoma"/>
          <w:color w:val="000000" w:themeColor="text1"/>
        </w:rPr>
        <w:t>Completed application form</w:t>
      </w:r>
      <w:r w:rsidR="00C8264E" w:rsidRPr="00315204">
        <w:rPr>
          <w:rFonts w:eastAsia="Times New Roman" w:cs="Tahoma"/>
          <w:color w:val="000000" w:themeColor="text1"/>
        </w:rPr>
        <w:t>s</w:t>
      </w:r>
      <w:r w:rsidRPr="00315204">
        <w:rPr>
          <w:rFonts w:eastAsia="Times New Roman" w:cs="Tahoma"/>
          <w:color w:val="000000" w:themeColor="text1"/>
        </w:rPr>
        <w:t xml:space="preserve"> and ownership certificate.</w:t>
      </w:r>
    </w:p>
    <w:p w14:paraId="2A536285" w14:textId="77777777" w:rsidR="00B2620B" w:rsidRPr="00315204" w:rsidRDefault="00B2620B" w:rsidP="00B2620B">
      <w:pPr>
        <w:numPr>
          <w:ilvl w:val="0"/>
          <w:numId w:val="6"/>
        </w:numPr>
        <w:spacing w:after="0" w:line="240" w:lineRule="auto"/>
        <w:contextualSpacing/>
        <w:jc w:val="both"/>
        <w:rPr>
          <w:rFonts w:eastAsia="Times New Roman" w:cs="Tahoma"/>
          <w:color w:val="000000" w:themeColor="text1"/>
        </w:rPr>
      </w:pPr>
      <w:r w:rsidRPr="00315204">
        <w:rPr>
          <w:rFonts w:eastAsia="Times New Roman" w:cs="Tahoma"/>
          <w:color w:val="000000" w:themeColor="text1"/>
        </w:rPr>
        <w:t>Completed Community Infrastructure Levy (CIL) form.</w:t>
      </w:r>
    </w:p>
    <w:p w14:paraId="5BF75857" w14:textId="529BF790" w:rsidR="00B2620B" w:rsidRPr="00315204" w:rsidRDefault="00B2620B" w:rsidP="00B2620B">
      <w:pPr>
        <w:numPr>
          <w:ilvl w:val="0"/>
          <w:numId w:val="6"/>
        </w:numPr>
        <w:spacing w:after="0" w:line="240" w:lineRule="auto"/>
        <w:contextualSpacing/>
        <w:jc w:val="both"/>
        <w:rPr>
          <w:rFonts w:eastAsia="Times New Roman" w:cs="Tahoma"/>
          <w:color w:val="000000" w:themeColor="text1"/>
        </w:rPr>
      </w:pPr>
      <w:r w:rsidRPr="00315204">
        <w:rPr>
          <w:rFonts w:eastAsia="Times New Roman" w:cs="Tahoma"/>
          <w:color w:val="000000" w:themeColor="text1"/>
        </w:rPr>
        <w:t xml:space="preserve">This </w:t>
      </w:r>
      <w:r w:rsidR="00BF1C95">
        <w:rPr>
          <w:rFonts w:eastAsia="Times New Roman" w:cs="Tahoma"/>
          <w:color w:val="000000" w:themeColor="text1"/>
        </w:rPr>
        <w:t>covering</w:t>
      </w:r>
      <w:r w:rsidRPr="00315204">
        <w:rPr>
          <w:rFonts w:eastAsia="Times New Roman" w:cs="Tahoma"/>
          <w:color w:val="000000" w:themeColor="text1"/>
        </w:rPr>
        <w:t xml:space="preserve"> letter prepared by Beamish Planning Consultancy, incorporating </w:t>
      </w:r>
      <w:r w:rsidR="00AE7478" w:rsidRPr="00315204">
        <w:rPr>
          <w:rFonts w:eastAsia="Times New Roman" w:cs="Tahoma"/>
          <w:color w:val="000000" w:themeColor="text1"/>
        </w:rPr>
        <w:t>a supporting planning statement</w:t>
      </w:r>
      <w:r w:rsidR="00390461">
        <w:rPr>
          <w:rFonts w:eastAsia="Times New Roman" w:cs="Tahoma"/>
          <w:color w:val="000000" w:themeColor="text1"/>
        </w:rPr>
        <w:t xml:space="preserve"> and design and access statement.</w:t>
      </w:r>
    </w:p>
    <w:p w14:paraId="0052F74C" w14:textId="1ED762E0" w:rsidR="00773E57" w:rsidRDefault="00EE5173" w:rsidP="004A489C">
      <w:pPr>
        <w:numPr>
          <w:ilvl w:val="0"/>
          <w:numId w:val="6"/>
        </w:numPr>
        <w:spacing w:after="0" w:line="240" w:lineRule="auto"/>
        <w:contextualSpacing/>
        <w:jc w:val="both"/>
        <w:rPr>
          <w:rFonts w:eastAsia="Times New Roman" w:cs="Tahoma"/>
          <w:color w:val="000000" w:themeColor="text1"/>
        </w:rPr>
      </w:pPr>
      <w:r w:rsidRPr="00722C6D">
        <w:rPr>
          <w:rFonts w:eastAsia="Times New Roman" w:cs="Tahoma"/>
          <w:color w:val="000000" w:themeColor="text1"/>
        </w:rPr>
        <w:t>1:1250 scale OS plan of application site and surrounding area</w:t>
      </w:r>
      <w:r w:rsidR="004A489C" w:rsidRPr="00722C6D">
        <w:rPr>
          <w:rFonts w:eastAsia="Times New Roman" w:cs="Tahoma"/>
          <w:color w:val="000000" w:themeColor="text1"/>
        </w:rPr>
        <w:t>.</w:t>
      </w:r>
    </w:p>
    <w:p w14:paraId="47F8FF12" w14:textId="55D23D14" w:rsidR="00010A77" w:rsidRDefault="00010A77" w:rsidP="004A489C">
      <w:pPr>
        <w:numPr>
          <w:ilvl w:val="0"/>
          <w:numId w:val="6"/>
        </w:numPr>
        <w:spacing w:after="0" w:line="240" w:lineRule="auto"/>
        <w:contextualSpacing/>
        <w:jc w:val="both"/>
        <w:rPr>
          <w:rFonts w:eastAsia="Times New Roman" w:cs="Tahoma"/>
          <w:color w:val="000000" w:themeColor="text1"/>
        </w:rPr>
      </w:pPr>
      <w:r>
        <w:rPr>
          <w:rFonts w:eastAsia="Times New Roman" w:cs="Tahoma"/>
          <w:color w:val="000000" w:themeColor="text1"/>
        </w:rPr>
        <w:t xml:space="preserve">Drawing no. </w:t>
      </w:r>
      <w:r w:rsidR="00DB4F42">
        <w:rPr>
          <w:rFonts w:eastAsia="Times New Roman" w:cs="Tahoma"/>
          <w:color w:val="000000" w:themeColor="text1"/>
        </w:rPr>
        <w:t>A000/3248</w:t>
      </w:r>
      <w:r w:rsidR="00E90FA9">
        <w:rPr>
          <w:rFonts w:eastAsia="Times New Roman" w:cs="Tahoma"/>
          <w:color w:val="000000" w:themeColor="text1"/>
        </w:rPr>
        <w:t xml:space="preserve"> Rev. A</w:t>
      </w:r>
      <w:r w:rsidR="00DB4F42">
        <w:rPr>
          <w:rFonts w:eastAsia="Times New Roman" w:cs="Tahoma"/>
          <w:color w:val="000000" w:themeColor="text1"/>
        </w:rPr>
        <w:t xml:space="preserve"> </w:t>
      </w:r>
      <w:r>
        <w:rPr>
          <w:rFonts w:eastAsia="Times New Roman" w:cs="Tahoma"/>
          <w:color w:val="000000" w:themeColor="text1"/>
        </w:rPr>
        <w:t>– existing floor plan prepared by Hone Edwards Associates.</w:t>
      </w:r>
    </w:p>
    <w:p w14:paraId="4A6F706D" w14:textId="2E9729B0" w:rsidR="00010A77" w:rsidRDefault="00010A77" w:rsidP="004A489C">
      <w:pPr>
        <w:numPr>
          <w:ilvl w:val="0"/>
          <w:numId w:val="6"/>
        </w:numPr>
        <w:spacing w:after="0" w:line="240" w:lineRule="auto"/>
        <w:contextualSpacing/>
        <w:jc w:val="both"/>
        <w:rPr>
          <w:rFonts w:eastAsia="Times New Roman" w:cs="Tahoma"/>
          <w:color w:val="000000" w:themeColor="text1"/>
        </w:rPr>
      </w:pPr>
      <w:r>
        <w:rPr>
          <w:rFonts w:eastAsia="Times New Roman" w:cs="Tahoma"/>
          <w:color w:val="000000" w:themeColor="text1"/>
        </w:rPr>
        <w:t xml:space="preserve">Drawing no. </w:t>
      </w:r>
      <w:r w:rsidR="00DB4F42">
        <w:rPr>
          <w:rFonts w:eastAsia="Times New Roman" w:cs="Tahoma"/>
          <w:color w:val="000000" w:themeColor="text1"/>
        </w:rPr>
        <w:t>A010/3248</w:t>
      </w:r>
      <w:r>
        <w:rPr>
          <w:rFonts w:eastAsia="Times New Roman" w:cs="Tahoma"/>
          <w:color w:val="000000" w:themeColor="text1"/>
        </w:rPr>
        <w:t xml:space="preserve"> </w:t>
      </w:r>
      <w:r w:rsidR="00E90FA9">
        <w:rPr>
          <w:rFonts w:eastAsia="Times New Roman" w:cs="Tahoma"/>
          <w:color w:val="000000" w:themeColor="text1"/>
        </w:rPr>
        <w:t xml:space="preserve">Revision A </w:t>
      </w:r>
      <w:r>
        <w:rPr>
          <w:rFonts w:eastAsia="Times New Roman" w:cs="Tahoma"/>
          <w:color w:val="000000" w:themeColor="text1"/>
        </w:rPr>
        <w:t>– existing elevations prepared by Hone Edwards Associates.</w:t>
      </w:r>
    </w:p>
    <w:p w14:paraId="1882B467" w14:textId="471EA5B4" w:rsidR="00010A77" w:rsidRDefault="00010A77" w:rsidP="004A489C">
      <w:pPr>
        <w:numPr>
          <w:ilvl w:val="0"/>
          <w:numId w:val="6"/>
        </w:numPr>
        <w:spacing w:after="0" w:line="240" w:lineRule="auto"/>
        <w:contextualSpacing/>
        <w:jc w:val="both"/>
        <w:rPr>
          <w:rFonts w:eastAsia="Times New Roman" w:cs="Tahoma"/>
          <w:color w:val="000000" w:themeColor="text1"/>
        </w:rPr>
      </w:pPr>
      <w:r>
        <w:rPr>
          <w:rFonts w:eastAsia="Times New Roman" w:cs="Tahoma"/>
          <w:color w:val="000000" w:themeColor="text1"/>
        </w:rPr>
        <w:t xml:space="preserve">Drawing no. </w:t>
      </w:r>
      <w:r w:rsidR="00DB4F42">
        <w:rPr>
          <w:rFonts w:eastAsia="Times New Roman" w:cs="Tahoma"/>
          <w:color w:val="000000" w:themeColor="text1"/>
        </w:rPr>
        <w:t xml:space="preserve">A110/3248 Revision </w:t>
      </w:r>
      <w:r w:rsidR="00E90FA9">
        <w:rPr>
          <w:rFonts w:eastAsia="Times New Roman" w:cs="Tahoma"/>
          <w:color w:val="000000" w:themeColor="text1"/>
        </w:rPr>
        <w:t>C</w:t>
      </w:r>
      <w:r>
        <w:rPr>
          <w:rFonts w:eastAsia="Times New Roman" w:cs="Tahoma"/>
          <w:color w:val="000000" w:themeColor="text1"/>
        </w:rPr>
        <w:t xml:space="preserve"> – proposed elevations prepared by Hone Edwards Associates.</w:t>
      </w:r>
    </w:p>
    <w:p w14:paraId="1CABEE3C" w14:textId="746C5558" w:rsidR="00010A77" w:rsidRDefault="00010A77" w:rsidP="004A489C">
      <w:pPr>
        <w:numPr>
          <w:ilvl w:val="0"/>
          <w:numId w:val="6"/>
        </w:numPr>
        <w:spacing w:after="0" w:line="240" w:lineRule="auto"/>
        <w:contextualSpacing/>
        <w:jc w:val="both"/>
        <w:rPr>
          <w:rFonts w:eastAsia="Times New Roman" w:cs="Tahoma"/>
          <w:color w:val="000000" w:themeColor="text1"/>
        </w:rPr>
      </w:pPr>
      <w:r>
        <w:rPr>
          <w:rFonts w:eastAsia="Times New Roman" w:cs="Tahoma"/>
          <w:color w:val="000000" w:themeColor="text1"/>
        </w:rPr>
        <w:t xml:space="preserve">Drawing no. </w:t>
      </w:r>
      <w:r w:rsidR="00DB4F42">
        <w:rPr>
          <w:rFonts w:eastAsia="Times New Roman" w:cs="Tahoma"/>
          <w:color w:val="000000" w:themeColor="text1"/>
        </w:rPr>
        <w:t xml:space="preserve">PL200/3248 Revision </w:t>
      </w:r>
      <w:r w:rsidR="00E90FA9">
        <w:rPr>
          <w:rFonts w:eastAsia="Times New Roman" w:cs="Tahoma"/>
          <w:color w:val="000000" w:themeColor="text1"/>
        </w:rPr>
        <w:t>B</w:t>
      </w:r>
      <w:r>
        <w:rPr>
          <w:rFonts w:eastAsia="Times New Roman" w:cs="Tahoma"/>
          <w:color w:val="000000" w:themeColor="text1"/>
        </w:rPr>
        <w:t xml:space="preserve"> – proposed floor plan prepared by Hone Edwards Associates.</w:t>
      </w:r>
    </w:p>
    <w:p w14:paraId="5D72556E" w14:textId="2DE17D1C" w:rsidR="00010A77" w:rsidRDefault="00010A77" w:rsidP="004A489C">
      <w:pPr>
        <w:numPr>
          <w:ilvl w:val="0"/>
          <w:numId w:val="6"/>
        </w:numPr>
        <w:spacing w:after="0" w:line="240" w:lineRule="auto"/>
        <w:contextualSpacing/>
        <w:jc w:val="both"/>
        <w:rPr>
          <w:rFonts w:eastAsia="Times New Roman" w:cs="Tahoma"/>
          <w:color w:val="000000" w:themeColor="text1"/>
        </w:rPr>
      </w:pPr>
      <w:r>
        <w:rPr>
          <w:rFonts w:eastAsia="Times New Roman" w:cs="Tahoma"/>
          <w:color w:val="000000" w:themeColor="text1"/>
        </w:rPr>
        <w:t>Drawing no. NWV</w:t>
      </w:r>
      <w:r w:rsidR="00DB4F42">
        <w:rPr>
          <w:rFonts w:eastAsia="Times New Roman" w:cs="Tahoma"/>
          <w:color w:val="000000" w:themeColor="text1"/>
        </w:rPr>
        <w:t>_1 TBC</w:t>
      </w:r>
      <w:r>
        <w:rPr>
          <w:rFonts w:eastAsia="Times New Roman" w:cs="Tahoma"/>
          <w:color w:val="000000" w:themeColor="text1"/>
        </w:rPr>
        <w:t xml:space="preserve"> Revision </w:t>
      </w:r>
      <w:r w:rsidR="00E90FA9">
        <w:rPr>
          <w:rFonts w:eastAsia="Times New Roman" w:cs="Tahoma"/>
          <w:color w:val="000000" w:themeColor="text1"/>
        </w:rPr>
        <w:t>C</w:t>
      </w:r>
      <w:r>
        <w:rPr>
          <w:rFonts w:eastAsia="Times New Roman" w:cs="Tahoma"/>
          <w:color w:val="000000" w:themeColor="text1"/>
        </w:rPr>
        <w:t xml:space="preserve"> – ventilation proposal prepared by Nationwide Ventilation.</w:t>
      </w:r>
    </w:p>
    <w:p w14:paraId="0B2FEFC9" w14:textId="64CAA6FF" w:rsidR="005A6560" w:rsidRPr="00722C6D" w:rsidRDefault="005A6560" w:rsidP="004A489C">
      <w:pPr>
        <w:numPr>
          <w:ilvl w:val="0"/>
          <w:numId w:val="6"/>
        </w:numPr>
        <w:spacing w:after="0" w:line="240" w:lineRule="auto"/>
        <w:contextualSpacing/>
        <w:jc w:val="both"/>
        <w:rPr>
          <w:rFonts w:eastAsia="Times New Roman" w:cs="Tahoma"/>
          <w:color w:val="000000" w:themeColor="text1"/>
        </w:rPr>
      </w:pPr>
      <w:r>
        <w:rPr>
          <w:rFonts w:eastAsia="Times New Roman" w:cs="Tahoma"/>
          <w:color w:val="000000" w:themeColor="text1"/>
        </w:rPr>
        <w:t>Report entitled ‘Environmental Noise Survey Results and Noise Impact Assessment for Proposed Fixed Plant’ (ref. 1162</w:t>
      </w:r>
      <w:r w:rsidR="00DB4F42">
        <w:rPr>
          <w:rFonts w:eastAsia="Times New Roman" w:cs="Tahoma"/>
          <w:color w:val="000000" w:themeColor="text1"/>
        </w:rPr>
        <w:t>8</w:t>
      </w:r>
      <w:r>
        <w:rPr>
          <w:rFonts w:eastAsia="Times New Roman" w:cs="Tahoma"/>
          <w:color w:val="000000" w:themeColor="text1"/>
        </w:rPr>
        <w:t xml:space="preserve"> Revision </w:t>
      </w:r>
      <w:r w:rsidR="00E90FA9">
        <w:rPr>
          <w:rFonts w:eastAsia="Times New Roman" w:cs="Tahoma"/>
          <w:color w:val="000000" w:themeColor="text1"/>
        </w:rPr>
        <w:t>B</w:t>
      </w:r>
      <w:r>
        <w:rPr>
          <w:rFonts w:eastAsia="Times New Roman" w:cs="Tahoma"/>
          <w:color w:val="000000" w:themeColor="text1"/>
        </w:rPr>
        <w:t>) prepared by Acoustic Consultancy Partnership Ltd.</w:t>
      </w:r>
    </w:p>
    <w:p w14:paraId="61E33B49" w14:textId="77777777" w:rsidR="004A489C" w:rsidRPr="00315204" w:rsidRDefault="004A489C" w:rsidP="00B2620B">
      <w:pPr>
        <w:spacing w:after="0" w:line="240" w:lineRule="auto"/>
        <w:jc w:val="both"/>
        <w:rPr>
          <w:rFonts w:eastAsia="Times New Roman" w:cs="Tahoma"/>
          <w:color w:val="000000" w:themeColor="text1"/>
        </w:rPr>
      </w:pPr>
    </w:p>
    <w:p w14:paraId="65665AA0" w14:textId="3FFC862F" w:rsidR="00B2620B" w:rsidRDefault="00B2620B" w:rsidP="00B2620B">
      <w:pPr>
        <w:spacing w:after="0" w:line="240" w:lineRule="auto"/>
        <w:jc w:val="both"/>
        <w:rPr>
          <w:rFonts w:eastAsia="Times New Roman" w:cs="Tahoma"/>
        </w:rPr>
      </w:pPr>
      <w:r w:rsidRPr="00B2620B">
        <w:rPr>
          <w:rFonts w:eastAsia="Times New Roman" w:cs="Tahoma"/>
        </w:rPr>
        <w:t xml:space="preserve">Payment of the statutory </w:t>
      </w:r>
      <w:r w:rsidR="007858E0">
        <w:rPr>
          <w:rFonts w:eastAsia="Times New Roman" w:cs="Tahoma"/>
        </w:rPr>
        <w:t>planning application fee of £462</w:t>
      </w:r>
      <w:r w:rsidR="00BF1C95">
        <w:rPr>
          <w:rFonts w:eastAsia="Times New Roman" w:cs="Tahoma"/>
        </w:rPr>
        <w:t xml:space="preserve">, </w:t>
      </w:r>
      <w:r w:rsidR="00670993">
        <w:rPr>
          <w:rFonts w:eastAsia="Times New Roman" w:cs="Tahoma"/>
        </w:rPr>
        <w:t xml:space="preserve">the statutory express advertisement consent fee of £132, and the </w:t>
      </w:r>
      <w:r w:rsidR="00BF1C95">
        <w:rPr>
          <w:rFonts w:eastAsia="Times New Roman" w:cs="Tahoma"/>
        </w:rPr>
        <w:t xml:space="preserve">Planning Portal service charge fee of £28 </w:t>
      </w:r>
      <w:r w:rsidRPr="00B2620B">
        <w:rPr>
          <w:rFonts w:eastAsia="Times New Roman" w:cs="Tahoma"/>
        </w:rPr>
        <w:t>has been made electronically when submitting th</w:t>
      </w:r>
      <w:r w:rsidR="00670993">
        <w:rPr>
          <w:rFonts w:eastAsia="Times New Roman" w:cs="Tahoma"/>
        </w:rPr>
        <w:t>ese</w:t>
      </w:r>
      <w:r w:rsidRPr="00B2620B">
        <w:rPr>
          <w:rFonts w:eastAsia="Times New Roman" w:cs="Tahoma"/>
        </w:rPr>
        <w:t xml:space="preserve"> application</w:t>
      </w:r>
      <w:r w:rsidR="00670993">
        <w:rPr>
          <w:rFonts w:eastAsia="Times New Roman" w:cs="Tahoma"/>
        </w:rPr>
        <w:t>s</w:t>
      </w:r>
      <w:r w:rsidRPr="00B2620B">
        <w:rPr>
          <w:rFonts w:eastAsia="Times New Roman" w:cs="Tahoma"/>
        </w:rPr>
        <w:t xml:space="preserve"> via the Planning Portal</w:t>
      </w:r>
      <w:r w:rsidR="00BF1C95">
        <w:rPr>
          <w:rFonts w:eastAsia="Times New Roman" w:cs="Tahoma"/>
        </w:rPr>
        <w:t xml:space="preserve"> website.</w:t>
      </w:r>
    </w:p>
    <w:p w14:paraId="2D950C4F" w14:textId="4A060F03" w:rsidR="00256EA1" w:rsidRDefault="00256EA1" w:rsidP="00B2620B">
      <w:pPr>
        <w:spacing w:after="0" w:line="240" w:lineRule="auto"/>
        <w:jc w:val="both"/>
        <w:rPr>
          <w:rFonts w:eastAsia="Times New Roman" w:cs="Tahoma"/>
        </w:rPr>
      </w:pPr>
    </w:p>
    <w:p w14:paraId="45342990" w14:textId="03B92DE9" w:rsidR="00B2620B" w:rsidRPr="00B2620B" w:rsidRDefault="00516072" w:rsidP="00B2620B">
      <w:pPr>
        <w:spacing w:after="0" w:line="240" w:lineRule="auto"/>
        <w:jc w:val="both"/>
        <w:rPr>
          <w:rFonts w:eastAsia="Times New Roman" w:cs="Times New Roman"/>
          <w:u w:val="single"/>
        </w:rPr>
      </w:pPr>
      <w:r>
        <w:rPr>
          <w:rFonts w:eastAsia="Times New Roman" w:cs="Times New Roman"/>
          <w:u w:val="single"/>
        </w:rPr>
        <w:t>Description of application premises and surrounding area</w:t>
      </w:r>
    </w:p>
    <w:p w14:paraId="7D2B546C" w14:textId="77777777" w:rsidR="00B2620B" w:rsidRPr="00B2620B" w:rsidRDefault="00B2620B" w:rsidP="00B2620B">
      <w:pPr>
        <w:spacing w:after="0" w:line="240" w:lineRule="auto"/>
        <w:jc w:val="both"/>
        <w:rPr>
          <w:rFonts w:eastAsia="Times New Roman" w:cs="Times New Roman"/>
        </w:rPr>
      </w:pPr>
    </w:p>
    <w:p w14:paraId="26E43EBA" w14:textId="1BF0B5EE" w:rsidR="00473A25" w:rsidRPr="00F83795" w:rsidRDefault="00516072" w:rsidP="00B2620B">
      <w:pPr>
        <w:spacing w:after="0" w:line="240" w:lineRule="auto"/>
        <w:jc w:val="both"/>
        <w:rPr>
          <w:rFonts w:eastAsia="Times New Roman" w:cs="Tahoma"/>
          <w:color w:val="000000" w:themeColor="text1"/>
          <w:lang w:eastAsia="en-GB"/>
        </w:rPr>
      </w:pPr>
      <w:r w:rsidRPr="00F83795">
        <w:rPr>
          <w:rFonts w:eastAsia="Times New Roman" w:cs="Tahoma"/>
          <w:color w:val="000000" w:themeColor="text1"/>
          <w:lang w:eastAsia="en-GB"/>
        </w:rPr>
        <w:t xml:space="preserve">The application premises </w:t>
      </w:r>
      <w:r w:rsidR="00D84BEE" w:rsidRPr="00F83795">
        <w:rPr>
          <w:rFonts w:eastAsia="Times New Roman" w:cs="Tahoma"/>
          <w:color w:val="000000" w:themeColor="text1"/>
          <w:lang w:eastAsia="en-GB"/>
        </w:rPr>
        <w:t xml:space="preserve">are located </w:t>
      </w:r>
      <w:r w:rsidR="00D339EF" w:rsidRPr="00F83795">
        <w:rPr>
          <w:rFonts w:eastAsia="Times New Roman" w:cs="Tahoma"/>
          <w:color w:val="000000" w:themeColor="text1"/>
          <w:lang w:eastAsia="en-GB"/>
        </w:rPr>
        <w:t xml:space="preserve">within a detached, flat roofed single storey building which form part of a retail park known </w:t>
      </w:r>
      <w:r w:rsidR="00473A25" w:rsidRPr="00F83795">
        <w:rPr>
          <w:rFonts w:eastAsia="Times New Roman" w:cs="Tahoma"/>
          <w:color w:val="000000" w:themeColor="text1"/>
          <w:lang w:eastAsia="en-GB"/>
        </w:rPr>
        <w:t>as Tower Retail Park,</w:t>
      </w:r>
      <w:r w:rsidR="00F83795" w:rsidRPr="00F83795">
        <w:rPr>
          <w:rFonts w:eastAsia="Times New Roman" w:cs="Tahoma"/>
          <w:color w:val="000000" w:themeColor="text1"/>
          <w:lang w:eastAsia="en-GB"/>
        </w:rPr>
        <w:t xml:space="preserve"> which is located directly adjacent to the boundary of Crayford Major District Centre, although the retail park also forms part of the wider Crayford Industrial Area/designated Primary Employment Area</w:t>
      </w:r>
      <w:r w:rsidR="00F83795">
        <w:rPr>
          <w:rFonts w:eastAsia="Times New Roman" w:cs="Tahoma"/>
          <w:color w:val="000000" w:themeColor="text1"/>
          <w:lang w:eastAsia="en-GB"/>
        </w:rPr>
        <w:t>.</w:t>
      </w:r>
    </w:p>
    <w:p w14:paraId="4BD7F030" w14:textId="77777777" w:rsidR="00473A25" w:rsidRDefault="00473A25" w:rsidP="00B2620B">
      <w:pPr>
        <w:spacing w:after="0" w:line="240" w:lineRule="auto"/>
        <w:jc w:val="both"/>
        <w:rPr>
          <w:rFonts w:eastAsia="Times New Roman" w:cs="Tahoma"/>
          <w:color w:val="FF0000"/>
          <w:lang w:eastAsia="en-GB"/>
        </w:rPr>
      </w:pPr>
    </w:p>
    <w:p w14:paraId="5738793F" w14:textId="2E32E547" w:rsidR="002F1E17" w:rsidRPr="000414E9" w:rsidRDefault="00D339EF" w:rsidP="00B2620B">
      <w:pPr>
        <w:spacing w:after="0" w:line="240" w:lineRule="auto"/>
        <w:jc w:val="both"/>
        <w:rPr>
          <w:rFonts w:eastAsia="Times New Roman" w:cs="Tahoma"/>
          <w:color w:val="000000" w:themeColor="text1"/>
          <w:lang w:eastAsia="en-GB"/>
        </w:rPr>
      </w:pPr>
      <w:r w:rsidRPr="006F01B2">
        <w:rPr>
          <w:rFonts w:eastAsia="Times New Roman" w:cs="Tahoma"/>
          <w:color w:val="000000" w:themeColor="text1"/>
          <w:lang w:eastAsia="en-GB"/>
        </w:rPr>
        <w:lastRenderedPageBreak/>
        <w:t xml:space="preserve">The building which the application premises forms part of comprises 2 self-contained commercial units, </w:t>
      </w:r>
      <w:r w:rsidR="00473A25" w:rsidRPr="006F01B2">
        <w:rPr>
          <w:rFonts w:eastAsia="Times New Roman" w:cs="Tahoma"/>
          <w:color w:val="000000" w:themeColor="text1"/>
          <w:lang w:eastAsia="en-GB"/>
        </w:rPr>
        <w:t xml:space="preserve">with </w:t>
      </w:r>
      <w:r w:rsidRPr="006F01B2">
        <w:rPr>
          <w:rFonts w:eastAsia="Times New Roman" w:cs="Tahoma"/>
          <w:color w:val="000000" w:themeColor="text1"/>
          <w:lang w:eastAsia="en-GB"/>
        </w:rPr>
        <w:t xml:space="preserve">the larger unit </w:t>
      </w:r>
      <w:r w:rsidR="00473A25" w:rsidRPr="006F01B2">
        <w:rPr>
          <w:rFonts w:eastAsia="Times New Roman" w:cs="Tahoma"/>
          <w:color w:val="000000" w:themeColor="text1"/>
          <w:lang w:eastAsia="en-GB"/>
        </w:rPr>
        <w:t>(no. 2A</w:t>
      </w:r>
      <w:r w:rsidR="006F01B2" w:rsidRPr="006F01B2">
        <w:rPr>
          <w:rFonts w:eastAsia="Times New Roman" w:cs="Tahoma"/>
          <w:color w:val="000000" w:themeColor="text1"/>
          <w:lang w:eastAsia="en-GB"/>
        </w:rPr>
        <w:t>, totalling approximately 308.5 square metres</w:t>
      </w:r>
      <w:r w:rsidR="00473A25" w:rsidRPr="006F01B2">
        <w:rPr>
          <w:rFonts w:eastAsia="Times New Roman" w:cs="Tahoma"/>
          <w:color w:val="000000" w:themeColor="text1"/>
          <w:lang w:eastAsia="en-GB"/>
        </w:rPr>
        <w:t>) forming the westernmost part of the building and currently trading as a Nando’s restaurant (Use Class E(</w:t>
      </w:r>
      <w:r w:rsidR="00DB488C">
        <w:rPr>
          <w:rFonts w:eastAsia="Times New Roman" w:cs="Tahoma"/>
          <w:color w:val="000000" w:themeColor="text1"/>
          <w:lang w:eastAsia="en-GB"/>
        </w:rPr>
        <w:t>a</w:t>
      </w:r>
      <w:r w:rsidR="00473A25" w:rsidRPr="006F01B2">
        <w:rPr>
          <w:rFonts w:eastAsia="Times New Roman" w:cs="Tahoma"/>
          <w:color w:val="000000" w:themeColor="text1"/>
          <w:lang w:eastAsia="en-GB"/>
        </w:rPr>
        <w:t>)</w:t>
      </w:r>
      <w:r w:rsidR="006F01B2" w:rsidRPr="006F01B2">
        <w:rPr>
          <w:rFonts w:eastAsia="Times New Roman" w:cs="Tahoma"/>
          <w:color w:val="000000" w:themeColor="text1"/>
          <w:lang w:eastAsia="en-GB"/>
        </w:rPr>
        <w:t>)</w:t>
      </w:r>
      <w:r w:rsidR="00473A25" w:rsidRPr="006F01B2">
        <w:rPr>
          <w:rFonts w:eastAsia="Times New Roman" w:cs="Tahoma"/>
          <w:color w:val="000000" w:themeColor="text1"/>
          <w:lang w:eastAsia="en-GB"/>
        </w:rPr>
        <w:t>, whilst the application unit (no. 2B</w:t>
      </w:r>
      <w:r w:rsidR="006F01B2" w:rsidRPr="006F01B2">
        <w:rPr>
          <w:rFonts w:eastAsia="Times New Roman" w:cs="Tahoma"/>
          <w:color w:val="000000" w:themeColor="text1"/>
          <w:lang w:eastAsia="en-GB"/>
        </w:rPr>
        <w:t xml:space="preserve">) </w:t>
      </w:r>
      <w:r w:rsidR="002F1E17" w:rsidRPr="006F01B2">
        <w:rPr>
          <w:rFonts w:eastAsia="Times New Roman" w:cs="Tahoma"/>
          <w:color w:val="000000" w:themeColor="text1"/>
          <w:lang w:eastAsia="en-GB"/>
        </w:rPr>
        <w:t xml:space="preserve">is located within the </w:t>
      </w:r>
      <w:r w:rsidR="006F01B2" w:rsidRPr="006F01B2">
        <w:rPr>
          <w:rFonts w:eastAsia="Times New Roman" w:cs="Tahoma"/>
          <w:color w:val="000000" w:themeColor="text1"/>
          <w:lang w:eastAsia="en-GB"/>
        </w:rPr>
        <w:t xml:space="preserve">easternmost </w:t>
      </w:r>
      <w:r w:rsidR="002F1E17" w:rsidRPr="006F01B2">
        <w:rPr>
          <w:rFonts w:eastAsia="Times New Roman" w:cs="Tahoma"/>
          <w:color w:val="000000" w:themeColor="text1"/>
          <w:lang w:eastAsia="en-GB"/>
        </w:rPr>
        <w:t xml:space="preserve">most part of the building and has a </w:t>
      </w:r>
      <w:r w:rsidR="006F01B2" w:rsidRPr="006F01B2">
        <w:rPr>
          <w:rFonts w:eastAsia="Times New Roman" w:cs="Tahoma"/>
          <w:color w:val="000000" w:themeColor="text1"/>
          <w:lang w:eastAsia="en-GB"/>
        </w:rPr>
        <w:t>gross internal area of approximately 151</w:t>
      </w:r>
      <w:r w:rsidR="002F1E17" w:rsidRPr="006F01B2">
        <w:rPr>
          <w:rFonts w:eastAsia="Times New Roman" w:cs="Tahoma"/>
          <w:color w:val="000000" w:themeColor="text1"/>
          <w:lang w:eastAsia="en-GB"/>
        </w:rPr>
        <w:t xml:space="preserve"> square metres.</w:t>
      </w:r>
      <w:r w:rsidR="000414E9">
        <w:rPr>
          <w:rFonts w:eastAsia="Times New Roman" w:cs="Tahoma"/>
          <w:color w:val="000000" w:themeColor="text1"/>
          <w:lang w:eastAsia="en-GB"/>
        </w:rPr>
        <w:t xml:space="preserve">  </w:t>
      </w:r>
      <w:r w:rsidR="002F1E17" w:rsidRPr="000414E9">
        <w:rPr>
          <w:rFonts w:eastAsia="Times New Roman" w:cs="Tahoma"/>
          <w:color w:val="000000" w:themeColor="text1"/>
          <w:lang w:eastAsia="en-GB"/>
        </w:rPr>
        <w:t xml:space="preserve">The </w:t>
      </w:r>
      <w:r w:rsidR="000414E9" w:rsidRPr="000414E9">
        <w:rPr>
          <w:rFonts w:eastAsia="Times New Roman" w:cs="Tahoma"/>
          <w:color w:val="000000" w:themeColor="text1"/>
          <w:lang w:eastAsia="en-GB"/>
        </w:rPr>
        <w:t xml:space="preserve">application unit is </w:t>
      </w:r>
      <w:r w:rsidR="002F1E17" w:rsidRPr="000414E9">
        <w:rPr>
          <w:rFonts w:eastAsia="Times New Roman" w:cs="Tahoma"/>
          <w:color w:val="000000" w:themeColor="text1"/>
          <w:lang w:eastAsia="en-GB"/>
        </w:rPr>
        <w:t xml:space="preserve">currently vacant, and has been so since the previous occupier, </w:t>
      </w:r>
      <w:r w:rsidR="000414E9" w:rsidRPr="000414E9">
        <w:rPr>
          <w:rFonts w:eastAsia="Times New Roman" w:cs="Tahoma"/>
          <w:color w:val="000000" w:themeColor="text1"/>
          <w:lang w:eastAsia="en-GB"/>
        </w:rPr>
        <w:t>‘Game’</w:t>
      </w:r>
      <w:r w:rsidR="002F1E17" w:rsidRPr="000414E9">
        <w:rPr>
          <w:rFonts w:eastAsia="Times New Roman" w:cs="Tahoma"/>
          <w:color w:val="000000" w:themeColor="text1"/>
          <w:lang w:eastAsia="en-GB"/>
        </w:rPr>
        <w:t xml:space="preserve">, vacated the premises in </w:t>
      </w:r>
      <w:r w:rsidR="000414E9" w:rsidRPr="000414E9">
        <w:rPr>
          <w:rFonts w:eastAsia="Times New Roman" w:cs="Tahoma"/>
          <w:color w:val="000000" w:themeColor="text1"/>
          <w:lang w:eastAsia="en-GB"/>
        </w:rPr>
        <w:t>early 2019.</w:t>
      </w:r>
    </w:p>
    <w:p w14:paraId="6A60F29F" w14:textId="77777777" w:rsidR="00D339EF" w:rsidRPr="00274510" w:rsidRDefault="00D339EF" w:rsidP="00B2620B">
      <w:pPr>
        <w:spacing w:after="0" w:line="240" w:lineRule="auto"/>
        <w:jc w:val="both"/>
        <w:rPr>
          <w:rFonts w:eastAsia="Times New Roman" w:cs="Tahoma"/>
          <w:color w:val="FF0000"/>
          <w:lang w:eastAsia="en-GB"/>
        </w:rPr>
      </w:pPr>
    </w:p>
    <w:p w14:paraId="109EF89A" w14:textId="0ED2F868" w:rsidR="00D339EF" w:rsidRPr="003642E2" w:rsidRDefault="002F1E17" w:rsidP="00B2620B">
      <w:pPr>
        <w:spacing w:after="0" w:line="240" w:lineRule="auto"/>
        <w:jc w:val="both"/>
        <w:rPr>
          <w:rFonts w:eastAsia="Times New Roman" w:cs="Tahoma"/>
          <w:color w:val="000000" w:themeColor="text1"/>
          <w:lang w:eastAsia="en-GB"/>
        </w:rPr>
      </w:pPr>
      <w:r w:rsidRPr="003642E2">
        <w:rPr>
          <w:rFonts w:eastAsia="Times New Roman" w:cs="Tahoma"/>
          <w:color w:val="000000" w:themeColor="text1"/>
          <w:lang w:eastAsia="en-GB"/>
        </w:rPr>
        <w:t>The immediate surroundings to the application premises comprise the re</w:t>
      </w:r>
      <w:r w:rsidR="0036033F" w:rsidRPr="003642E2">
        <w:rPr>
          <w:rFonts w:eastAsia="Times New Roman" w:cs="Tahoma"/>
          <w:color w:val="000000" w:themeColor="text1"/>
          <w:lang w:eastAsia="en-GB"/>
        </w:rPr>
        <w:t>mainder</w:t>
      </w:r>
      <w:r w:rsidRPr="003642E2">
        <w:rPr>
          <w:rFonts w:eastAsia="Times New Roman" w:cs="Tahoma"/>
          <w:color w:val="000000" w:themeColor="text1"/>
          <w:lang w:eastAsia="en-GB"/>
        </w:rPr>
        <w:t xml:space="preserve"> of the retail park, including a broad variety of commercial </w:t>
      </w:r>
      <w:r w:rsidR="0036033F" w:rsidRPr="003642E2">
        <w:rPr>
          <w:rFonts w:eastAsia="Times New Roman" w:cs="Tahoma"/>
          <w:color w:val="000000" w:themeColor="text1"/>
          <w:lang w:eastAsia="en-GB"/>
        </w:rPr>
        <w:t xml:space="preserve">premises including </w:t>
      </w:r>
      <w:r w:rsidRPr="003642E2">
        <w:rPr>
          <w:rFonts w:eastAsia="Times New Roman" w:cs="Tahoma"/>
          <w:color w:val="000000" w:themeColor="text1"/>
          <w:lang w:eastAsia="en-GB"/>
        </w:rPr>
        <w:t xml:space="preserve">shops, </w:t>
      </w:r>
      <w:r w:rsidR="000414E9" w:rsidRPr="003642E2">
        <w:rPr>
          <w:rFonts w:eastAsia="Times New Roman" w:cs="Tahoma"/>
          <w:color w:val="000000" w:themeColor="text1"/>
          <w:lang w:eastAsia="en-GB"/>
        </w:rPr>
        <w:t>restaurants and a McDonalds incorporating a ‘drive-thru’ facility, with the retail park served by a large</w:t>
      </w:r>
      <w:r w:rsidR="00C81CE0">
        <w:rPr>
          <w:rFonts w:eastAsia="Times New Roman" w:cs="Tahoma"/>
          <w:color w:val="000000" w:themeColor="text1"/>
          <w:lang w:eastAsia="en-GB"/>
        </w:rPr>
        <w:t xml:space="preserve">, </w:t>
      </w:r>
      <w:r w:rsidR="000414E9" w:rsidRPr="003642E2">
        <w:rPr>
          <w:rFonts w:eastAsia="Times New Roman" w:cs="Tahoma"/>
          <w:color w:val="000000" w:themeColor="text1"/>
          <w:lang w:eastAsia="en-GB"/>
        </w:rPr>
        <w:t>uncovered car park providing 390 spaces.</w:t>
      </w:r>
    </w:p>
    <w:p w14:paraId="11A6E940" w14:textId="4B4F0754" w:rsidR="002F1E17" w:rsidRPr="00274510" w:rsidRDefault="002F1E17" w:rsidP="00B2620B">
      <w:pPr>
        <w:spacing w:after="0" w:line="240" w:lineRule="auto"/>
        <w:jc w:val="both"/>
        <w:rPr>
          <w:rFonts w:eastAsia="Times New Roman" w:cs="Tahoma"/>
          <w:color w:val="FF0000"/>
          <w:lang w:eastAsia="en-GB"/>
        </w:rPr>
      </w:pPr>
    </w:p>
    <w:p w14:paraId="23DC9401" w14:textId="6559E899" w:rsidR="003C1F6A" w:rsidRPr="00F83795" w:rsidRDefault="00A728A5" w:rsidP="00B2620B">
      <w:pPr>
        <w:spacing w:after="0" w:line="240" w:lineRule="auto"/>
        <w:jc w:val="both"/>
        <w:rPr>
          <w:rFonts w:eastAsia="Times New Roman" w:cs="Tahoma"/>
          <w:color w:val="000000" w:themeColor="text1"/>
          <w:lang w:eastAsia="en-GB"/>
        </w:rPr>
      </w:pPr>
      <w:r w:rsidRPr="00F83795">
        <w:rPr>
          <w:rFonts w:eastAsia="Times New Roman" w:cs="Tahoma"/>
          <w:color w:val="000000" w:themeColor="text1"/>
          <w:lang w:eastAsia="en-GB"/>
        </w:rPr>
        <w:t xml:space="preserve">By road, </w:t>
      </w:r>
      <w:r w:rsidR="003642E2" w:rsidRPr="00F83795">
        <w:rPr>
          <w:rFonts w:eastAsia="Times New Roman" w:cs="Tahoma"/>
          <w:color w:val="000000" w:themeColor="text1"/>
          <w:lang w:eastAsia="en-GB"/>
        </w:rPr>
        <w:t>Tower Retail Park</w:t>
      </w:r>
      <w:r w:rsidRPr="00F83795">
        <w:rPr>
          <w:rFonts w:eastAsia="Times New Roman" w:cs="Tahoma"/>
          <w:color w:val="000000" w:themeColor="text1"/>
          <w:lang w:eastAsia="en-GB"/>
        </w:rPr>
        <w:t xml:space="preserve"> is accessed via the roundabout junction of the </w:t>
      </w:r>
      <w:r w:rsidR="003642E2" w:rsidRPr="00F83795">
        <w:rPr>
          <w:rFonts w:eastAsia="Times New Roman" w:cs="Tahoma"/>
          <w:color w:val="000000" w:themeColor="text1"/>
          <w:lang w:eastAsia="en-GB"/>
        </w:rPr>
        <w:t xml:space="preserve">A207 (Crayford Road), Station Road and Tower Park Road, whilst the application unit is within 5 </w:t>
      </w:r>
      <w:proofErr w:type="spellStart"/>
      <w:r w:rsidR="003642E2" w:rsidRPr="00F83795">
        <w:rPr>
          <w:rFonts w:eastAsia="Times New Roman" w:cs="Tahoma"/>
          <w:color w:val="000000" w:themeColor="text1"/>
          <w:lang w:eastAsia="en-GB"/>
        </w:rPr>
        <w:t>minutes walk</w:t>
      </w:r>
      <w:proofErr w:type="spellEnd"/>
      <w:r w:rsidR="003642E2" w:rsidRPr="00F83795">
        <w:rPr>
          <w:rFonts w:eastAsia="Times New Roman" w:cs="Tahoma"/>
          <w:color w:val="000000" w:themeColor="text1"/>
          <w:lang w:eastAsia="en-GB"/>
        </w:rPr>
        <w:t xml:space="preserve"> of Crayford railway station, </w:t>
      </w:r>
      <w:r w:rsidR="00F83795" w:rsidRPr="00F83795">
        <w:rPr>
          <w:rFonts w:eastAsia="Times New Roman" w:cs="Tahoma"/>
          <w:color w:val="000000" w:themeColor="text1"/>
          <w:lang w:eastAsia="en-GB"/>
        </w:rPr>
        <w:t xml:space="preserve">which is served by frequent services to both London Charing Cross and London Cannon Street, </w:t>
      </w:r>
      <w:proofErr w:type="gramStart"/>
      <w:r w:rsidR="00F83795" w:rsidRPr="00F83795">
        <w:rPr>
          <w:rFonts w:eastAsia="Times New Roman" w:cs="Tahoma"/>
          <w:color w:val="000000" w:themeColor="text1"/>
          <w:lang w:eastAsia="en-GB"/>
        </w:rPr>
        <w:t>and also</w:t>
      </w:r>
      <w:proofErr w:type="gramEnd"/>
      <w:r w:rsidR="00F83795" w:rsidRPr="00F83795">
        <w:rPr>
          <w:rFonts w:eastAsia="Times New Roman" w:cs="Tahoma"/>
          <w:color w:val="000000" w:themeColor="text1"/>
          <w:lang w:eastAsia="en-GB"/>
        </w:rPr>
        <w:t xml:space="preserve"> services to Slade Green, Dartford and Gravesend.  There are also bus stops served by local bus services (nos. 98, 428 and 492) travelling in both directions on the A207 road within 100 metres of the application unit, and t</w:t>
      </w:r>
      <w:r w:rsidRPr="00F83795">
        <w:rPr>
          <w:rFonts w:eastAsia="Times New Roman" w:cs="Tahoma"/>
          <w:color w:val="000000" w:themeColor="text1"/>
          <w:lang w:eastAsia="en-GB"/>
        </w:rPr>
        <w:t xml:space="preserve">he </w:t>
      </w:r>
      <w:r w:rsidR="00F83795" w:rsidRPr="00F83795">
        <w:rPr>
          <w:rFonts w:eastAsia="Times New Roman" w:cs="Tahoma"/>
          <w:color w:val="000000" w:themeColor="text1"/>
          <w:lang w:eastAsia="en-GB"/>
        </w:rPr>
        <w:t>unit</w:t>
      </w:r>
      <w:r w:rsidRPr="00F83795">
        <w:rPr>
          <w:rFonts w:eastAsia="Times New Roman" w:cs="Tahoma"/>
          <w:color w:val="000000" w:themeColor="text1"/>
          <w:lang w:eastAsia="en-GB"/>
        </w:rPr>
        <w:t xml:space="preserve"> </w:t>
      </w:r>
      <w:r w:rsidR="00B2620B" w:rsidRPr="00F83795">
        <w:rPr>
          <w:rFonts w:eastAsia="Times New Roman" w:cs="Tahoma"/>
          <w:color w:val="000000" w:themeColor="text1"/>
          <w:lang w:eastAsia="en-GB"/>
        </w:rPr>
        <w:t>benefit</w:t>
      </w:r>
      <w:r w:rsidR="00F83795" w:rsidRPr="00F83795">
        <w:rPr>
          <w:rFonts w:eastAsia="Times New Roman" w:cs="Tahoma"/>
          <w:color w:val="000000" w:themeColor="text1"/>
          <w:lang w:eastAsia="en-GB"/>
        </w:rPr>
        <w:t xml:space="preserve">s </w:t>
      </w:r>
      <w:r w:rsidR="00B2620B" w:rsidRPr="00F83795">
        <w:rPr>
          <w:rFonts w:eastAsia="Times New Roman" w:cs="Tahoma"/>
          <w:color w:val="000000" w:themeColor="text1"/>
          <w:lang w:eastAsia="en-GB"/>
        </w:rPr>
        <w:t>from a Public Transport Accessibility Level (PTAL) of</w:t>
      </w:r>
      <w:r w:rsidR="00F83795" w:rsidRPr="00F83795">
        <w:rPr>
          <w:rFonts w:eastAsia="Times New Roman" w:cs="Tahoma"/>
          <w:color w:val="000000" w:themeColor="text1"/>
          <w:lang w:eastAsia="en-GB"/>
        </w:rPr>
        <w:t xml:space="preserve"> 3</w:t>
      </w:r>
      <w:r w:rsidR="00066E45" w:rsidRPr="00F83795">
        <w:rPr>
          <w:rFonts w:eastAsia="Times New Roman" w:cs="Tahoma"/>
          <w:color w:val="000000" w:themeColor="text1"/>
          <w:lang w:eastAsia="en-GB"/>
        </w:rPr>
        <w:t xml:space="preserve">, </w:t>
      </w:r>
      <w:proofErr w:type="gramStart"/>
      <w:r w:rsidR="00066E45" w:rsidRPr="00F83795">
        <w:rPr>
          <w:rFonts w:eastAsia="Times New Roman" w:cs="Tahoma"/>
          <w:color w:val="000000" w:themeColor="text1"/>
          <w:lang w:eastAsia="en-GB"/>
        </w:rPr>
        <w:t>i.</w:t>
      </w:r>
      <w:r w:rsidRPr="00F83795">
        <w:rPr>
          <w:rFonts w:eastAsia="Times New Roman" w:cs="Tahoma"/>
          <w:color w:val="000000" w:themeColor="text1"/>
          <w:lang w:eastAsia="en-GB"/>
        </w:rPr>
        <w:t>e.</w:t>
      </w:r>
      <w:proofErr w:type="gramEnd"/>
      <w:r w:rsidRPr="00F83795">
        <w:rPr>
          <w:rFonts w:eastAsia="Times New Roman" w:cs="Tahoma"/>
          <w:color w:val="000000" w:themeColor="text1"/>
          <w:lang w:eastAsia="en-GB"/>
        </w:rPr>
        <w:t xml:space="preserve"> </w:t>
      </w:r>
      <w:r w:rsidR="00F83795" w:rsidRPr="00F83795">
        <w:rPr>
          <w:rFonts w:eastAsia="Times New Roman" w:cs="Tahoma"/>
          <w:color w:val="000000" w:themeColor="text1"/>
          <w:lang w:eastAsia="en-GB"/>
        </w:rPr>
        <w:t>medium</w:t>
      </w:r>
      <w:r w:rsidRPr="00F83795">
        <w:rPr>
          <w:rFonts w:eastAsia="Times New Roman" w:cs="Tahoma"/>
          <w:color w:val="000000" w:themeColor="text1"/>
          <w:lang w:eastAsia="en-GB"/>
        </w:rPr>
        <w:t>.</w:t>
      </w:r>
    </w:p>
    <w:p w14:paraId="57154B29" w14:textId="66F15A47" w:rsidR="000414E9" w:rsidRDefault="000414E9" w:rsidP="00B2620B">
      <w:pPr>
        <w:spacing w:after="0" w:line="240" w:lineRule="auto"/>
        <w:jc w:val="both"/>
        <w:rPr>
          <w:rFonts w:eastAsia="Times New Roman" w:cs="Tahoma"/>
          <w:color w:val="FF0000"/>
          <w:lang w:eastAsia="en-GB"/>
        </w:rPr>
      </w:pPr>
    </w:p>
    <w:p w14:paraId="542155B2" w14:textId="3211E1BE" w:rsidR="000414E9" w:rsidRPr="003642E2" w:rsidRDefault="000414E9" w:rsidP="00B2620B">
      <w:pPr>
        <w:spacing w:after="0" w:line="240" w:lineRule="auto"/>
        <w:jc w:val="both"/>
        <w:rPr>
          <w:rFonts w:eastAsia="Times New Roman" w:cs="Tahoma"/>
          <w:color w:val="000000" w:themeColor="text1"/>
          <w:lang w:eastAsia="en-GB"/>
        </w:rPr>
      </w:pPr>
      <w:r w:rsidRPr="003642E2">
        <w:rPr>
          <w:rFonts w:eastAsia="Times New Roman" w:cs="Tahoma"/>
          <w:color w:val="000000" w:themeColor="text1"/>
          <w:lang w:eastAsia="en-GB"/>
        </w:rPr>
        <w:t xml:space="preserve">Immediate to the north of the site is an uncovered servicing area associated with the retail park, </w:t>
      </w:r>
      <w:r w:rsidR="003642E2" w:rsidRPr="003642E2">
        <w:rPr>
          <w:rFonts w:eastAsia="Times New Roman" w:cs="Tahoma"/>
          <w:color w:val="000000" w:themeColor="text1"/>
          <w:lang w:eastAsia="en-GB"/>
        </w:rPr>
        <w:t>with that servicing yard bordered to the north-west by a mixed use (typically commercial at ground floor level with residential above) parade of buildings fronting onto the A207 (Crayford Road).</w:t>
      </w:r>
    </w:p>
    <w:p w14:paraId="54484DE6" w14:textId="74E1533B" w:rsidR="00A728A5" w:rsidRPr="003642E2" w:rsidRDefault="00A728A5" w:rsidP="00B2620B">
      <w:pPr>
        <w:spacing w:after="0" w:line="240" w:lineRule="auto"/>
        <w:jc w:val="both"/>
        <w:rPr>
          <w:rFonts w:eastAsia="Times New Roman" w:cs="Tahoma"/>
          <w:color w:val="000000" w:themeColor="text1"/>
          <w:lang w:eastAsia="en-GB"/>
        </w:rPr>
      </w:pPr>
    </w:p>
    <w:p w14:paraId="0343071B" w14:textId="70AFBA82" w:rsidR="00A728A5" w:rsidRPr="003642E2" w:rsidRDefault="00A728A5" w:rsidP="00B2620B">
      <w:pPr>
        <w:spacing w:after="0" w:line="240" w:lineRule="auto"/>
        <w:jc w:val="both"/>
        <w:rPr>
          <w:rFonts w:eastAsia="Times New Roman" w:cs="Tahoma"/>
          <w:color w:val="000000" w:themeColor="text1"/>
          <w:lang w:eastAsia="en-GB"/>
        </w:rPr>
      </w:pPr>
      <w:r w:rsidRPr="003642E2">
        <w:rPr>
          <w:rFonts w:eastAsia="Times New Roman" w:cs="Tahoma"/>
          <w:color w:val="000000" w:themeColor="text1"/>
          <w:lang w:eastAsia="en-GB"/>
        </w:rPr>
        <w:t>Neither the application premises, the building which the premises form part of or any of the neighbouring buildings are either statutory or locally listed, and nor is the premises either within or close to a conservation area</w:t>
      </w:r>
      <w:r w:rsidR="003642E2" w:rsidRPr="003642E2">
        <w:rPr>
          <w:rFonts w:eastAsia="Times New Roman" w:cs="Tahoma"/>
          <w:color w:val="000000" w:themeColor="text1"/>
          <w:lang w:eastAsia="en-GB"/>
        </w:rPr>
        <w:t>.</w:t>
      </w:r>
      <w:r w:rsidRPr="003642E2">
        <w:rPr>
          <w:rFonts w:eastAsia="Times New Roman" w:cs="Tahoma"/>
          <w:color w:val="000000" w:themeColor="text1"/>
          <w:lang w:eastAsia="en-GB"/>
        </w:rPr>
        <w:t xml:space="preserve"> </w:t>
      </w:r>
    </w:p>
    <w:p w14:paraId="6026A927" w14:textId="77777777" w:rsidR="003C1F6A" w:rsidRPr="00274510" w:rsidRDefault="003C1F6A" w:rsidP="00B2620B">
      <w:pPr>
        <w:spacing w:after="0" w:line="240" w:lineRule="auto"/>
        <w:jc w:val="both"/>
        <w:rPr>
          <w:rFonts w:eastAsia="Times New Roman" w:cs="Tahoma"/>
          <w:color w:val="FF0000"/>
          <w:lang w:eastAsia="en-GB"/>
        </w:rPr>
      </w:pPr>
    </w:p>
    <w:p w14:paraId="44548842" w14:textId="5829870A" w:rsidR="003642E2" w:rsidRPr="003642E2" w:rsidRDefault="003642E2" w:rsidP="00B2620B">
      <w:pPr>
        <w:spacing w:after="0" w:line="240" w:lineRule="auto"/>
        <w:jc w:val="both"/>
        <w:rPr>
          <w:rFonts w:eastAsia="Times New Roman" w:cs="Tahoma"/>
          <w:color w:val="000000" w:themeColor="text1"/>
          <w:lang w:eastAsia="en-GB"/>
        </w:rPr>
      </w:pPr>
      <w:r w:rsidRPr="003642E2">
        <w:rPr>
          <w:rFonts w:eastAsia="Times New Roman" w:cs="Tahoma"/>
          <w:color w:val="000000" w:themeColor="text1"/>
          <w:lang w:eastAsia="en-GB"/>
        </w:rPr>
        <w:t>There are no existing primary or secondary schools within 400 metres walking distance of the application unit, with the nearest schools (either Wentworth Primary School or St. Paulinus Church of England Primary School) over 700 metres walking distance from the unit.</w:t>
      </w:r>
    </w:p>
    <w:p w14:paraId="5F2A912C" w14:textId="77777777" w:rsidR="00EB2D63" w:rsidRDefault="00EB2D63" w:rsidP="00B2620B">
      <w:pPr>
        <w:spacing w:after="0" w:line="240" w:lineRule="auto"/>
        <w:jc w:val="both"/>
        <w:rPr>
          <w:rFonts w:eastAsia="Times New Roman" w:cs="Tahoma"/>
          <w:color w:val="FF0000"/>
          <w:lang w:eastAsia="en-GB"/>
        </w:rPr>
      </w:pPr>
    </w:p>
    <w:p w14:paraId="50796FEC" w14:textId="77777777" w:rsidR="00B2620B" w:rsidRPr="00780D24" w:rsidRDefault="00B2620B" w:rsidP="00B2620B">
      <w:pPr>
        <w:spacing w:after="0" w:line="240" w:lineRule="auto"/>
        <w:jc w:val="both"/>
        <w:rPr>
          <w:rFonts w:eastAsia="Times New Roman" w:cs="Times New Roman"/>
          <w:color w:val="000000" w:themeColor="text1"/>
          <w:u w:val="single"/>
        </w:rPr>
      </w:pPr>
      <w:r w:rsidRPr="00780D24">
        <w:rPr>
          <w:rFonts w:eastAsia="Times New Roman" w:cs="Times New Roman"/>
          <w:color w:val="000000" w:themeColor="text1"/>
          <w:u w:val="single"/>
        </w:rPr>
        <w:t>Proposal</w:t>
      </w:r>
      <w:r w:rsidR="0026099A" w:rsidRPr="00780D24">
        <w:rPr>
          <w:rFonts w:eastAsia="Times New Roman" w:cs="Times New Roman"/>
          <w:color w:val="000000" w:themeColor="text1"/>
          <w:u w:val="single"/>
        </w:rPr>
        <w:t>s which are the subject of these a</w:t>
      </w:r>
      <w:r w:rsidRPr="00780D24">
        <w:rPr>
          <w:rFonts w:eastAsia="Times New Roman" w:cs="Times New Roman"/>
          <w:color w:val="000000" w:themeColor="text1"/>
          <w:u w:val="single"/>
        </w:rPr>
        <w:t>pplication</w:t>
      </w:r>
      <w:r w:rsidR="0026099A" w:rsidRPr="00780D24">
        <w:rPr>
          <w:rFonts w:eastAsia="Times New Roman" w:cs="Times New Roman"/>
          <w:color w:val="000000" w:themeColor="text1"/>
          <w:u w:val="single"/>
        </w:rPr>
        <w:t>s</w:t>
      </w:r>
    </w:p>
    <w:p w14:paraId="5DC78507" w14:textId="77777777" w:rsidR="00B2620B" w:rsidRPr="00780D24" w:rsidRDefault="00B2620B" w:rsidP="00B2620B">
      <w:pPr>
        <w:spacing w:after="0" w:line="240" w:lineRule="auto"/>
        <w:jc w:val="both"/>
        <w:rPr>
          <w:rFonts w:eastAsia="Times New Roman" w:cs="Times New Roman"/>
          <w:color w:val="000000" w:themeColor="text1"/>
        </w:rPr>
      </w:pPr>
    </w:p>
    <w:p w14:paraId="4A4744A5" w14:textId="4DF35571" w:rsidR="00880E19" w:rsidRDefault="00B2620B" w:rsidP="00B2620B">
      <w:pPr>
        <w:spacing w:after="0" w:line="240" w:lineRule="auto"/>
        <w:jc w:val="both"/>
        <w:rPr>
          <w:rFonts w:eastAsia="Times New Roman" w:cs="Times New Roman"/>
          <w:color w:val="000000" w:themeColor="text1"/>
        </w:rPr>
      </w:pPr>
      <w:r w:rsidRPr="00780D24">
        <w:rPr>
          <w:rFonts w:eastAsia="Times New Roman" w:cs="Times New Roman"/>
          <w:color w:val="000000" w:themeColor="text1"/>
        </w:rPr>
        <w:t xml:space="preserve">Planning permission is sought for the change of use of the </w:t>
      </w:r>
      <w:r w:rsidR="00670993">
        <w:rPr>
          <w:rFonts w:eastAsia="Times New Roman" w:cs="Times New Roman"/>
          <w:color w:val="000000" w:themeColor="text1"/>
        </w:rPr>
        <w:t xml:space="preserve">currently vacant </w:t>
      </w:r>
      <w:r w:rsidRPr="00780D24">
        <w:rPr>
          <w:rFonts w:eastAsia="Times New Roman" w:cs="Times New Roman"/>
          <w:color w:val="000000" w:themeColor="text1"/>
        </w:rPr>
        <w:t>application premises from</w:t>
      </w:r>
      <w:r w:rsidR="005B10D6">
        <w:rPr>
          <w:rFonts w:eastAsia="Times New Roman" w:cs="Times New Roman"/>
          <w:color w:val="000000" w:themeColor="text1"/>
        </w:rPr>
        <w:t xml:space="preserve"> their lawful Class E usage to a</w:t>
      </w:r>
      <w:r w:rsidR="000E3773">
        <w:rPr>
          <w:rFonts w:eastAsia="Times New Roman" w:cs="Times New Roman"/>
          <w:color w:val="000000" w:themeColor="text1"/>
        </w:rPr>
        <w:t xml:space="preserve"> </w:t>
      </w:r>
      <w:r w:rsidR="00274510">
        <w:rPr>
          <w:rFonts w:eastAsia="Times New Roman" w:cs="Times New Roman"/>
          <w:color w:val="000000" w:themeColor="text1"/>
        </w:rPr>
        <w:t xml:space="preserve">mixed restaurant and </w:t>
      </w:r>
      <w:r w:rsidR="005B10D6">
        <w:rPr>
          <w:rFonts w:eastAsia="Times New Roman" w:cs="Times New Roman"/>
          <w:color w:val="000000" w:themeColor="text1"/>
        </w:rPr>
        <w:t xml:space="preserve">hot food takeaway, </w:t>
      </w:r>
      <w:proofErr w:type="gramStart"/>
      <w:r w:rsidR="005B10D6">
        <w:rPr>
          <w:rFonts w:eastAsia="Times New Roman" w:cs="Times New Roman"/>
          <w:color w:val="000000" w:themeColor="text1"/>
        </w:rPr>
        <w:t>i.e.</w:t>
      </w:r>
      <w:proofErr w:type="gramEnd"/>
      <w:r w:rsidR="005B10D6">
        <w:rPr>
          <w:rFonts w:eastAsia="Times New Roman" w:cs="Times New Roman"/>
          <w:color w:val="000000" w:themeColor="text1"/>
        </w:rPr>
        <w:t xml:space="preserve"> a </w:t>
      </w:r>
      <w:r w:rsidR="000E3773">
        <w:rPr>
          <w:rFonts w:eastAsia="Times New Roman" w:cs="Times New Roman"/>
          <w:color w:val="000000" w:themeColor="text1"/>
        </w:rPr>
        <w:t>‘</w:t>
      </w:r>
      <w:r w:rsidR="005B10D6">
        <w:rPr>
          <w:rFonts w:eastAsia="Times New Roman" w:cs="Times New Roman"/>
          <w:color w:val="000000" w:themeColor="text1"/>
        </w:rPr>
        <w:t>sui generis</w:t>
      </w:r>
      <w:r w:rsidR="000E3773">
        <w:rPr>
          <w:rFonts w:eastAsia="Times New Roman" w:cs="Times New Roman"/>
          <w:color w:val="000000" w:themeColor="text1"/>
        </w:rPr>
        <w:t>’</w:t>
      </w:r>
      <w:r w:rsidR="005B10D6">
        <w:rPr>
          <w:rFonts w:eastAsia="Times New Roman" w:cs="Times New Roman"/>
          <w:color w:val="000000" w:themeColor="text1"/>
        </w:rPr>
        <w:t xml:space="preserve"> use.</w:t>
      </w:r>
    </w:p>
    <w:p w14:paraId="46897551" w14:textId="22667760" w:rsidR="000E3773" w:rsidRDefault="000E3773" w:rsidP="00B2620B">
      <w:pPr>
        <w:spacing w:after="0" w:line="240" w:lineRule="auto"/>
        <w:jc w:val="both"/>
        <w:rPr>
          <w:rFonts w:eastAsia="Times New Roman" w:cs="Times New Roman"/>
          <w:color w:val="000000" w:themeColor="text1"/>
        </w:rPr>
      </w:pPr>
    </w:p>
    <w:p w14:paraId="332FEF09" w14:textId="214B0E38" w:rsidR="00895873" w:rsidRDefault="000E3773" w:rsidP="00B2620B">
      <w:pPr>
        <w:spacing w:after="0" w:line="240" w:lineRule="auto"/>
        <w:jc w:val="both"/>
        <w:rPr>
          <w:rFonts w:eastAsia="Times New Roman" w:cs="Times New Roman"/>
          <w:color w:val="000000" w:themeColor="text1"/>
        </w:rPr>
      </w:pPr>
      <w:r>
        <w:rPr>
          <w:rFonts w:eastAsia="Times New Roman" w:cs="Times New Roman"/>
          <w:color w:val="000000" w:themeColor="text1"/>
        </w:rPr>
        <w:t xml:space="preserve">It is proposed that the premises </w:t>
      </w:r>
      <w:r w:rsidR="00895873">
        <w:rPr>
          <w:rFonts w:eastAsia="Times New Roman" w:cs="Times New Roman"/>
          <w:color w:val="000000" w:themeColor="text1"/>
        </w:rPr>
        <w:t xml:space="preserve">would be open </w:t>
      </w:r>
      <w:r>
        <w:rPr>
          <w:rFonts w:eastAsia="Times New Roman" w:cs="Times New Roman"/>
          <w:color w:val="000000" w:themeColor="text1"/>
        </w:rPr>
        <w:t>to customers</w:t>
      </w:r>
      <w:r w:rsidR="00895873">
        <w:rPr>
          <w:rFonts w:eastAsia="Times New Roman" w:cs="Times New Roman"/>
          <w:color w:val="000000" w:themeColor="text1"/>
        </w:rPr>
        <w:t xml:space="preserve"> between the hours of 11.00 to 23.00 </w:t>
      </w:r>
      <w:r w:rsidR="005B10D6">
        <w:rPr>
          <w:rFonts w:eastAsia="Times New Roman" w:cs="Times New Roman"/>
          <w:color w:val="000000" w:themeColor="text1"/>
        </w:rPr>
        <w:t>on each day of the week</w:t>
      </w:r>
      <w:r w:rsidR="00274510">
        <w:rPr>
          <w:rFonts w:eastAsia="Times New Roman" w:cs="Times New Roman"/>
          <w:color w:val="000000" w:themeColor="text1"/>
        </w:rPr>
        <w:t xml:space="preserve">, and the proposed use is </w:t>
      </w:r>
      <w:r>
        <w:rPr>
          <w:rFonts w:eastAsia="Times New Roman" w:cs="Times New Roman"/>
          <w:color w:val="000000" w:themeColor="text1"/>
        </w:rPr>
        <w:t xml:space="preserve">likely to employ </w:t>
      </w:r>
      <w:r w:rsidR="00274510">
        <w:rPr>
          <w:rFonts w:eastAsia="Times New Roman" w:cs="Times New Roman"/>
          <w:color w:val="000000" w:themeColor="text1"/>
        </w:rPr>
        <w:t xml:space="preserve">approximately </w:t>
      </w:r>
      <w:r w:rsidR="00895873">
        <w:rPr>
          <w:rFonts w:eastAsia="Times New Roman" w:cs="Times New Roman"/>
          <w:color w:val="000000" w:themeColor="text1"/>
        </w:rPr>
        <w:t xml:space="preserve">10 full-time staff and </w:t>
      </w:r>
      <w:r w:rsidR="005B10D6">
        <w:rPr>
          <w:rFonts w:eastAsia="Times New Roman" w:cs="Times New Roman"/>
          <w:color w:val="000000" w:themeColor="text1"/>
        </w:rPr>
        <w:t>1</w:t>
      </w:r>
      <w:r w:rsidR="00274510">
        <w:rPr>
          <w:rFonts w:eastAsia="Times New Roman" w:cs="Times New Roman"/>
          <w:color w:val="000000" w:themeColor="text1"/>
        </w:rPr>
        <w:t>5</w:t>
      </w:r>
      <w:r w:rsidR="00895873">
        <w:rPr>
          <w:rFonts w:eastAsia="Times New Roman" w:cs="Times New Roman"/>
          <w:color w:val="000000" w:themeColor="text1"/>
        </w:rPr>
        <w:t xml:space="preserve"> part-time staff</w:t>
      </w:r>
      <w:r>
        <w:rPr>
          <w:rFonts w:eastAsia="Times New Roman" w:cs="Times New Roman"/>
          <w:color w:val="000000" w:themeColor="text1"/>
        </w:rPr>
        <w:t>.</w:t>
      </w:r>
    </w:p>
    <w:p w14:paraId="2B4DA337" w14:textId="77777777" w:rsidR="000E3773" w:rsidRDefault="000E3773" w:rsidP="00B2620B">
      <w:pPr>
        <w:spacing w:after="0" w:line="240" w:lineRule="auto"/>
        <w:jc w:val="both"/>
        <w:rPr>
          <w:rFonts w:eastAsia="Times New Roman" w:cs="Times New Roman"/>
          <w:color w:val="000000" w:themeColor="text1"/>
        </w:rPr>
      </w:pPr>
    </w:p>
    <w:p w14:paraId="7E41CDDC" w14:textId="29235862" w:rsidR="0033504A" w:rsidRDefault="003F5E15" w:rsidP="00B2620B">
      <w:pPr>
        <w:spacing w:after="0" w:line="240" w:lineRule="auto"/>
        <w:jc w:val="both"/>
        <w:rPr>
          <w:rFonts w:eastAsia="Times New Roman" w:cs="Times New Roman"/>
          <w:color w:val="000000" w:themeColor="text1"/>
        </w:rPr>
      </w:pPr>
      <w:r w:rsidRPr="00B37EC0">
        <w:rPr>
          <w:rFonts w:eastAsia="Times New Roman" w:cs="Times New Roman"/>
          <w:color w:val="000000" w:themeColor="text1"/>
        </w:rPr>
        <w:t xml:space="preserve">To facilitate </w:t>
      </w:r>
      <w:r w:rsidR="00274510">
        <w:rPr>
          <w:rFonts w:eastAsia="Times New Roman" w:cs="Times New Roman"/>
          <w:color w:val="000000" w:themeColor="text1"/>
        </w:rPr>
        <w:t xml:space="preserve">the proposed mixed restaurant and hot </w:t>
      </w:r>
      <w:r w:rsidR="00224F46" w:rsidRPr="00B37EC0">
        <w:rPr>
          <w:rFonts w:eastAsia="Times New Roman" w:cs="Times New Roman"/>
          <w:color w:val="000000" w:themeColor="text1"/>
        </w:rPr>
        <w:t>food takeaway</w:t>
      </w:r>
      <w:r w:rsidR="000E3773">
        <w:rPr>
          <w:rFonts w:eastAsia="Times New Roman" w:cs="Times New Roman"/>
          <w:color w:val="000000" w:themeColor="text1"/>
        </w:rPr>
        <w:t xml:space="preserve"> </w:t>
      </w:r>
      <w:r w:rsidR="00224F46" w:rsidRPr="00B37EC0">
        <w:rPr>
          <w:rFonts w:eastAsia="Times New Roman" w:cs="Times New Roman"/>
          <w:color w:val="000000" w:themeColor="text1"/>
        </w:rPr>
        <w:t>use</w:t>
      </w:r>
      <w:r w:rsidRPr="00B37EC0">
        <w:rPr>
          <w:rFonts w:eastAsia="Times New Roman" w:cs="Times New Roman"/>
          <w:color w:val="000000" w:themeColor="text1"/>
        </w:rPr>
        <w:t xml:space="preserve">, associated operational development is </w:t>
      </w:r>
      <w:r w:rsidR="009D6309" w:rsidRPr="00B37EC0">
        <w:rPr>
          <w:rFonts w:eastAsia="Times New Roman" w:cs="Times New Roman"/>
          <w:color w:val="000000" w:themeColor="text1"/>
        </w:rPr>
        <w:t>proposed</w:t>
      </w:r>
      <w:r w:rsidR="0036033F">
        <w:rPr>
          <w:rFonts w:eastAsia="Times New Roman" w:cs="Times New Roman"/>
          <w:color w:val="000000" w:themeColor="text1"/>
        </w:rPr>
        <w:t xml:space="preserve">, including </w:t>
      </w:r>
      <w:r w:rsidR="005A6560">
        <w:rPr>
          <w:rFonts w:eastAsia="Times New Roman" w:cs="Times New Roman"/>
          <w:color w:val="000000" w:themeColor="text1"/>
        </w:rPr>
        <w:t xml:space="preserve">a </w:t>
      </w:r>
      <w:r w:rsidR="009D6309" w:rsidRPr="00B37EC0">
        <w:rPr>
          <w:rFonts w:eastAsia="Times New Roman" w:cs="Times New Roman"/>
          <w:color w:val="000000" w:themeColor="text1"/>
        </w:rPr>
        <w:t>plant/extract</w:t>
      </w:r>
      <w:r w:rsidR="005A6560">
        <w:rPr>
          <w:rFonts w:eastAsia="Times New Roman" w:cs="Times New Roman"/>
          <w:color w:val="000000" w:themeColor="text1"/>
        </w:rPr>
        <w:t>ion</w:t>
      </w:r>
      <w:r w:rsidR="009D6309" w:rsidRPr="00B37EC0">
        <w:rPr>
          <w:rFonts w:eastAsia="Times New Roman" w:cs="Times New Roman"/>
          <w:color w:val="000000" w:themeColor="text1"/>
        </w:rPr>
        <w:t xml:space="preserve"> syste</w:t>
      </w:r>
      <w:r w:rsidR="0036033F">
        <w:rPr>
          <w:rFonts w:eastAsia="Times New Roman" w:cs="Times New Roman"/>
          <w:color w:val="000000" w:themeColor="text1"/>
        </w:rPr>
        <w:t>m</w:t>
      </w:r>
      <w:r w:rsidR="009D6309" w:rsidRPr="00B37EC0">
        <w:rPr>
          <w:rFonts w:eastAsia="Times New Roman" w:cs="Times New Roman"/>
          <w:color w:val="000000" w:themeColor="text1"/>
        </w:rPr>
        <w:t>, as detailed on drawing</w:t>
      </w:r>
      <w:r w:rsidR="00224F46" w:rsidRPr="00B37EC0">
        <w:rPr>
          <w:rFonts w:eastAsia="Times New Roman" w:cs="Times New Roman"/>
          <w:color w:val="000000" w:themeColor="text1"/>
        </w:rPr>
        <w:t xml:space="preserve"> no.</w:t>
      </w:r>
      <w:r w:rsidR="005B10D6">
        <w:rPr>
          <w:rFonts w:eastAsia="Times New Roman" w:cs="Times New Roman"/>
          <w:color w:val="000000" w:themeColor="text1"/>
        </w:rPr>
        <w:t xml:space="preserve"> </w:t>
      </w:r>
      <w:r w:rsidR="00010A77">
        <w:rPr>
          <w:rFonts w:eastAsia="Times New Roman" w:cs="Times New Roman"/>
          <w:color w:val="000000" w:themeColor="text1"/>
        </w:rPr>
        <w:t>NWV</w:t>
      </w:r>
      <w:r w:rsidR="00274510">
        <w:rPr>
          <w:rFonts w:eastAsia="Times New Roman" w:cs="Times New Roman"/>
          <w:color w:val="000000" w:themeColor="text1"/>
        </w:rPr>
        <w:t>_</w:t>
      </w:r>
      <w:r w:rsidR="00010A77">
        <w:rPr>
          <w:rFonts w:eastAsia="Times New Roman" w:cs="Times New Roman"/>
          <w:color w:val="000000" w:themeColor="text1"/>
        </w:rPr>
        <w:t>1</w:t>
      </w:r>
      <w:r w:rsidR="00274510">
        <w:rPr>
          <w:rFonts w:eastAsia="Times New Roman" w:cs="Times New Roman"/>
          <w:color w:val="000000" w:themeColor="text1"/>
        </w:rPr>
        <w:t xml:space="preserve"> TBC</w:t>
      </w:r>
      <w:r w:rsidR="00010A77">
        <w:rPr>
          <w:rFonts w:eastAsia="Times New Roman" w:cs="Times New Roman"/>
          <w:color w:val="000000" w:themeColor="text1"/>
        </w:rPr>
        <w:t xml:space="preserve"> Revision A prepared by Nationwide Ventilation.  </w:t>
      </w:r>
    </w:p>
    <w:p w14:paraId="742DA619" w14:textId="77777777" w:rsidR="0033504A" w:rsidRDefault="0033504A" w:rsidP="00B2620B">
      <w:pPr>
        <w:spacing w:after="0" w:line="240" w:lineRule="auto"/>
        <w:jc w:val="both"/>
        <w:rPr>
          <w:rFonts w:eastAsia="Times New Roman" w:cs="Times New Roman"/>
          <w:color w:val="000000" w:themeColor="text1"/>
        </w:rPr>
      </w:pPr>
    </w:p>
    <w:p w14:paraId="61BD33F1" w14:textId="4C0274ED" w:rsidR="00256EA1" w:rsidRDefault="00D760A9" w:rsidP="00B2620B">
      <w:pPr>
        <w:spacing w:after="0" w:line="240" w:lineRule="auto"/>
        <w:jc w:val="both"/>
        <w:rPr>
          <w:rFonts w:eastAsia="Times New Roman" w:cs="Times New Roman"/>
          <w:color w:val="000000" w:themeColor="text1"/>
        </w:rPr>
      </w:pPr>
      <w:r w:rsidRPr="00B37EC0">
        <w:rPr>
          <w:rFonts w:eastAsia="Times New Roman" w:cs="Times New Roman"/>
          <w:color w:val="000000" w:themeColor="text1"/>
        </w:rPr>
        <w:t xml:space="preserve">In association with this proposed plant/extract system, a noise impact assessment has been prepared by </w:t>
      </w:r>
      <w:r w:rsidR="005B10D6">
        <w:rPr>
          <w:rFonts w:eastAsia="Times New Roman" w:cs="Times New Roman"/>
          <w:color w:val="000000" w:themeColor="text1"/>
        </w:rPr>
        <w:t>Acoustic Consultancy Partnership LLP</w:t>
      </w:r>
      <w:r w:rsidR="005A6560">
        <w:rPr>
          <w:rFonts w:eastAsia="Times New Roman" w:cs="Times New Roman"/>
          <w:color w:val="000000" w:themeColor="text1"/>
        </w:rPr>
        <w:t>, incorporating the findings of a noise survey, with that assessment setting out the mitigation required to ensure that the cumulative noise levels resulting from the proposed plant will not exceed the LPA’s criteria, and those mitigation requirements have been incorporated within the proposed plant/extraction system.</w:t>
      </w:r>
    </w:p>
    <w:p w14:paraId="154C9353" w14:textId="35BC87DB" w:rsidR="00274510" w:rsidRDefault="00274510" w:rsidP="00B2620B">
      <w:pPr>
        <w:spacing w:after="0" w:line="240" w:lineRule="auto"/>
        <w:jc w:val="both"/>
        <w:rPr>
          <w:rFonts w:eastAsia="Times New Roman" w:cs="Times New Roman"/>
          <w:color w:val="000000" w:themeColor="text1"/>
        </w:rPr>
      </w:pPr>
    </w:p>
    <w:p w14:paraId="1CB4B8F3" w14:textId="03D7F81F" w:rsidR="00274510" w:rsidRDefault="000E3C0D" w:rsidP="00B2620B">
      <w:pPr>
        <w:spacing w:after="0" w:line="240" w:lineRule="auto"/>
        <w:jc w:val="both"/>
        <w:rPr>
          <w:rFonts w:eastAsia="Times New Roman" w:cs="Times New Roman"/>
          <w:color w:val="000000" w:themeColor="text1"/>
        </w:rPr>
      </w:pPr>
      <w:r>
        <w:rPr>
          <w:rFonts w:eastAsia="Times New Roman" w:cs="Times New Roman"/>
          <w:color w:val="000000" w:themeColor="text1"/>
        </w:rPr>
        <w:t xml:space="preserve">Minor elevational alterations are also proposed, including the removal of some brickwork on the front (south-east facing) elevation of the application building, a new aluminium surround around the existing entrance and a new canopy above that entrance, </w:t>
      </w:r>
      <w:proofErr w:type="gramStart"/>
      <w:r>
        <w:rPr>
          <w:rFonts w:eastAsia="Times New Roman" w:cs="Times New Roman"/>
          <w:color w:val="000000" w:themeColor="text1"/>
        </w:rPr>
        <w:t>and also</w:t>
      </w:r>
      <w:proofErr w:type="gramEnd"/>
      <w:r>
        <w:rPr>
          <w:rFonts w:eastAsia="Times New Roman" w:cs="Times New Roman"/>
          <w:color w:val="000000" w:themeColor="text1"/>
        </w:rPr>
        <w:t xml:space="preserve"> a replacement fire escape door within the rear (north-west facing) elevation of the building.</w:t>
      </w:r>
    </w:p>
    <w:p w14:paraId="25052403" w14:textId="77777777" w:rsidR="0036033F" w:rsidRDefault="0036033F" w:rsidP="00B2620B">
      <w:pPr>
        <w:spacing w:after="0" w:line="240" w:lineRule="auto"/>
        <w:jc w:val="both"/>
        <w:rPr>
          <w:rFonts w:eastAsia="Times New Roman" w:cs="Times New Roman"/>
          <w:color w:val="000000" w:themeColor="text1"/>
        </w:rPr>
      </w:pPr>
    </w:p>
    <w:p w14:paraId="267F2F06" w14:textId="090A0D2E" w:rsidR="00796B69" w:rsidRDefault="009B48D8" w:rsidP="00B2620B">
      <w:pPr>
        <w:spacing w:after="0" w:line="240" w:lineRule="auto"/>
        <w:jc w:val="both"/>
        <w:rPr>
          <w:rFonts w:eastAsia="Times New Roman" w:cs="Times New Roman"/>
          <w:u w:val="single"/>
        </w:rPr>
      </w:pPr>
      <w:r w:rsidRPr="009B48D8">
        <w:rPr>
          <w:rFonts w:eastAsia="Times New Roman" w:cs="Times New Roman"/>
        </w:rPr>
        <w:t xml:space="preserve">Express advertisement consent is sought </w:t>
      </w:r>
      <w:r w:rsidR="00D134E3">
        <w:rPr>
          <w:rFonts w:eastAsia="Times New Roman" w:cs="Times New Roman"/>
        </w:rPr>
        <w:t xml:space="preserve">for </w:t>
      </w:r>
      <w:r>
        <w:rPr>
          <w:rFonts w:eastAsia="Times New Roman" w:cs="Times New Roman"/>
        </w:rPr>
        <w:t>internally illuminated fascia</w:t>
      </w:r>
      <w:r w:rsidR="00010A77">
        <w:rPr>
          <w:rFonts w:eastAsia="Times New Roman" w:cs="Times New Roman"/>
        </w:rPr>
        <w:t xml:space="preserve"> and elevational s</w:t>
      </w:r>
      <w:r>
        <w:rPr>
          <w:rFonts w:eastAsia="Times New Roman" w:cs="Times New Roman"/>
        </w:rPr>
        <w:t>ignage</w:t>
      </w:r>
      <w:r w:rsidR="00D134E3">
        <w:rPr>
          <w:rFonts w:eastAsia="Times New Roman" w:cs="Times New Roman"/>
        </w:rPr>
        <w:t xml:space="preserve"> as detailed on drawing no. </w:t>
      </w:r>
      <w:r w:rsidR="00274510">
        <w:rPr>
          <w:rFonts w:eastAsia="Times New Roman" w:cs="Times New Roman"/>
        </w:rPr>
        <w:t>A110/</w:t>
      </w:r>
      <w:r w:rsidR="000E3C0D">
        <w:rPr>
          <w:rFonts w:eastAsia="Times New Roman" w:cs="Times New Roman"/>
        </w:rPr>
        <w:t>3248 Revision B</w:t>
      </w:r>
      <w:r w:rsidR="00542A79">
        <w:rPr>
          <w:rFonts w:eastAsia="Times New Roman" w:cs="Times New Roman"/>
        </w:rPr>
        <w:t xml:space="preserve"> </w:t>
      </w:r>
      <w:r w:rsidR="00D134E3">
        <w:rPr>
          <w:rFonts w:eastAsia="Times New Roman" w:cs="Times New Roman"/>
        </w:rPr>
        <w:t xml:space="preserve">prepared by Hone Edwards Associates.  </w:t>
      </w:r>
    </w:p>
    <w:p w14:paraId="01DFD2D0" w14:textId="77777777" w:rsidR="00796B69" w:rsidRDefault="00796B69" w:rsidP="00B2620B">
      <w:pPr>
        <w:spacing w:after="0" w:line="240" w:lineRule="auto"/>
        <w:jc w:val="both"/>
        <w:rPr>
          <w:rFonts w:eastAsia="Times New Roman" w:cs="Times New Roman"/>
          <w:u w:val="single"/>
        </w:rPr>
      </w:pPr>
    </w:p>
    <w:p w14:paraId="4945A1EC" w14:textId="5EB76D07" w:rsidR="00B2620B" w:rsidRPr="00B2620B" w:rsidRDefault="00B2620B" w:rsidP="00B2620B">
      <w:pPr>
        <w:spacing w:after="0" w:line="240" w:lineRule="auto"/>
        <w:jc w:val="both"/>
        <w:rPr>
          <w:rFonts w:eastAsia="Times New Roman" w:cs="Times New Roman"/>
          <w:u w:val="single"/>
        </w:rPr>
      </w:pPr>
      <w:r w:rsidRPr="00B2620B">
        <w:rPr>
          <w:rFonts w:eastAsia="Times New Roman" w:cs="Times New Roman"/>
          <w:u w:val="single"/>
        </w:rPr>
        <w:lastRenderedPageBreak/>
        <w:t>Relevant planning history</w:t>
      </w:r>
      <w:r w:rsidR="00776B99">
        <w:rPr>
          <w:rFonts w:eastAsia="Times New Roman" w:cs="Times New Roman"/>
          <w:u w:val="single"/>
        </w:rPr>
        <w:t xml:space="preserve"> of application </w:t>
      </w:r>
      <w:r w:rsidR="00C413A2">
        <w:rPr>
          <w:rFonts w:eastAsia="Times New Roman" w:cs="Times New Roman"/>
          <w:u w:val="single"/>
        </w:rPr>
        <w:t>unit</w:t>
      </w:r>
    </w:p>
    <w:p w14:paraId="0F61A764" w14:textId="77777777" w:rsidR="00B2620B" w:rsidRPr="00B2620B" w:rsidRDefault="00B2620B" w:rsidP="00B2620B">
      <w:pPr>
        <w:spacing w:after="0" w:line="240" w:lineRule="auto"/>
        <w:jc w:val="both"/>
        <w:rPr>
          <w:rFonts w:eastAsia="Times New Roman" w:cs="Times New Roman"/>
          <w:u w:val="single"/>
        </w:rPr>
      </w:pPr>
    </w:p>
    <w:p w14:paraId="13E87E52" w14:textId="159228E3" w:rsidR="00F36562" w:rsidRPr="00F36562" w:rsidRDefault="000E3C0D" w:rsidP="000E3C0D">
      <w:pPr>
        <w:spacing w:after="0" w:line="240" w:lineRule="auto"/>
        <w:jc w:val="both"/>
        <w:rPr>
          <w:rFonts w:eastAsia="Times New Roman" w:cs="Times New Roman"/>
          <w:color w:val="000000" w:themeColor="text1"/>
        </w:rPr>
      </w:pPr>
      <w:r>
        <w:rPr>
          <w:rFonts w:eastAsia="Times New Roman" w:cs="Times New Roman"/>
          <w:color w:val="000000" w:themeColor="text1"/>
        </w:rPr>
        <w:t xml:space="preserve">Although there is a plethora of planning and express advertisement consent applications relating to the various premises which comprise the retail park within which the application building is located, </w:t>
      </w:r>
      <w:r w:rsidR="00C413A2">
        <w:rPr>
          <w:rFonts w:eastAsia="Times New Roman" w:cs="Times New Roman"/>
          <w:color w:val="000000" w:themeColor="text1"/>
        </w:rPr>
        <w:t>the only recent planning or signage application relating to the unit which is the subject of these applications dates back to April 2008, when express advertisement consent (application ref. 08/01852/ADV) was granted for the installation of two internally illuminated fascia signs associated with the retailer (‘Game’) which was then operation from the application unit.</w:t>
      </w:r>
    </w:p>
    <w:p w14:paraId="6126FF48" w14:textId="77777777" w:rsidR="00140782" w:rsidRDefault="00140782" w:rsidP="00B2620B">
      <w:pPr>
        <w:spacing w:after="0" w:line="240" w:lineRule="auto"/>
        <w:jc w:val="both"/>
        <w:rPr>
          <w:rFonts w:eastAsia="Times New Roman" w:cs="Times New Roman"/>
          <w:u w:val="single"/>
        </w:rPr>
      </w:pPr>
    </w:p>
    <w:p w14:paraId="301C5455" w14:textId="77777777" w:rsidR="00B2620B" w:rsidRPr="00CF37ED" w:rsidRDefault="00B2620B" w:rsidP="00B2620B">
      <w:pPr>
        <w:spacing w:after="0" w:line="240" w:lineRule="auto"/>
        <w:jc w:val="both"/>
        <w:rPr>
          <w:rFonts w:eastAsia="Times New Roman" w:cs="Tahoma"/>
          <w:color w:val="000000" w:themeColor="text1"/>
          <w:u w:val="single"/>
          <w:lang w:eastAsia="en-GB"/>
        </w:rPr>
      </w:pPr>
      <w:r w:rsidRPr="00CF37ED">
        <w:rPr>
          <w:rFonts w:eastAsia="Times New Roman" w:cs="Tahoma"/>
          <w:color w:val="000000" w:themeColor="text1"/>
          <w:u w:val="single"/>
          <w:lang w:eastAsia="en-GB"/>
        </w:rPr>
        <w:t>Relevant planning policies and associated guidance</w:t>
      </w:r>
    </w:p>
    <w:p w14:paraId="49DC1F4A" w14:textId="77777777" w:rsidR="00B2620B" w:rsidRPr="00CF37ED" w:rsidRDefault="00B2620B" w:rsidP="00B2620B">
      <w:pPr>
        <w:spacing w:after="0" w:line="240" w:lineRule="auto"/>
        <w:jc w:val="both"/>
        <w:rPr>
          <w:rFonts w:eastAsia="Times New Roman" w:cs="Tahoma"/>
          <w:color w:val="000000" w:themeColor="text1"/>
          <w:u w:val="single"/>
          <w:lang w:eastAsia="en-GB"/>
        </w:rPr>
      </w:pPr>
    </w:p>
    <w:p w14:paraId="1D1ACA01" w14:textId="73EE87D4" w:rsidR="00C413A2" w:rsidRPr="00473A25" w:rsidRDefault="009E745C" w:rsidP="00B2620B">
      <w:pPr>
        <w:spacing w:after="0" w:line="240" w:lineRule="auto"/>
        <w:jc w:val="both"/>
        <w:rPr>
          <w:rFonts w:eastAsia="Times New Roman" w:cs="Tahoma"/>
          <w:color w:val="000000" w:themeColor="text1"/>
          <w:lang w:eastAsia="en-GB"/>
        </w:rPr>
      </w:pPr>
      <w:r w:rsidRPr="00473A25">
        <w:rPr>
          <w:rFonts w:eastAsia="Times New Roman" w:cs="Tahoma"/>
          <w:color w:val="000000" w:themeColor="text1"/>
          <w:lang w:eastAsia="en-GB"/>
        </w:rPr>
        <w:t xml:space="preserve">The </w:t>
      </w:r>
      <w:r w:rsidR="00CF37ED" w:rsidRPr="00473A25">
        <w:rPr>
          <w:rFonts w:eastAsia="Times New Roman" w:cs="Tahoma"/>
          <w:color w:val="000000" w:themeColor="text1"/>
          <w:lang w:eastAsia="en-GB"/>
        </w:rPr>
        <w:t>D</w:t>
      </w:r>
      <w:r w:rsidRPr="00473A25">
        <w:rPr>
          <w:rFonts w:eastAsia="Times New Roman" w:cs="Tahoma"/>
          <w:color w:val="000000" w:themeColor="text1"/>
          <w:lang w:eastAsia="en-GB"/>
        </w:rPr>
        <w:t xml:space="preserve">evelopment </w:t>
      </w:r>
      <w:r w:rsidR="00CF37ED" w:rsidRPr="00473A25">
        <w:rPr>
          <w:rFonts w:eastAsia="Times New Roman" w:cs="Tahoma"/>
          <w:color w:val="000000" w:themeColor="text1"/>
          <w:lang w:eastAsia="en-GB"/>
        </w:rPr>
        <w:t>P</w:t>
      </w:r>
      <w:r w:rsidRPr="00473A25">
        <w:rPr>
          <w:rFonts w:eastAsia="Times New Roman" w:cs="Tahoma"/>
          <w:color w:val="000000" w:themeColor="text1"/>
          <w:lang w:eastAsia="en-GB"/>
        </w:rPr>
        <w:t>lan for the Borough comprises, at local level, the</w:t>
      </w:r>
      <w:r w:rsidR="001F3186" w:rsidRPr="00473A25">
        <w:rPr>
          <w:rFonts w:eastAsia="Times New Roman" w:cs="Tahoma"/>
          <w:color w:val="000000" w:themeColor="text1"/>
          <w:lang w:eastAsia="en-GB"/>
        </w:rPr>
        <w:t xml:space="preserve"> </w:t>
      </w:r>
      <w:r w:rsidR="00C413A2" w:rsidRPr="00473A25">
        <w:rPr>
          <w:rFonts w:eastAsia="Times New Roman" w:cs="Tahoma"/>
          <w:color w:val="000000" w:themeColor="text1"/>
          <w:lang w:eastAsia="en-GB"/>
        </w:rPr>
        <w:t xml:space="preserve">Core Strategy (adopted February 2012) </w:t>
      </w:r>
      <w:proofErr w:type="gramStart"/>
      <w:r w:rsidR="00C413A2" w:rsidRPr="00473A25">
        <w:rPr>
          <w:rFonts w:eastAsia="Times New Roman" w:cs="Tahoma"/>
          <w:color w:val="000000" w:themeColor="text1"/>
          <w:lang w:eastAsia="en-GB"/>
        </w:rPr>
        <w:t>and also</w:t>
      </w:r>
      <w:proofErr w:type="gramEnd"/>
      <w:r w:rsidR="00C413A2" w:rsidRPr="00473A25">
        <w:rPr>
          <w:rFonts w:eastAsia="Times New Roman" w:cs="Tahoma"/>
          <w:color w:val="000000" w:themeColor="text1"/>
          <w:lang w:eastAsia="en-GB"/>
        </w:rPr>
        <w:t xml:space="preserve"> saved policies from the LPA’s Unitary Development Plan (UDP) which was adopted in April 2004.  </w:t>
      </w:r>
      <w:r w:rsidR="00CD285D">
        <w:rPr>
          <w:rFonts w:eastAsia="Times New Roman" w:cs="Tahoma"/>
          <w:color w:val="000000" w:themeColor="text1"/>
          <w:lang w:eastAsia="en-GB"/>
        </w:rPr>
        <w:t>Also of relevance is the Crayford Strategy and Action Plan, which was adopted in July 2005.</w:t>
      </w:r>
    </w:p>
    <w:p w14:paraId="68AF7EDF" w14:textId="381103B1" w:rsidR="00F36562" w:rsidRPr="00473A25" w:rsidRDefault="00F36562" w:rsidP="00B2620B">
      <w:pPr>
        <w:spacing w:after="0" w:line="240" w:lineRule="auto"/>
        <w:jc w:val="both"/>
        <w:rPr>
          <w:rFonts w:eastAsia="Times New Roman" w:cs="Tahoma"/>
          <w:color w:val="000000" w:themeColor="text1"/>
          <w:lang w:eastAsia="en-GB"/>
        </w:rPr>
      </w:pPr>
    </w:p>
    <w:p w14:paraId="7FC77C28" w14:textId="4B87F9D7" w:rsidR="00C413A2" w:rsidRPr="00473A25" w:rsidRDefault="00C413A2" w:rsidP="00B2620B">
      <w:pPr>
        <w:spacing w:after="0" w:line="240" w:lineRule="auto"/>
        <w:jc w:val="both"/>
        <w:rPr>
          <w:rFonts w:eastAsia="Times New Roman" w:cs="Tahoma"/>
          <w:color w:val="000000" w:themeColor="text1"/>
          <w:lang w:eastAsia="en-GB"/>
        </w:rPr>
      </w:pPr>
      <w:r w:rsidRPr="00473A25">
        <w:rPr>
          <w:rFonts w:eastAsia="Times New Roman" w:cs="Tahoma"/>
          <w:color w:val="000000" w:themeColor="text1"/>
          <w:lang w:eastAsia="en-GB"/>
        </w:rPr>
        <w:t>The LPA is consulting on the preferred approaches to the matters to be contained within the new Local Plan, but this emerging Local Plan is at very early stage of preparation and accordingly full weight must continue to be attached to the Core Strategy</w:t>
      </w:r>
      <w:r w:rsidR="004D65A9">
        <w:rPr>
          <w:rFonts w:eastAsia="Times New Roman" w:cs="Tahoma"/>
          <w:color w:val="000000" w:themeColor="text1"/>
          <w:lang w:eastAsia="en-GB"/>
        </w:rPr>
        <w:t>,</w:t>
      </w:r>
      <w:r w:rsidRPr="00473A25">
        <w:rPr>
          <w:rFonts w:eastAsia="Times New Roman" w:cs="Tahoma"/>
          <w:color w:val="000000" w:themeColor="text1"/>
          <w:lang w:eastAsia="en-GB"/>
        </w:rPr>
        <w:t xml:space="preserve"> the saved policies with</w:t>
      </w:r>
      <w:r w:rsidR="004D65A9">
        <w:rPr>
          <w:rFonts w:eastAsia="Times New Roman" w:cs="Tahoma"/>
          <w:color w:val="000000" w:themeColor="text1"/>
          <w:lang w:eastAsia="en-GB"/>
        </w:rPr>
        <w:t>in</w:t>
      </w:r>
      <w:r w:rsidRPr="00473A25">
        <w:rPr>
          <w:rFonts w:eastAsia="Times New Roman" w:cs="Tahoma"/>
          <w:color w:val="000000" w:themeColor="text1"/>
          <w:lang w:eastAsia="en-GB"/>
        </w:rPr>
        <w:t xml:space="preserve"> the UDP</w:t>
      </w:r>
      <w:r w:rsidR="004D65A9">
        <w:rPr>
          <w:rFonts w:eastAsia="Times New Roman" w:cs="Tahoma"/>
          <w:color w:val="000000" w:themeColor="text1"/>
          <w:lang w:eastAsia="en-GB"/>
        </w:rPr>
        <w:t xml:space="preserve"> and the Crayford Strategy and Action Plan</w:t>
      </w:r>
      <w:r w:rsidRPr="00473A25">
        <w:rPr>
          <w:rFonts w:eastAsia="Times New Roman" w:cs="Tahoma"/>
          <w:color w:val="000000" w:themeColor="text1"/>
          <w:lang w:eastAsia="en-GB"/>
        </w:rPr>
        <w:t xml:space="preserve">, </w:t>
      </w:r>
      <w:proofErr w:type="gramStart"/>
      <w:r w:rsidRPr="00473A25">
        <w:rPr>
          <w:rFonts w:eastAsia="Times New Roman" w:cs="Tahoma"/>
          <w:color w:val="000000" w:themeColor="text1"/>
          <w:lang w:eastAsia="en-GB"/>
        </w:rPr>
        <w:t>as long as</w:t>
      </w:r>
      <w:proofErr w:type="gramEnd"/>
      <w:r w:rsidRPr="00473A25">
        <w:rPr>
          <w:rFonts w:eastAsia="Times New Roman" w:cs="Tahoma"/>
          <w:color w:val="000000" w:themeColor="text1"/>
          <w:lang w:eastAsia="en-GB"/>
        </w:rPr>
        <w:t xml:space="preserve"> those policies continue to reflect the thrust of national planning policy and associated guidance.</w:t>
      </w:r>
    </w:p>
    <w:p w14:paraId="4AA297EF" w14:textId="5AAB8151" w:rsidR="00C413A2" w:rsidRDefault="00C413A2" w:rsidP="00B2620B">
      <w:pPr>
        <w:spacing w:after="0" w:line="240" w:lineRule="auto"/>
        <w:jc w:val="both"/>
        <w:rPr>
          <w:rFonts w:eastAsia="Times New Roman" w:cs="Tahoma"/>
          <w:color w:val="FF0000"/>
          <w:lang w:eastAsia="en-GB"/>
        </w:rPr>
      </w:pPr>
    </w:p>
    <w:p w14:paraId="032DC2A5" w14:textId="24252D59" w:rsidR="00F9503C" w:rsidRPr="00CF37ED" w:rsidRDefault="00CF37ED" w:rsidP="00F9503C">
      <w:pPr>
        <w:spacing w:after="0" w:line="240" w:lineRule="auto"/>
        <w:jc w:val="both"/>
        <w:rPr>
          <w:color w:val="000000" w:themeColor="text1"/>
        </w:rPr>
      </w:pPr>
      <w:r w:rsidRPr="00CF37ED">
        <w:rPr>
          <w:rFonts w:eastAsia="Times New Roman" w:cs="Tahoma"/>
          <w:color w:val="000000" w:themeColor="text1"/>
          <w:lang w:eastAsia="en-GB"/>
        </w:rPr>
        <w:t xml:space="preserve">At regional level, the </w:t>
      </w:r>
      <w:r>
        <w:rPr>
          <w:rFonts w:eastAsia="Times New Roman" w:cs="Tahoma"/>
          <w:color w:val="000000" w:themeColor="text1"/>
          <w:lang w:eastAsia="en-GB"/>
        </w:rPr>
        <w:t>D</w:t>
      </w:r>
      <w:r w:rsidRPr="00CF37ED">
        <w:rPr>
          <w:rFonts w:eastAsia="Times New Roman" w:cs="Tahoma"/>
          <w:color w:val="000000" w:themeColor="text1"/>
          <w:lang w:eastAsia="en-GB"/>
        </w:rPr>
        <w:t xml:space="preserve">evelopment </w:t>
      </w:r>
      <w:r>
        <w:rPr>
          <w:rFonts w:eastAsia="Times New Roman" w:cs="Tahoma"/>
          <w:color w:val="000000" w:themeColor="text1"/>
          <w:lang w:eastAsia="en-GB"/>
        </w:rPr>
        <w:t>P</w:t>
      </w:r>
      <w:r w:rsidRPr="00CF37ED">
        <w:rPr>
          <w:rFonts w:eastAsia="Times New Roman" w:cs="Tahoma"/>
          <w:color w:val="000000" w:themeColor="text1"/>
          <w:lang w:eastAsia="en-GB"/>
        </w:rPr>
        <w:t xml:space="preserve">lan comprises the new London Plan, which has been published by the GLA in March 2021 following independent Examination in Public and subsequent review by the Secretary of State for Housing, Communities and Local Government.  </w:t>
      </w:r>
    </w:p>
    <w:p w14:paraId="0D90EDA4" w14:textId="77777777" w:rsidR="00B2620B" w:rsidRPr="00CF37ED" w:rsidRDefault="00B2620B" w:rsidP="00B2620B">
      <w:pPr>
        <w:spacing w:after="0" w:line="240" w:lineRule="auto"/>
        <w:jc w:val="both"/>
        <w:rPr>
          <w:rFonts w:eastAsia="Times New Roman" w:cs="Tahoma"/>
          <w:color w:val="000000" w:themeColor="text1"/>
          <w:lang w:eastAsia="en-GB"/>
        </w:rPr>
      </w:pPr>
    </w:p>
    <w:p w14:paraId="0BF971D0" w14:textId="1BF76371" w:rsidR="00B2620B" w:rsidRPr="00CF37ED" w:rsidRDefault="00B2620B" w:rsidP="00B2620B">
      <w:pPr>
        <w:spacing w:after="0" w:line="240" w:lineRule="auto"/>
        <w:jc w:val="both"/>
        <w:rPr>
          <w:rFonts w:eastAsia="Times New Roman" w:cs="Tahoma"/>
          <w:color w:val="000000" w:themeColor="text1"/>
          <w:lang w:eastAsia="en-GB"/>
        </w:rPr>
      </w:pPr>
      <w:r w:rsidRPr="00CF37ED">
        <w:rPr>
          <w:rFonts w:eastAsia="Times New Roman" w:cs="Tahoma"/>
          <w:color w:val="000000" w:themeColor="text1"/>
          <w:lang w:eastAsia="en-GB"/>
        </w:rPr>
        <w:t xml:space="preserve">At national level, the </w:t>
      </w:r>
      <w:r w:rsidR="00CF37ED" w:rsidRPr="00CF37ED">
        <w:rPr>
          <w:rFonts w:eastAsia="Times New Roman" w:cs="Tahoma"/>
          <w:color w:val="000000" w:themeColor="text1"/>
          <w:lang w:eastAsia="en-GB"/>
        </w:rPr>
        <w:t xml:space="preserve">most recent update to the </w:t>
      </w:r>
      <w:r w:rsidRPr="00CF37ED">
        <w:rPr>
          <w:rFonts w:eastAsia="Times New Roman" w:cs="Tahoma"/>
          <w:color w:val="000000" w:themeColor="text1"/>
          <w:lang w:eastAsia="en-GB"/>
        </w:rPr>
        <w:t xml:space="preserve">National Planning Policy Framework (NPPF) was published by the Government in </w:t>
      </w:r>
      <w:r w:rsidR="00CF37ED" w:rsidRPr="00CF37ED">
        <w:rPr>
          <w:rFonts w:eastAsia="Times New Roman" w:cs="Tahoma"/>
          <w:color w:val="000000" w:themeColor="text1"/>
          <w:lang w:eastAsia="en-GB"/>
        </w:rPr>
        <w:t xml:space="preserve">June 2019, and the NPPF </w:t>
      </w:r>
      <w:r w:rsidRPr="00CF37ED">
        <w:rPr>
          <w:rFonts w:eastAsia="Times New Roman" w:cs="Tahoma"/>
          <w:color w:val="000000" w:themeColor="text1"/>
          <w:lang w:eastAsia="en-GB"/>
        </w:rPr>
        <w:t xml:space="preserve">streamlines previous national planning policy into a consolidated set of priorities, to ensure that planning decisions reflect genuine national objectives, with the principle of sustainable development permeating the framework.  </w:t>
      </w:r>
    </w:p>
    <w:p w14:paraId="05BCE6EC" w14:textId="77777777" w:rsidR="00434314" w:rsidRPr="00CF37ED" w:rsidRDefault="00434314" w:rsidP="00B2620B">
      <w:pPr>
        <w:spacing w:after="0" w:line="240" w:lineRule="auto"/>
        <w:jc w:val="both"/>
        <w:rPr>
          <w:rFonts w:eastAsia="Times New Roman" w:cs="Tahoma"/>
          <w:color w:val="000000" w:themeColor="text1"/>
          <w:lang w:eastAsia="en-GB"/>
        </w:rPr>
      </w:pPr>
    </w:p>
    <w:p w14:paraId="59491D53" w14:textId="7852FF9C" w:rsidR="00B2620B" w:rsidRPr="00CF37ED" w:rsidRDefault="00CF37ED" w:rsidP="00B2620B">
      <w:pPr>
        <w:spacing w:after="0" w:line="240" w:lineRule="auto"/>
        <w:jc w:val="both"/>
        <w:rPr>
          <w:rFonts w:eastAsia="Times New Roman" w:cs="Tahoma"/>
          <w:color w:val="000000" w:themeColor="text1"/>
          <w:lang w:eastAsia="en-GB"/>
        </w:rPr>
      </w:pPr>
      <w:r w:rsidRPr="00CF37ED">
        <w:rPr>
          <w:rFonts w:eastAsia="Times New Roman" w:cs="Tahoma"/>
          <w:color w:val="000000" w:themeColor="text1"/>
          <w:lang w:eastAsia="en-GB"/>
        </w:rPr>
        <w:t>Similarly, t</w:t>
      </w:r>
      <w:r w:rsidR="00B2620B" w:rsidRPr="00CF37ED">
        <w:rPr>
          <w:rFonts w:eastAsia="Times New Roman" w:cs="Tahoma"/>
          <w:color w:val="000000" w:themeColor="text1"/>
          <w:lang w:eastAsia="en-GB"/>
        </w:rPr>
        <w:t>he National Planning Policy Guidance (NPPG) was launched by the Government in March 2014</w:t>
      </w:r>
      <w:r w:rsidRPr="00CF37ED">
        <w:rPr>
          <w:rFonts w:eastAsia="Times New Roman" w:cs="Tahoma"/>
          <w:color w:val="000000" w:themeColor="text1"/>
          <w:lang w:eastAsia="en-GB"/>
        </w:rPr>
        <w:t xml:space="preserve">, is regularly </w:t>
      </w:r>
      <w:proofErr w:type="gramStart"/>
      <w:r w:rsidRPr="00CF37ED">
        <w:rPr>
          <w:rFonts w:eastAsia="Times New Roman" w:cs="Tahoma"/>
          <w:color w:val="000000" w:themeColor="text1"/>
          <w:lang w:eastAsia="en-GB"/>
        </w:rPr>
        <w:t>updated</w:t>
      </w:r>
      <w:proofErr w:type="gramEnd"/>
      <w:r w:rsidRPr="00CF37ED">
        <w:rPr>
          <w:rFonts w:eastAsia="Times New Roman" w:cs="Tahoma"/>
          <w:color w:val="000000" w:themeColor="text1"/>
          <w:lang w:eastAsia="en-GB"/>
        </w:rPr>
        <w:t xml:space="preserve"> </w:t>
      </w:r>
      <w:r w:rsidR="00B2620B" w:rsidRPr="00CF37ED">
        <w:rPr>
          <w:rFonts w:eastAsia="Times New Roman" w:cs="Tahoma"/>
          <w:color w:val="000000" w:themeColor="text1"/>
          <w:lang w:eastAsia="en-GB"/>
        </w:rPr>
        <w:t>and streamlines previously published national guidance, which had taken the form of planning policy guidance notes and planning policy statements.</w:t>
      </w:r>
    </w:p>
    <w:p w14:paraId="64F6EDAA" w14:textId="77777777" w:rsidR="00CA41A5" w:rsidRDefault="00CA41A5" w:rsidP="00B2620B">
      <w:pPr>
        <w:spacing w:after="0" w:line="240" w:lineRule="auto"/>
        <w:jc w:val="both"/>
        <w:rPr>
          <w:rFonts w:eastAsia="Times New Roman" w:cs="Tahoma"/>
          <w:lang w:eastAsia="en-GB"/>
        </w:rPr>
      </w:pPr>
    </w:p>
    <w:p w14:paraId="4329214C" w14:textId="77777777" w:rsidR="00B2620B" w:rsidRPr="00EB2D63" w:rsidRDefault="00B2620B" w:rsidP="00B2620B">
      <w:pPr>
        <w:spacing w:after="0" w:line="240" w:lineRule="auto"/>
        <w:jc w:val="both"/>
        <w:rPr>
          <w:rFonts w:eastAsia="Times New Roman" w:cs="Tahoma"/>
          <w:color w:val="000000" w:themeColor="text1"/>
          <w:u w:val="single"/>
        </w:rPr>
      </w:pPr>
      <w:r w:rsidRPr="00EB2D63">
        <w:rPr>
          <w:rFonts w:eastAsia="Times New Roman" w:cs="Tahoma"/>
          <w:color w:val="000000" w:themeColor="text1"/>
          <w:u w:val="single"/>
        </w:rPr>
        <w:t>Planning Appraisal</w:t>
      </w:r>
    </w:p>
    <w:p w14:paraId="1BEF46BD" w14:textId="77777777" w:rsidR="00773E57" w:rsidRPr="00EB2D63" w:rsidRDefault="00773E57" w:rsidP="00B2620B">
      <w:pPr>
        <w:spacing w:after="0" w:line="240" w:lineRule="auto"/>
        <w:jc w:val="both"/>
        <w:rPr>
          <w:rFonts w:eastAsia="Times New Roman" w:cs="Tahoma"/>
          <w:color w:val="000000" w:themeColor="text1"/>
          <w:u w:val="single"/>
        </w:rPr>
      </w:pPr>
    </w:p>
    <w:p w14:paraId="45798A3D" w14:textId="4FE92447" w:rsidR="00B2620B" w:rsidRDefault="00B2620B" w:rsidP="00B2620B">
      <w:pPr>
        <w:spacing w:after="0" w:line="240" w:lineRule="auto"/>
        <w:jc w:val="both"/>
        <w:rPr>
          <w:rFonts w:eastAsia="Times New Roman" w:cs="Times New Roman"/>
          <w:color w:val="000000" w:themeColor="text1"/>
          <w:lang w:val="en-US"/>
        </w:rPr>
      </w:pPr>
      <w:r w:rsidRPr="00EB2D63">
        <w:rPr>
          <w:rFonts w:eastAsia="Times New Roman" w:cs="Times New Roman"/>
          <w:color w:val="000000" w:themeColor="text1"/>
          <w:lang w:val="en-US"/>
        </w:rPr>
        <w:t>Section 38(6) of the Planning and Compulsory Purchase Act 2004 states that, if regard is to be had to the Development Plan for the purpose of any determination to be made under the planning Acts, the determination must be made in accordance with the plan, unless material considerations indicate otherwise.</w:t>
      </w:r>
    </w:p>
    <w:p w14:paraId="3E21A62A" w14:textId="27CC15B4" w:rsidR="00EB2D63" w:rsidRDefault="00EB2D63" w:rsidP="00B2620B">
      <w:pPr>
        <w:spacing w:after="0" w:line="240" w:lineRule="auto"/>
        <w:jc w:val="both"/>
        <w:rPr>
          <w:rFonts w:eastAsia="Times New Roman" w:cs="Times New Roman"/>
          <w:color w:val="000000" w:themeColor="text1"/>
          <w:lang w:val="en-US"/>
        </w:rPr>
      </w:pPr>
    </w:p>
    <w:p w14:paraId="257B3CE8" w14:textId="16982FEE" w:rsidR="00B91D1E" w:rsidRDefault="00B91D1E" w:rsidP="0059722F">
      <w:pPr>
        <w:spacing w:after="0" w:line="240" w:lineRule="auto"/>
        <w:jc w:val="both"/>
        <w:rPr>
          <w:rFonts w:eastAsia="Times New Roman" w:cs="Times New Roman"/>
          <w:color w:val="000000" w:themeColor="text1"/>
          <w:lang w:val="en-US"/>
        </w:rPr>
      </w:pPr>
      <w:r>
        <w:rPr>
          <w:rFonts w:eastAsia="Times New Roman" w:cs="Times New Roman"/>
          <w:color w:val="000000" w:themeColor="text1"/>
          <w:lang w:val="en-US"/>
        </w:rPr>
        <w:t xml:space="preserve">Whilst the Tower Retail Park is located in an edge of designated </w:t>
      </w:r>
      <w:proofErr w:type="spellStart"/>
      <w:r>
        <w:rPr>
          <w:rFonts w:eastAsia="Times New Roman" w:cs="Times New Roman"/>
          <w:color w:val="000000" w:themeColor="text1"/>
          <w:lang w:val="en-US"/>
        </w:rPr>
        <w:t>centre</w:t>
      </w:r>
      <w:proofErr w:type="spellEnd"/>
      <w:r>
        <w:rPr>
          <w:rFonts w:eastAsia="Times New Roman" w:cs="Times New Roman"/>
          <w:color w:val="000000" w:themeColor="text1"/>
          <w:lang w:val="en-US"/>
        </w:rPr>
        <w:t xml:space="preserve"> location, as opposed to within a designated </w:t>
      </w:r>
      <w:proofErr w:type="spellStart"/>
      <w:r>
        <w:rPr>
          <w:rFonts w:eastAsia="Times New Roman" w:cs="Times New Roman"/>
          <w:color w:val="000000" w:themeColor="text1"/>
          <w:lang w:val="en-US"/>
        </w:rPr>
        <w:t>centre</w:t>
      </w:r>
      <w:proofErr w:type="spellEnd"/>
      <w:r>
        <w:rPr>
          <w:rFonts w:eastAsia="Times New Roman" w:cs="Times New Roman"/>
          <w:color w:val="000000" w:themeColor="text1"/>
          <w:lang w:val="en-US"/>
        </w:rPr>
        <w:t>, and the proposed use is</w:t>
      </w:r>
      <w:r w:rsidR="0036033F">
        <w:rPr>
          <w:rFonts w:eastAsia="Times New Roman" w:cs="Times New Roman"/>
          <w:color w:val="000000" w:themeColor="text1"/>
          <w:lang w:val="en-US"/>
        </w:rPr>
        <w:t xml:space="preserve"> </w:t>
      </w:r>
      <w:r w:rsidR="00F236BA">
        <w:rPr>
          <w:rFonts w:eastAsia="Times New Roman" w:cs="Times New Roman"/>
          <w:color w:val="000000" w:themeColor="text1"/>
          <w:lang w:val="en-US"/>
        </w:rPr>
        <w:t xml:space="preserve"> </w:t>
      </w:r>
      <w:r w:rsidR="00743403">
        <w:rPr>
          <w:rFonts w:eastAsia="Times New Roman" w:cs="Times New Roman"/>
          <w:color w:val="000000" w:themeColor="text1"/>
          <w:lang w:val="en-US"/>
        </w:rPr>
        <w:t>identified within the glossary (Annex 2) to the NPPF as comprising</w:t>
      </w:r>
      <w:r>
        <w:rPr>
          <w:rFonts w:eastAsia="Times New Roman" w:cs="Times New Roman"/>
          <w:color w:val="000000" w:themeColor="text1"/>
          <w:lang w:val="en-US"/>
        </w:rPr>
        <w:t xml:space="preserve"> a</w:t>
      </w:r>
      <w:r w:rsidR="00743403">
        <w:rPr>
          <w:rFonts w:eastAsia="Times New Roman" w:cs="Times New Roman"/>
          <w:color w:val="000000" w:themeColor="text1"/>
          <w:lang w:val="en-US"/>
        </w:rPr>
        <w:t xml:space="preserve"> ‘main town </w:t>
      </w:r>
      <w:proofErr w:type="spellStart"/>
      <w:r w:rsidR="00743403">
        <w:rPr>
          <w:rFonts w:eastAsia="Times New Roman" w:cs="Times New Roman"/>
          <w:color w:val="000000" w:themeColor="text1"/>
          <w:lang w:val="en-US"/>
        </w:rPr>
        <w:t>centre</w:t>
      </w:r>
      <w:proofErr w:type="spellEnd"/>
      <w:r w:rsidR="00743403">
        <w:rPr>
          <w:rFonts w:eastAsia="Times New Roman" w:cs="Times New Roman"/>
          <w:color w:val="000000" w:themeColor="text1"/>
          <w:lang w:val="en-US"/>
        </w:rPr>
        <w:t>’ use</w:t>
      </w:r>
      <w:r w:rsidR="0036033F">
        <w:rPr>
          <w:rFonts w:eastAsia="Times New Roman" w:cs="Times New Roman"/>
          <w:color w:val="000000" w:themeColor="text1"/>
          <w:lang w:val="en-US"/>
        </w:rPr>
        <w:t>s</w:t>
      </w:r>
      <w:r w:rsidR="00743403">
        <w:rPr>
          <w:rFonts w:eastAsia="Times New Roman" w:cs="Times New Roman"/>
          <w:color w:val="000000" w:themeColor="text1"/>
          <w:lang w:val="en-US"/>
        </w:rPr>
        <w:t xml:space="preserve">, </w:t>
      </w:r>
      <w:r>
        <w:rPr>
          <w:rFonts w:eastAsia="Times New Roman" w:cs="Times New Roman"/>
          <w:color w:val="000000" w:themeColor="text1"/>
          <w:lang w:val="en-US"/>
        </w:rPr>
        <w:t xml:space="preserve">the retail park is which the application unit forms part is already comprises a mix of other ‘main town </w:t>
      </w:r>
      <w:proofErr w:type="spellStart"/>
      <w:r>
        <w:rPr>
          <w:rFonts w:eastAsia="Times New Roman" w:cs="Times New Roman"/>
          <w:color w:val="000000" w:themeColor="text1"/>
          <w:lang w:val="en-US"/>
        </w:rPr>
        <w:t>centre</w:t>
      </w:r>
      <w:proofErr w:type="spellEnd"/>
      <w:r>
        <w:rPr>
          <w:rFonts w:eastAsia="Times New Roman" w:cs="Times New Roman"/>
          <w:color w:val="000000" w:themeColor="text1"/>
          <w:lang w:val="en-US"/>
        </w:rPr>
        <w:t>’ uses, including shops, restaurants and a ‘drive-thru’ hot food takeaway.  Indeed, the previous/lawful use of the unit was as a retail shop.</w:t>
      </w:r>
    </w:p>
    <w:p w14:paraId="67737701" w14:textId="53A94E62" w:rsidR="00B91D1E" w:rsidRDefault="00B91D1E" w:rsidP="0059722F">
      <w:pPr>
        <w:spacing w:after="0" w:line="240" w:lineRule="auto"/>
        <w:jc w:val="both"/>
        <w:rPr>
          <w:rFonts w:eastAsia="Times New Roman" w:cs="Times New Roman"/>
          <w:color w:val="000000" w:themeColor="text1"/>
          <w:lang w:val="en-US"/>
        </w:rPr>
      </w:pPr>
    </w:p>
    <w:p w14:paraId="5ED014DE" w14:textId="707AB2FF" w:rsidR="00F236BA" w:rsidRDefault="00B91D1E" w:rsidP="0059722F">
      <w:pPr>
        <w:spacing w:after="0" w:line="240" w:lineRule="auto"/>
        <w:jc w:val="both"/>
        <w:rPr>
          <w:rFonts w:eastAsia="Times New Roman" w:cs="Times New Roman"/>
          <w:color w:val="000000" w:themeColor="text1"/>
          <w:lang w:val="en-US"/>
        </w:rPr>
      </w:pPr>
      <w:r>
        <w:rPr>
          <w:rFonts w:eastAsia="Times New Roman" w:cs="Times New Roman"/>
          <w:color w:val="000000" w:themeColor="text1"/>
          <w:lang w:val="en-US"/>
        </w:rPr>
        <w:t xml:space="preserve">Accordingly, a sequential assessment should not be required, and the proposals, which would restore the active use (after over 2 years of remaining vacant) of commercial premises within an edge of </w:t>
      </w:r>
      <w:proofErr w:type="spellStart"/>
      <w:r>
        <w:rPr>
          <w:rFonts w:eastAsia="Times New Roman" w:cs="Times New Roman"/>
          <w:color w:val="000000" w:themeColor="text1"/>
          <w:lang w:val="en-US"/>
        </w:rPr>
        <w:t>centre</w:t>
      </w:r>
      <w:proofErr w:type="spellEnd"/>
      <w:r>
        <w:rPr>
          <w:rFonts w:eastAsia="Times New Roman" w:cs="Times New Roman"/>
          <w:color w:val="000000" w:themeColor="text1"/>
          <w:lang w:val="en-US"/>
        </w:rPr>
        <w:t xml:space="preserve"> location, will </w:t>
      </w:r>
      <w:r w:rsidR="00F236BA">
        <w:rPr>
          <w:rFonts w:eastAsia="Times New Roman" w:cs="Times New Roman"/>
          <w:color w:val="000000" w:themeColor="text1"/>
          <w:lang w:val="en-US"/>
        </w:rPr>
        <w:t xml:space="preserve">contributing positively to the vitality and viability of </w:t>
      </w:r>
      <w:proofErr w:type="spellStart"/>
      <w:r>
        <w:rPr>
          <w:rFonts w:eastAsia="Times New Roman" w:cs="Times New Roman"/>
          <w:color w:val="000000" w:themeColor="text1"/>
          <w:lang w:val="en-US"/>
        </w:rPr>
        <w:t>Crayford</w:t>
      </w:r>
      <w:proofErr w:type="spellEnd"/>
      <w:r>
        <w:rPr>
          <w:rFonts w:eastAsia="Times New Roman" w:cs="Times New Roman"/>
          <w:color w:val="000000" w:themeColor="text1"/>
          <w:lang w:val="en-US"/>
        </w:rPr>
        <w:t xml:space="preserve"> Major Retail Centre, as well as </w:t>
      </w:r>
      <w:r w:rsidR="00F236BA">
        <w:rPr>
          <w:rFonts w:eastAsia="Times New Roman" w:cs="Times New Roman"/>
          <w:color w:val="000000" w:themeColor="text1"/>
          <w:lang w:val="en-US"/>
        </w:rPr>
        <w:t>providing substantial employment opportunitie</w:t>
      </w:r>
      <w:r>
        <w:rPr>
          <w:rFonts w:eastAsia="Times New Roman" w:cs="Times New Roman"/>
          <w:color w:val="000000" w:themeColor="text1"/>
          <w:lang w:val="en-US"/>
        </w:rPr>
        <w:t>s, in accordance with adopted Core Strategy polic</w:t>
      </w:r>
      <w:r w:rsidR="00815F2E">
        <w:rPr>
          <w:rFonts w:eastAsia="Times New Roman" w:cs="Times New Roman"/>
          <w:color w:val="000000" w:themeColor="text1"/>
          <w:lang w:val="en-US"/>
        </w:rPr>
        <w:t>ies</w:t>
      </w:r>
      <w:r>
        <w:rPr>
          <w:rFonts w:eastAsia="Times New Roman" w:cs="Times New Roman"/>
          <w:color w:val="000000" w:themeColor="text1"/>
          <w:lang w:val="en-US"/>
        </w:rPr>
        <w:t xml:space="preserve"> CS14 (Town Centre Vitality and Viability) and CS5 (</w:t>
      </w:r>
      <w:proofErr w:type="spellStart"/>
      <w:r>
        <w:rPr>
          <w:rFonts w:eastAsia="Times New Roman" w:cs="Times New Roman"/>
          <w:color w:val="000000" w:themeColor="text1"/>
          <w:lang w:val="en-US"/>
        </w:rPr>
        <w:t>Crayford</w:t>
      </w:r>
      <w:proofErr w:type="spellEnd"/>
      <w:r>
        <w:rPr>
          <w:rFonts w:eastAsia="Times New Roman" w:cs="Times New Roman"/>
          <w:color w:val="000000" w:themeColor="text1"/>
          <w:lang w:val="en-US"/>
        </w:rPr>
        <w:t xml:space="preserve"> and Old Bexley Geographic Region)</w:t>
      </w:r>
      <w:r w:rsidR="00815F2E">
        <w:rPr>
          <w:rFonts w:eastAsia="Times New Roman" w:cs="Times New Roman"/>
          <w:color w:val="000000" w:themeColor="text1"/>
          <w:lang w:val="en-US"/>
        </w:rPr>
        <w:t>.</w:t>
      </w:r>
    </w:p>
    <w:p w14:paraId="4CA70A5B" w14:textId="3F451F7F" w:rsidR="004D1E84" w:rsidRDefault="004D1E84" w:rsidP="0059722F">
      <w:pPr>
        <w:spacing w:after="0" w:line="240" w:lineRule="auto"/>
        <w:jc w:val="both"/>
        <w:rPr>
          <w:rFonts w:eastAsia="Times New Roman" w:cs="Times New Roman"/>
          <w:color w:val="000000" w:themeColor="text1"/>
          <w:lang w:val="en-US"/>
        </w:rPr>
      </w:pPr>
    </w:p>
    <w:p w14:paraId="2D254C8A" w14:textId="2525261C" w:rsidR="005F6ED0" w:rsidRDefault="005F6ED0" w:rsidP="0059722F">
      <w:pPr>
        <w:spacing w:after="0" w:line="240" w:lineRule="auto"/>
        <w:jc w:val="both"/>
        <w:rPr>
          <w:rFonts w:eastAsia="Times New Roman" w:cs="Times New Roman"/>
          <w:color w:val="000000" w:themeColor="text1"/>
          <w:lang w:val="en-US"/>
        </w:rPr>
      </w:pPr>
      <w:r>
        <w:rPr>
          <w:rFonts w:eastAsia="Times New Roman" w:cs="Times New Roman"/>
          <w:color w:val="000000" w:themeColor="text1"/>
          <w:lang w:val="en-US"/>
        </w:rPr>
        <w:t xml:space="preserve">Consequently, the </w:t>
      </w:r>
      <w:r w:rsidR="0060025F">
        <w:rPr>
          <w:rFonts w:eastAsia="Times New Roman" w:cs="Times New Roman"/>
          <w:color w:val="000000" w:themeColor="text1"/>
          <w:lang w:val="en-US"/>
        </w:rPr>
        <w:t xml:space="preserve">principle of the </w:t>
      </w:r>
      <w:r w:rsidR="0036033F">
        <w:rPr>
          <w:rFonts w:eastAsia="Times New Roman" w:cs="Times New Roman"/>
          <w:color w:val="000000" w:themeColor="text1"/>
          <w:lang w:val="en-US"/>
        </w:rPr>
        <w:t xml:space="preserve">proposed </w:t>
      </w:r>
      <w:r w:rsidR="00815F2E">
        <w:rPr>
          <w:rFonts w:eastAsia="Times New Roman" w:cs="Times New Roman"/>
          <w:color w:val="000000" w:themeColor="text1"/>
          <w:lang w:val="en-US"/>
        </w:rPr>
        <w:t xml:space="preserve">mixed restaurant and hot food takeaway </w:t>
      </w:r>
      <w:r w:rsidR="0036033F">
        <w:rPr>
          <w:rFonts w:eastAsia="Times New Roman" w:cs="Times New Roman"/>
          <w:color w:val="000000" w:themeColor="text1"/>
          <w:lang w:val="en-US"/>
        </w:rPr>
        <w:t xml:space="preserve">use of the premises accords </w:t>
      </w:r>
      <w:r w:rsidR="004D1E84">
        <w:rPr>
          <w:rFonts w:eastAsia="Times New Roman" w:cs="Times New Roman"/>
          <w:color w:val="000000" w:themeColor="text1"/>
          <w:lang w:val="en-US"/>
        </w:rPr>
        <w:t xml:space="preserve">with local, </w:t>
      </w:r>
      <w:proofErr w:type="gramStart"/>
      <w:r w:rsidR="004D1E84">
        <w:rPr>
          <w:rFonts w:eastAsia="Times New Roman" w:cs="Times New Roman"/>
          <w:color w:val="000000" w:themeColor="text1"/>
          <w:lang w:val="en-US"/>
        </w:rPr>
        <w:t>regional</w:t>
      </w:r>
      <w:proofErr w:type="gramEnd"/>
      <w:r w:rsidR="004D1E84">
        <w:rPr>
          <w:rFonts w:eastAsia="Times New Roman" w:cs="Times New Roman"/>
          <w:color w:val="000000" w:themeColor="text1"/>
          <w:lang w:val="en-US"/>
        </w:rPr>
        <w:t xml:space="preserve"> and national policies and associated guidance</w:t>
      </w:r>
      <w:r w:rsidR="00815F2E">
        <w:rPr>
          <w:rFonts w:eastAsia="Times New Roman" w:cs="Times New Roman"/>
          <w:color w:val="000000" w:themeColor="text1"/>
          <w:lang w:val="en-US"/>
        </w:rPr>
        <w:t>.</w:t>
      </w:r>
    </w:p>
    <w:p w14:paraId="79C758A0" w14:textId="6F9FF446" w:rsidR="004D1E84" w:rsidRDefault="004D1E84" w:rsidP="0059722F">
      <w:pPr>
        <w:spacing w:after="0" w:line="240" w:lineRule="auto"/>
        <w:jc w:val="both"/>
        <w:rPr>
          <w:rFonts w:eastAsia="Times New Roman" w:cs="Times New Roman"/>
          <w:color w:val="000000" w:themeColor="text1"/>
          <w:lang w:val="en-US"/>
        </w:rPr>
      </w:pPr>
    </w:p>
    <w:p w14:paraId="0BB2056B" w14:textId="343883D5" w:rsidR="00C70CA8" w:rsidRDefault="003573FA" w:rsidP="004B7A3D">
      <w:pPr>
        <w:spacing w:after="0" w:line="240" w:lineRule="auto"/>
        <w:jc w:val="both"/>
        <w:rPr>
          <w:rFonts w:eastAsia="Times New Roman" w:cs="Times New Roman"/>
          <w:color w:val="000000" w:themeColor="text1"/>
          <w:lang w:val="en-US"/>
        </w:rPr>
      </w:pPr>
      <w:r>
        <w:rPr>
          <w:rFonts w:eastAsia="Times New Roman" w:cs="Times New Roman"/>
          <w:color w:val="000000" w:themeColor="text1"/>
          <w:lang w:val="en-US"/>
        </w:rPr>
        <w:lastRenderedPageBreak/>
        <w:t>H</w:t>
      </w:r>
      <w:r w:rsidR="004B7A3D">
        <w:rPr>
          <w:rFonts w:eastAsia="Times New Roman" w:cs="Times New Roman"/>
          <w:color w:val="000000" w:themeColor="text1"/>
          <w:lang w:val="en-US"/>
        </w:rPr>
        <w:t>aving regard to the associated proposals for a new plant/extract</w:t>
      </w:r>
      <w:r w:rsidR="004D1E84">
        <w:rPr>
          <w:rFonts w:eastAsia="Times New Roman" w:cs="Times New Roman"/>
          <w:color w:val="000000" w:themeColor="text1"/>
          <w:lang w:val="en-US"/>
        </w:rPr>
        <w:t>ion</w:t>
      </w:r>
      <w:r w:rsidR="004B7A3D">
        <w:rPr>
          <w:rFonts w:eastAsia="Times New Roman" w:cs="Times New Roman"/>
          <w:color w:val="000000" w:themeColor="text1"/>
          <w:lang w:val="en-US"/>
        </w:rPr>
        <w:t xml:space="preserve"> system and the associated </w:t>
      </w:r>
      <w:r w:rsidR="0060025F">
        <w:rPr>
          <w:rFonts w:eastAsia="Times New Roman" w:cs="Times New Roman"/>
          <w:color w:val="000000" w:themeColor="text1"/>
          <w:lang w:val="en-US"/>
        </w:rPr>
        <w:t>acoustic</w:t>
      </w:r>
      <w:r w:rsidR="004B7A3D">
        <w:rPr>
          <w:rFonts w:eastAsia="Times New Roman" w:cs="Times New Roman"/>
          <w:color w:val="000000" w:themeColor="text1"/>
          <w:lang w:val="en-US"/>
        </w:rPr>
        <w:t xml:space="preserve"> assessment, the supporting documents and assessments commissioned by the applicant demonstrate that the proposed plant should not have any adverse impact upon the amenities of the occupiers of </w:t>
      </w:r>
      <w:r w:rsidR="004D1E84">
        <w:rPr>
          <w:rFonts w:eastAsia="Times New Roman" w:cs="Times New Roman"/>
          <w:color w:val="000000" w:themeColor="text1"/>
          <w:lang w:val="en-US"/>
        </w:rPr>
        <w:t xml:space="preserve">the </w:t>
      </w:r>
      <w:r w:rsidR="004B7A3D">
        <w:rPr>
          <w:rFonts w:eastAsia="Times New Roman" w:cs="Times New Roman"/>
          <w:color w:val="000000" w:themeColor="text1"/>
          <w:lang w:val="en-US"/>
        </w:rPr>
        <w:t>n</w:t>
      </w:r>
      <w:r w:rsidR="0060025F">
        <w:rPr>
          <w:rFonts w:eastAsia="Times New Roman" w:cs="Times New Roman"/>
          <w:color w:val="000000" w:themeColor="text1"/>
          <w:lang w:val="en-US"/>
        </w:rPr>
        <w:t>ear</w:t>
      </w:r>
      <w:r w:rsidR="00815F2E">
        <w:rPr>
          <w:rFonts w:eastAsia="Times New Roman" w:cs="Times New Roman"/>
          <w:color w:val="000000" w:themeColor="text1"/>
          <w:lang w:val="en-US"/>
        </w:rPr>
        <w:t>est</w:t>
      </w:r>
      <w:r w:rsidR="004B7A3D">
        <w:rPr>
          <w:rFonts w:eastAsia="Times New Roman" w:cs="Times New Roman"/>
          <w:color w:val="000000" w:themeColor="text1"/>
          <w:lang w:val="en-US"/>
        </w:rPr>
        <w:t xml:space="preserve"> residential properties</w:t>
      </w:r>
      <w:r w:rsidR="004D1E84">
        <w:rPr>
          <w:rFonts w:eastAsia="Times New Roman" w:cs="Times New Roman"/>
          <w:color w:val="000000" w:themeColor="text1"/>
          <w:lang w:val="en-US"/>
        </w:rPr>
        <w:t xml:space="preserve"> (located approximately </w:t>
      </w:r>
      <w:r w:rsidR="00815F2E">
        <w:rPr>
          <w:rFonts w:eastAsia="Times New Roman" w:cs="Times New Roman"/>
          <w:color w:val="000000" w:themeColor="text1"/>
          <w:lang w:val="en-US"/>
        </w:rPr>
        <w:t>25</w:t>
      </w:r>
      <w:r w:rsidR="004D1E84">
        <w:rPr>
          <w:rFonts w:eastAsia="Times New Roman" w:cs="Times New Roman"/>
          <w:color w:val="000000" w:themeColor="text1"/>
          <w:lang w:val="en-US"/>
        </w:rPr>
        <w:t xml:space="preserve"> </w:t>
      </w:r>
      <w:proofErr w:type="spellStart"/>
      <w:r w:rsidR="004D1E84">
        <w:rPr>
          <w:rFonts w:eastAsia="Times New Roman" w:cs="Times New Roman"/>
          <w:color w:val="000000" w:themeColor="text1"/>
          <w:lang w:val="en-US"/>
        </w:rPr>
        <w:t>metres</w:t>
      </w:r>
      <w:proofErr w:type="spellEnd"/>
      <w:r w:rsidR="004D1E84">
        <w:rPr>
          <w:rFonts w:eastAsia="Times New Roman" w:cs="Times New Roman"/>
          <w:color w:val="000000" w:themeColor="text1"/>
          <w:lang w:val="en-US"/>
        </w:rPr>
        <w:t xml:space="preserve"> to the north</w:t>
      </w:r>
      <w:r w:rsidR="00815F2E">
        <w:rPr>
          <w:rFonts w:eastAsia="Times New Roman" w:cs="Times New Roman"/>
          <w:color w:val="000000" w:themeColor="text1"/>
          <w:lang w:val="en-US"/>
        </w:rPr>
        <w:t>-west</w:t>
      </w:r>
      <w:r w:rsidR="004D1E84">
        <w:rPr>
          <w:rFonts w:eastAsia="Times New Roman" w:cs="Times New Roman"/>
          <w:color w:val="000000" w:themeColor="text1"/>
          <w:lang w:val="en-US"/>
        </w:rPr>
        <w:t>)</w:t>
      </w:r>
      <w:r w:rsidR="004B7A3D">
        <w:rPr>
          <w:rFonts w:eastAsia="Times New Roman" w:cs="Times New Roman"/>
          <w:color w:val="000000" w:themeColor="text1"/>
          <w:lang w:val="en-US"/>
        </w:rPr>
        <w:t xml:space="preserve"> by way of noise or </w:t>
      </w:r>
      <w:proofErr w:type="spellStart"/>
      <w:r w:rsidR="004B7A3D">
        <w:rPr>
          <w:rFonts w:eastAsia="Times New Roman" w:cs="Times New Roman"/>
          <w:color w:val="000000" w:themeColor="text1"/>
          <w:lang w:val="en-US"/>
        </w:rPr>
        <w:t>odour</w:t>
      </w:r>
      <w:proofErr w:type="spellEnd"/>
      <w:r w:rsidR="004B7A3D">
        <w:rPr>
          <w:rFonts w:eastAsia="Times New Roman" w:cs="Times New Roman"/>
          <w:color w:val="000000" w:themeColor="text1"/>
          <w:lang w:val="en-US"/>
        </w:rPr>
        <w:t xml:space="preserve"> nuisance</w:t>
      </w:r>
      <w:r w:rsidR="00934B6F">
        <w:rPr>
          <w:rFonts w:eastAsia="Times New Roman" w:cs="Times New Roman"/>
          <w:color w:val="000000" w:themeColor="text1"/>
          <w:lang w:val="en-US"/>
        </w:rPr>
        <w:t xml:space="preserve">, in accordance with </w:t>
      </w:r>
      <w:r w:rsidR="00815F2E">
        <w:rPr>
          <w:rFonts w:eastAsia="Times New Roman" w:cs="Times New Roman"/>
          <w:color w:val="000000" w:themeColor="text1"/>
          <w:lang w:val="en-US"/>
        </w:rPr>
        <w:t xml:space="preserve">saved policy SH09 of the UDP.  </w:t>
      </w:r>
    </w:p>
    <w:p w14:paraId="0F1D4A30" w14:textId="77777777" w:rsidR="00C70CA8" w:rsidRDefault="00C70CA8" w:rsidP="004B7A3D">
      <w:pPr>
        <w:spacing w:after="0" w:line="240" w:lineRule="auto"/>
        <w:jc w:val="both"/>
        <w:rPr>
          <w:rFonts w:eastAsia="Times New Roman" w:cs="Times New Roman"/>
          <w:color w:val="000000" w:themeColor="text1"/>
          <w:lang w:val="en-US"/>
        </w:rPr>
      </w:pPr>
    </w:p>
    <w:p w14:paraId="692595C8" w14:textId="0C1674A9" w:rsidR="00934B6F" w:rsidRDefault="00A74EF8" w:rsidP="00B2620B">
      <w:pPr>
        <w:spacing w:after="0" w:line="240" w:lineRule="auto"/>
        <w:jc w:val="both"/>
        <w:rPr>
          <w:rFonts w:eastAsia="Times New Roman" w:cs="Times New Roman"/>
          <w:lang w:val="en-US"/>
        </w:rPr>
      </w:pPr>
      <w:r>
        <w:rPr>
          <w:rFonts w:eastAsia="Times New Roman" w:cs="Times New Roman"/>
          <w:lang w:val="en-US"/>
        </w:rPr>
        <w:t>An issue that is becoming increasingly relevant in the a</w:t>
      </w:r>
      <w:r w:rsidR="004D1E84">
        <w:rPr>
          <w:rFonts w:eastAsia="Times New Roman" w:cs="Times New Roman"/>
          <w:lang w:val="en-US"/>
        </w:rPr>
        <w:t xml:space="preserve">ssessment of applications which relate to </w:t>
      </w:r>
      <w:r w:rsidR="0036033F">
        <w:rPr>
          <w:rFonts w:eastAsia="Times New Roman" w:cs="Times New Roman"/>
          <w:lang w:val="en-US"/>
        </w:rPr>
        <w:t>the potential for premises to be used</w:t>
      </w:r>
      <w:r w:rsidR="00815F2E">
        <w:rPr>
          <w:rFonts w:eastAsia="Times New Roman" w:cs="Times New Roman"/>
          <w:lang w:val="en-US"/>
        </w:rPr>
        <w:t xml:space="preserve">, either wholly or in part, </w:t>
      </w:r>
      <w:r w:rsidR="0036033F">
        <w:rPr>
          <w:rFonts w:eastAsia="Times New Roman" w:cs="Times New Roman"/>
          <w:lang w:val="en-US"/>
        </w:rPr>
        <w:t>as</w:t>
      </w:r>
      <w:r w:rsidR="004D1E84">
        <w:rPr>
          <w:rFonts w:eastAsia="Times New Roman" w:cs="Times New Roman"/>
          <w:lang w:val="en-US"/>
        </w:rPr>
        <w:t xml:space="preserve"> </w:t>
      </w:r>
      <w:r>
        <w:rPr>
          <w:rFonts w:eastAsia="Times New Roman" w:cs="Times New Roman"/>
          <w:lang w:val="en-US"/>
        </w:rPr>
        <w:t>hot food takeaways</w:t>
      </w:r>
      <w:r w:rsidR="0036033F">
        <w:rPr>
          <w:rFonts w:eastAsia="Times New Roman" w:cs="Times New Roman"/>
          <w:lang w:val="en-US"/>
        </w:rPr>
        <w:t xml:space="preserve"> </w:t>
      </w:r>
      <w:r>
        <w:rPr>
          <w:rFonts w:eastAsia="Times New Roman" w:cs="Times New Roman"/>
          <w:lang w:val="en-US"/>
        </w:rPr>
        <w:t xml:space="preserve">is the proximity of such </w:t>
      </w:r>
      <w:r w:rsidR="0036033F">
        <w:rPr>
          <w:rFonts w:eastAsia="Times New Roman" w:cs="Times New Roman"/>
          <w:lang w:val="en-US"/>
        </w:rPr>
        <w:t>establishments</w:t>
      </w:r>
      <w:r>
        <w:rPr>
          <w:rFonts w:eastAsia="Times New Roman" w:cs="Times New Roman"/>
          <w:lang w:val="en-US"/>
        </w:rPr>
        <w:t xml:space="preserve"> to schools</w:t>
      </w:r>
      <w:r w:rsidR="003573FA">
        <w:rPr>
          <w:rFonts w:eastAsia="Times New Roman" w:cs="Times New Roman"/>
          <w:lang w:val="en-US"/>
        </w:rPr>
        <w:t xml:space="preserve">, and </w:t>
      </w:r>
      <w:r w:rsidR="0060025F">
        <w:rPr>
          <w:rFonts w:eastAsia="Times New Roman" w:cs="Times New Roman"/>
          <w:lang w:val="en-US"/>
        </w:rPr>
        <w:t xml:space="preserve">policy E9 of the London Plan seeks to prevent new hot food takeaways within 400 </w:t>
      </w:r>
      <w:proofErr w:type="spellStart"/>
      <w:r w:rsidR="0060025F">
        <w:rPr>
          <w:rFonts w:eastAsia="Times New Roman" w:cs="Times New Roman"/>
          <w:lang w:val="en-US"/>
        </w:rPr>
        <w:t>metres</w:t>
      </w:r>
      <w:proofErr w:type="spellEnd"/>
      <w:r w:rsidR="0060025F">
        <w:rPr>
          <w:rFonts w:eastAsia="Times New Roman" w:cs="Times New Roman"/>
          <w:lang w:val="en-US"/>
        </w:rPr>
        <w:t xml:space="preserve"> walking distance of existing primary or secondary schools</w:t>
      </w:r>
      <w:r w:rsidR="004D1E84">
        <w:rPr>
          <w:rFonts w:eastAsia="Times New Roman" w:cs="Times New Roman"/>
          <w:lang w:val="en-US"/>
        </w:rPr>
        <w:t xml:space="preserve">.  However, in this case </w:t>
      </w:r>
      <w:r w:rsidR="00815F2E">
        <w:rPr>
          <w:rFonts w:eastAsia="Times New Roman" w:cs="Times New Roman"/>
          <w:lang w:val="en-US"/>
        </w:rPr>
        <w:t xml:space="preserve">there are no existing schools within 400 </w:t>
      </w:r>
      <w:proofErr w:type="spellStart"/>
      <w:r w:rsidR="00815F2E">
        <w:rPr>
          <w:rFonts w:eastAsia="Times New Roman" w:cs="Times New Roman"/>
          <w:lang w:val="en-US"/>
        </w:rPr>
        <w:t>metres</w:t>
      </w:r>
      <w:proofErr w:type="spellEnd"/>
      <w:r w:rsidR="00815F2E">
        <w:rPr>
          <w:rFonts w:eastAsia="Times New Roman" w:cs="Times New Roman"/>
          <w:lang w:val="en-US"/>
        </w:rPr>
        <w:t xml:space="preserve"> of the application unit, and therefore i</w:t>
      </w:r>
      <w:r w:rsidR="004F75A6">
        <w:rPr>
          <w:rFonts w:eastAsia="Times New Roman" w:cs="Times New Roman"/>
          <w:lang w:val="en-US"/>
        </w:rPr>
        <w:t xml:space="preserve">s no conflict with London Plan policy E9. </w:t>
      </w:r>
    </w:p>
    <w:p w14:paraId="523451D1" w14:textId="3C339D09" w:rsidR="004F75A6" w:rsidRDefault="004F75A6" w:rsidP="00B2620B">
      <w:pPr>
        <w:spacing w:after="0" w:line="240" w:lineRule="auto"/>
        <w:jc w:val="both"/>
        <w:rPr>
          <w:rFonts w:eastAsia="Times New Roman" w:cs="Times New Roman"/>
          <w:lang w:val="en-US"/>
        </w:rPr>
      </w:pPr>
    </w:p>
    <w:p w14:paraId="07A87858" w14:textId="26A32975" w:rsidR="00550698" w:rsidRPr="00C81CE0" w:rsidRDefault="00C81CE0" w:rsidP="004F75A6">
      <w:pPr>
        <w:spacing w:after="0" w:line="240" w:lineRule="auto"/>
        <w:jc w:val="both"/>
        <w:rPr>
          <w:rFonts w:eastAsia="Times New Roman" w:cs="Times New Roman"/>
          <w:color w:val="000000" w:themeColor="text1"/>
          <w:lang w:val="en-US"/>
        </w:rPr>
      </w:pPr>
      <w:r w:rsidRPr="00C81CE0">
        <w:rPr>
          <w:rFonts w:eastAsia="Times New Roman" w:cs="Times New Roman"/>
          <w:color w:val="000000" w:themeColor="text1"/>
          <w:lang w:val="en-US"/>
        </w:rPr>
        <w:t xml:space="preserve">The minor elevation changes proposed as part of the change of use of the application unit will complement the appearance of the host building, and indeed the </w:t>
      </w:r>
      <w:proofErr w:type="spellStart"/>
      <w:r w:rsidRPr="00C81CE0">
        <w:rPr>
          <w:rFonts w:eastAsia="Times New Roman" w:cs="Times New Roman"/>
          <w:color w:val="000000" w:themeColor="text1"/>
          <w:lang w:val="en-US"/>
        </w:rPr>
        <w:t>neighbouring</w:t>
      </w:r>
      <w:proofErr w:type="spellEnd"/>
      <w:r w:rsidRPr="00C81CE0">
        <w:rPr>
          <w:rFonts w:eastAsia="Times New Roman" w:cs="Times New Roman"/>
          <w:color w:val="000000" w:themeColor="text1"/>
          <w:lang w:val="en-US"/>
        </w:rPr>
        <w:t xml:space="preserve"> premises at Unit 2A already includes two large windows within its front elevation, which is identical to what is being proposed by this planning application.  </w:t>
      </w:r>
    </w:p>
    <w:p w14:paraId="3612E1BA" w14:textId="77777777" w:rsidR="00550698" w:rsidRDefault="00550698" w:rsidP="004F75A6">
      <w:pPr>
        <w:spacing w:after="0" w:line="240" w:lineRule="auto"/>
        <w:jc w:val="both"/>
        <w:rPr>
          <w:rFonts w:eastAsia="Times New Roman" w:cs="Times New Roman"/>
          <w:lang w:val="en-US"/>
        </w:rPr>
      </w:pPr>
    </w:p>
    <w:p w14:paraId="7C6C9F3E" w14:textId="3E5633C6" w:rsidR="004F75A6" w:rsidRDefault="004F75A6" w:rsidP="004F75A6">
      <w:pPr>
        <w:spacing w:after="0" w:line="240" w:lineRule="auto"/>
        <w:jc w:val="both"/>
        <w:rPr>
          <w:rFonts w:eastAsia="Times New Roman" w:cs="Tahoma"/>
          <w:color w:val="000000" w:themeColor="text1"/>
          <w:lang w:eastAsia="en-GB"/>
        </w:rPr>
      </w:pPr>
      <w:r>
        <w:rPr>
          <w:rFonts w:eastAsia="Times New Roman" w:cs="Times New Roman"/>
          <w:lang w:val="en-US"/>
        </w:rPr>
        <w:t xml:space="preserve">With regards to the proposed signage, </w:t>
      </w:r>
      <w:r>
        <w:rPr>
          <w:rFonts w:eastAsia="Times New Roman" w:cs="Times New Roman"/>
        </w:rPr>
        <w:t xml:space="preserve">when assessing express advertisement consent applications, the only two material considerations which can be taken into consideration are amenity and public safety.  </w:t>
      </w:r>
      <w:r w:rsidR="00815F2E">
        <w:rPr>
          <w:rFonts w:eastAsia="Times New Roman" w:cs="Times New Roman"/>
        </w:rPr>
        <w:t>Saved p</w:t>
      </w:r>
      <w:r>
        <w:rPr>
          <w:rFonts w:eastAsia="Times New Roman" w:cs="Times New Roman"/>
        </w:rPr>
        <w:t xml:space="preserve">olicy </w:t>
      </w:r>
      <w:r w:rsidR="00815F2E">
        <w:rPr>
          <w:rFonts w:eastAsia="Times New Roman" w:cs="Times New Roman"/>
        </w:rPr>
        <w:t xml:space="preserve">ENV43 </w:t>
      </w:r>
      <w:r>
        <w:rPr>
          <w:rFonts w:eastAsia="Times New Roman" w:cs="Times New Roman"/>
        </w:rPr>
        <w:t>(</w:t>
      </w:r>
      <w:r w:rsidR="00815F2E">
        <w:rPr>
          <w:rFonts w:eastAsia="Times New Roman" w:cs="Times New Roman"/>
        </w:rPr>
        <w:t xml:space="preserve">of the UDP </w:t>
      </w:r>
      <w:r w:rsidR="005A4AF8">
        <w:rPr>
          <w:rFonts w:eastAsia="Times New Roman" w:cs="Tahoma"/>
          <w:color w:val="000000" w:themeColor="text1"/>
          <w:lang w:eastAsia="en-GB"/>
        </w:rPr>
        <w:t xml:space="preserve">requires advertisements/signage to </w:t>
      </w:r>
      <w:r w:rsidR="00C81CE0">
        <w:rPr>
          <w:rFonts w:eastAsia="Times New Roman" w:cs="Tahoma"/>
          <w:color w:val="000000" w:themeColor="text1"/>
          <w:lang w:eastAsia="en-GB"/>
        </w:rPr>
        <w:t>ensure that the character and appearance of the area is preserved and to be of a high standard of design.</w:t>
      </w:r>
    </w:p>
    <w:p w14:paraId="4A2B4132" w14:textId="787104BC" w:rsidR="005A4AF8" w:rsidRDefault="005A4AF8" w:rsidP="004F75A6">
      <w:pPr>
        <w:spacing w:after="0" w:line="240" w:lineRule="auto"/>
        <w:jc w:val="both"/>
        <w:rPr>
          <w:rFonts w:eastAsia="Times New Roman" w:cs="Tahoma"/>
          <w:color w:val="000000" w:themeColor="text1"/>
          <w:lang w:eastAsia="en-GB"/>
        </w:rPr>
      </w:pPr>
    </w:p>
    <w:p w14:paraId="7FD7B3DB" w14:textId="639CC8B4" w:rsidR="005A4AF8" w:rsidRDefault="005A4AF8" w:rsidP="005A4AF8">
      <w:pPr>
        <w:spacing w:after="0" w:line="240" w:lineRule="auto"/>
        <w:contextualSpacing/>
        <w:jc w:val="both"/>
        <w:rPr>
          <w:color w:val="000000" w:themeColor="text1"/>
        </w:rPr>
      </w:pPr>
      <w:r>
        <w:rPr>
          <w:rFonts w:eastAsia="Times New Roman" w:cs="Tahoma"/>
          <w:color w:val="000000" w:themeColor="text1"/>
          <w:lang w:eastAsia="en-GB"/>
        </w:rPr>
        <w:t xml:space="preserve">The proposed signage is </w:t>
      </w:r>
      <w:r>
        <w:rPr>
          <w:color w:val="000000" w:themeColor="text1"/>
        </w:rPr>
        <w:t xml:space="preserve">wholly in keeping with the scale, </w:t>
      </w:r>
      <w:proofErr w:type="gramStart"/>
      <w:r>
        <w:rPr>
          <w:color w:val="000000" w:themeColor="text1"/>
        </w:rPr>
        <w:t>proportion</w:t>
      </w:r>
      <w:proofErr w:type="gramEnd"/>
      <w:r>
        <w:rPr>
          <w:color w:val="000000" w:themeColor="text1"/>
        </w:rPr>
        <w:t xml:space="preserve"> and appearance of the host premises itself and also the wider character and appearance of the locality, and the limited amount of signage proposed ensures that there is no unnecessary clutter or proliferation of signage.  Additionally, the proposed signage will not have any impact upon public safety, and therefore the proposed signage fully accords with</w:t>
      </w:r>
      <w:r w:rsidR="00C81CE0">
        <w:rPr>
          <w:color w:val="000000" w:themeColor="text1"/>
        </w:rPr>
        <w:t xml:space="preserve"> saved UDP policy ENV43.</w:t>
      </w:r>
    </w:p>
    <w:p w14:paraId="22CFA958" w14:textId="111BE786" w:rsidR="005A4AF8" w:rsidRDefault="005A4AF8" w:rsidP="004F75A6">
      <w:pPr>
        <w:spacing w:after="0" w:line="240" w:lineRule="auto"/>
        <w:jc w:val="both"/>
        <w:rPr>
          <w:rFonts w:eastAsia="Times New Roman" w:cs="Times New Roman"/>
        </w:rPr>
      </w:pPr>
    </w:p>
    <w:p w14:paraId="6948CC5E" w14:textId="2B454B24" w:rsidR="00B2620B" w:rsidRPr="00B2620B" w:rsidRDefault="00B2620B" w:rsidP="00B2620B">
      <w:pPr>
        <w:spacing w:after="0" w:line="240" w:lineRule="auto"/>
        <w:jc w:val="both"/>
        <w:rPr>
          <w:rFonts w:eastAsia="Times New Roman" w:cs="Times New Roman"/>
          <w:u w:val="single"/>
        </w:rPr>
      </w:pPr>
      <w:r w:rsidRPr="00B2620B">
        <w:rPr>
          <w:rFonts w:eastAsia="Times New Roman" w:cs="Times New Roman"/>
          <w:u w:val="single"/>
        </w:rPr>
        <w:t>Conclusion</w:t>
      </w:r>
    </w:p>
    <w:p w14:paraId="28D53367" w14:textId="77777777" w:rsidR="00B2620B" w:rsidRPr="00B2620B" w:rsidRDefault="00B2620B" w:rsidP="00B2620B">
      <w:pPr>
        <w:spacing w:after="0" w:line="240" w:lineRule="auto"/>
        <w:jc w:val="both"/>
        <w:rPr>
          <w:rFonts w:eastAsia="Times New Roman" w:cs="Times New Roman"/>
        </w:rPr>
      </w:pPr>
    </w:p>
    <w:p w14:paraId="1621B68F" w14:textId="63395674" w:rsidR="008C3D31" w:rsidRPr="007109D8" w:rsidRDefault="00B2620B" w:rsidP="00B2620B">
      <w:pPr>
        <w:spacing w:after="0" w:line="240" w:lineRule="auto"/>
        <w:jc w:val="both"/>
        <w:rPr>
          <w:rFonts w:eastAsia="Times New Roman" w:cs="Times New Roman"/>
          <w:color w:val="000000" w:themeColor="text1"/>
        </w:rPr>
      </w:pPr>
      <w:r w:rsidRPr="007109D8">
        <w:rPr>
          <w:rFonts w:eastAsia="Times New Roman" w:cs="Times New Roman"/>
          <w:color w:val="000000" w:themeColor="text1"/>
        </w:rPr>
        <w:t>For the reasons set out within this planning application</w:t>
      </w:r>
      <w:r w:rsidR="00CA206C" w:rsidRPr="007109D8">
        <w:rPr>
          <w:rFonts w:eastAsia="Times New Roman" w:cs="Times New Roman"/>
          <w:color w:val="000000" w:themeColor="text1"/>
        </w:rPr>
        <w:t xml:space="preserve"> and express advertisement consent</w:t>
      </w:r>
      <w:r w:rsidR="002F6D88" w:rsidRPr="007109D8">
        <w:rPr>
          <w:rFonts w:eastAsia="Times New Roman" w:cs="Times New Roman"/>
          <w:color w:val="000000" w:themeColor="text1"/>
        </w:rPr>
        <w:t xml:space="preserve"> submission</w:t>
      </w:r>
      <w:r w:rsidRPr="007109D8">
        <w:rPr>
          <w:rFonts w:eastAsia="Times New Roman" w:cs="Times New Roman"/>
          <w:color w:val="000000" w:themeColor="text1"/>
        </w:rPr>
        <w:t xml:space="preserve">, </w:t>
      </w:r>
      <w:r w:rsidR="00AB41A5" w:rsidRPr="007109D8">
        <w:rPr>
          <w:rFonts w:eastAsia="Times New Roman" w:cs="Times New Roman"/>
          <w:color w:val="000000" w:themeColor="text1"/>
        </w:rPr>
        <w:t xml:space="preserve">the proposed </w:t>
      </w:r>
      <w:r w:rsidR="00C81CE0">
        <w:rPr>
          <w:rFonts w:eastAsia="Times New Roman" w:cs="Times New Roman"/>
          <w:color w:val="000000" w:themeColor="text1"/>
        </w:rPr>
        <w:t>mixed restaurant and hot food takeaway</w:t>
      </w:r>
      <w:r w:rsidR="0036033F">
        <w:rPr>
          <w:rFonts w:eastAsia="Times New Roman" w:cs="Times New Roman"/>
          <w:color w:val="000000" w:themeColor="text1"/>
        </w:rPr>
        <w:t xml:space="preserve"> use of the application premises</w:t>
      </w:r>
      <w:r w:rsidR="007109D8" w:rsidRPr="007109D8">
        <w:rPr>
          <w:rFonts w:eastAsia="Times New Roman" w:cs="Times New Roman"/>
          <w:color w:val="000000" w:themeColor="text1"/>
        </w:rPr>
        <w:t xml:space="preserve">, together with </w:t>
      </w:r>
      <w:r w:rsidR="00AB41A5" w:rsidRPr="007109D8">
        <w:rPr>
          <w:rFonts w:eastAsia="Times New Roman" w:cs="Times New Roman"/>
          <w:color w:val="000000" w:themeColor="text1"/>
        </w:rPr>
        <w:t xml:space="preserve">the </w:t>
      </w:r>
      <w:r w:rsidR="00A561F0" w:rsidRPr="007109D8">
        <w:rPr>
          <w:rFonts w:eastAsia="Times New Roman" w:cs="Times New Roman"/>
          <w:color w:val="000000" w:themeColor="text1"/>
        </w:rPr>
        <w:t xml:space="preserve">associated operational development </w:t>
      </w:r>
      <w:r w:rsidRPr="007109D8">
        <w:rPr>
          <w:rFonts w:eastAsia="Times New Roman" w:cs="Times New Roman"/>
          <w:color w:val="000000" w:themeColor="text1"/>
        </w:rPr>
        <w:t xml:space="preserve">would accord with all relevant </w:t>
      </w:r>
      <w:r w:rsidR="00AB41A5" w:rsidRPr="007109D8">
        <w:rPr>
          <w:rFonts w:eastAsia="Times New Roman" w:cs="Times New Roman"/>
          <w:color w:val="000000" w:themeColor="text1"/>
        </w:rPr>
        <w:t xml:space="preserve">Development Plan policies and associated guidance at both local and regional level, as well as with national planning </w:t>
      </w:r>
      <w:r w:rsidRPr="007109D8">
        <w:rPr>
          <w:rFonts w:eastAsia="Times New Roman" w:cs="Times New Roman"/>
          <w:color w:val="000000" w:themeColor="text1"/>
        </w:rPr>
        <w:t>policies</w:t>
      </w:r>
      <w:r w:rsidR="00B26113" w:rsidRPr="007109D8">
        <w:rPr>
          <w:rFonts w:eastAsia="Times New Roman" w:cs="Times New Roman"/>
          <w:color w:val="000000" w:themeColor="text1"/>
        </w:rPr>
        <w:t xml:space="preserve"> and associated guidance</w:t>
      </w:r>
      <w:r w:rsidR="00AB41A5" w:rsidRPr="007109D8">
        <w:rPr>
          <w:rFonts w:eastAsia="Times New Roman" w:cs="Times New Roman"/>
          <w:color w:val="000000" w:themeColor="text1"/>
        </w:rPr>
        <w:t xml:space="preserve"> as set out in the NPPF and NPPG.   Furthermore, there are no other material planning considerations which would outweigh that compliance with the Development Plan.</w:t>
      </w:r>
    </w:p>
    <w:p w14:paraId="7D1FE155" w14:textId="4B148518" w:rsidR="007109D8" w:rsidRDefault="007109D8" w:rsidP="00B2620B">
      <w:pPr>
        <w:spacing w:after="0" w:line="240" w:lineRule="auto"/>
        <w:jc w:val="both"/>
        <w:rPr>
          <w:rFonts w:eastAsia="Times New Roman" w:cs="Times New Roman"/>
          <w:color w:val="FF0000"/>
        </w:rPr>
      </w:pPr>
    </w:p>
    <w:p w14:paraId="1807EA33" w14:textId="4344783B" w:rsidR="00B2620B" w:rsidRDefault="00B2620B" w:rsidP="00B2620B">
      <w:pPr>
        <w:spacing w:after="0" w:line="240" w:lineRule="auto"/>
        <w:jc w:val="both"/>
        <w:rPr>
          <w:rFonts w:eastAsia="Times New Roman" w:cs="Times New Roman"/>
        </w:rPr>
      </w:pPr>
      <w:r w:rsidRPr="00B2620B">
        <w:rPr>
          <w:rFonts w:eastAsia="Times New Roman" w:cs="Times New Roman"/>
        </w:rPr>
        <w:t>Accordingly planning permission</w:t>
      </w:r>
      <w:r w:rsidR="00A50985">
        <w:rPr>
          <w:rFonts w:eastAsia="Times New Roman" w:cs="Times New Roman"/>
        </w:rPr>
        <w:t xml:space="preserve"> </w:t>
      </w:r>
      <w:r w:rsidRPr="00B2620B">
        <w:rPr>
          <w:rFonts w:eastAsia="Times New Roman" w:cs="Times New Roman"/>
        </w:rPr>
        <w:t>should be granted for these proposals, subject to the imposition of appropriate</w:t>
      </w:r>
      <w:r w:rsidR="001B43CA">
        <w:rPr>
          <w:rFonts w:eastAsia="Times New Roman" w:cs="Times New Roman"/>
        </w:rPr>
        <w:t xml:space="preserve">, </w:t>
      </w:r>
      <w:proofErr w:type="gramStart"/>
      <w:r w:rsidR="001B43CA">
        <w:rPr>
          <w:rFonts w:eastAsia="Times New Roman" w:cs="Times New Roman"/>
        </w:rPr>
        <w:t>necessary</w:t>
      </w:r>
      <w:proofErr w:type="gramEnd"/>
      <w:r w:rsidRPr="00B2620B">
        <w:rPr>
          <w:rFonts w:eastAsia="Times New Roman" w:cs="Times New Roman"/>
        </w:rPr>
        <w:t xml:space="preserve"> and reasonable conditions, the content of which we welcome disc</w:t>
      </w:r>
      <w:r w:rsidR="001B43CA">
        <w:rPr>
          <w:rFonts w:eastAsia="Times New Roman" w:cs="Times New Roman"/>
        </w:rPr>
        <w:t>ussions with the Case Officer regarding</w:t>
      </w:r>
      <w:r w:rsidRPr="00B2620B">
        <w:rPr>
          <w:rFonts w:eastAsia="Times New Roman" w:cs="Times New Roman"/>
        </w:rPr>
        <w:t xml:space="preserve"> in due course.</w:t>
      </w:r>
    </w:p>
    <w:p w14:paraId="34C55437" w14:textId="113C8139" w:rsidR="007109D8" w:rsidRDefault="007109D8" w:rsidP="00B2620B">
      <w:pPr>
        <w:spacing w:after="0" w:line="240" w:lineRule="auto"/>
        <w:jc w:val="both"/>
        <w:rPr>
          <w:rFonts w:eastAsia="Times New Roman" w:cs="Times New Roman"/>
        </w:rPr>
      </w:pPr>
    </w:p>
    <w:p w14:paraId="593626DF" w14:textId="00BDBC80" w:rsidR="007109D8" w:rsidRDefault="007109D8" w:rsidP="00B2620B">
      <w:pPr>
        <w:spacing w:after="0" w:line="240" w:lineRule="auto"/>
        <w:jc w:val="both"/>
        <w:rPr>
          <w:rFonts w:eastAsia="Times New Roman" w:cs="Times New Roman"/>
        </w:rPr>
      </w:pPr>
      <w:r>
        <w:rPr>
          <w:rFonts w:eastAsia="Times New Roman" w:cs="Times New Roman"/>
        </w:rPr>
        <w:t>Similarly, the proposed signage for which express advertisement consent is sought would have no adverse impact upon amenity or public safety, and therefore express advertisement consent should be granted for the proposed internally illuminated fascia and elevational signage, subject to the imposition of the standard advertisement conditions.</w:t>
      </w:r>
    </w:p>
    <w:p w14:paraId="1C23CC81" w14:textId="77777777" w:rsidR="009754A8" w:rsidRPr="00B2620B" w:rsidRDefault="009754A8" w:rsidP="00B2620B">
      <w:pPr>
        <w:spacing w:after="0" w:line="240" w:lineRule="auto"/>
        <w:jc w:val="both"/>
        <w:rPr>
          <w:rFonts w:eastAsia="Times New Roman" w:cs="Times New Roman"/>
        </w:rPr>
      </w:pPr>
    </w:p>
    <w:p w14:paraId="44795304" w14:textId="6C536215" w:rsidR="00B2620B" w:rsidRPr="00B2620B" w:rsidRDefault="00AB41A5" w:rsidP="00B2620B">
      <w:pPr>
        <w:spacing w:after="0" w:line="240" w:lineRule="auto"/>
        <w:jc w:val="both"/>
        <w:rPr>
          <w:rFonts w:eastAsia="Times New Roman" w:cs="Times New Roman"/>
        </w:rPr>
      </w:pPr>
      <w:r>
        <w:rPr>
          <w:rFonts w:eastAsia="Times New Roman" w:cs="Times New Roman"/>
        </w:rPr>
        <w:t xml:space="preserve">We </w:t>
      </w:r>
      <w:r w:rsidR="00B2620B" w:rsidRPr="00B2620B">
        <w:rPr>
          <w:rFonts w:eastAsia="Times New Roman" w:cs="Times New Roman"/>
        </w:rPr>
        <w:t>look forward to corresponding wi</w:t>
      </w:r>
      <w:r w:rsidR="00A50985">
        <w:rPr>
          <w:rFonts w:eastAsia="Times New Roman" w:cs="Times New Roman"/>
        </w:rPr>
        <w:t>th the Case Officer to whom th</w:t>
      </w:r>
      <w:r w:rsidR="007109D8">
        <w:rPr>
          <w:rFonts w:eastAsia="Times New Roman" w:cs="Times New Roman"/>
        </w:rPr>
        <w:t xml:space="preserve">ese </w:t>
      </w:r>
      <w:r w:rsidR="00B2620B" w:rsidRPr="00B2620B">
        <w:rPr>
          <w:rFonts w:eastAsia="Times New Roman" w:cs="Times New Roman"/>
        </w:rPr>
        <w:t>applicatio</w:t>
      </w:r>
      <w:r w:rsidR="007109D8">
        <w:rPr>
          <w:rFonts w:eastAsia="Times New Roman" w:cs="Times New Roman"/>
        </w:rPr>
        <w:t>ns are</w:t>
      </w:r>
      <w:r w:rsidR="00A50985">
        <w:rPr>
          <w:rFonts w:eastAsia="Times New Roman" w:cs="Times New Roman"/>
        </w:rPr>
        <w:t xml:space="preserve"> </w:t>
      </w:r>
      <w:r w:rsidR="00B2620B" w:rsidRPr="00B2620B">
        <w:rPr>
          <w:rFonts w:eastAsia="Times New Roman" w:cs="Times New Roman"/>
        </w:rPr>
        <w:t xml:space="preserve">allocated in the coming weeks, but should any further information or clarification be required please do not hesitate to contact </w:t>
      </w:r>
      <w:r w:rsidR="007109D8">
        <w:rPr>
          <w:rFonts w:eastAsia="Times New Roman" w:cs="Times New Roman"/>
        </w:rPr>
        <w:t>us</w:t>
      </w:r>
      <w:r w:rsidR="00B2620B" w:rsidRPr="00B2620B">
        <w:rPr>
          <w:rFonts w:eastAsia="Times New Roman" w:cs="Times New Roman"/>
        </w:rPr>
        <w:t>.</w:t>
      </w:r>
    </w:p>
    <w:p w14:paraId="7D729532" w14:textId="77777777" w:rsidR="00FF4B0C" w:rsidRPr="00B2620B" w:rsidRDefault="00FF4B0C" w:rsidP="001D381C">
      <w:pPr>
        <w:spacing w:after="0" w:line="240" w:lineRule="auto"/>
        <w:jc w:val="both"/>
      </w:pPr>
    </w:p>
    <w:p w14:paraId="2FD2A0B7" w14:textId="77777777" w:rsidR="001D381C" w:rsidRPr="00B2620B" w:rsidRDefault="00FF4B0C" w:rsidP="001D381C">
      <w:pPr>
        <w:spacing w:after="0" w:line="240" w:lineRule="auto"/>
        <w:jc w:val="both"/>
      </w:pPr>
      <w:r w:rsidRPr="00B2620B">
        <w:t xml:space="preserve">Yours </w:t>
      </w:r>
      <w:r w:rsidR="00360858" w:rsidRPr="00B2620B">
        <w:t>faithfully</w:t>
      </w:r>
      <w:r w:rsidRPr="00B2620B">
        <w:t>,</w:t>
      </w:r>
    </w:p>
    <w:p w14:paraId="3E6C6891" w14:textId="77777777" w:rsidR="001D381C" w:rsidRPr="00B2620B" w:rsidRDefault="000E587D" w:rsidP="001D381C">
      <w:pPr>
        <w:spacing w:after="0" w:line="240" w:lineRule="auto"/>
        <w:jc w:val="both"/>
      </w:pPr>
      <w:r w:rsidRPr="00B2620B">
        <w:rPr>
          <w:noProof/>
        </w:rPr>
        <w:drawing>
          <wp:inline distT="0" distB="0" distL="0" distR="0" wp14:anchorId="7EAA616A" wp14:editId="696809FB">
            <wp:extent cx="1261981" cy="46943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am signature.png"/>
                    <pic:cNvPicPr/>
                  </pic:nvPicPr>
                  <pic:blipFill>
                    <a:blip r:embed="rId8">
                      <a:extLst>
                        <a:ext uri="{28A0092B-C50C-407E-A947-70E740481C1C}">
                          <a14:useLocalDpi xmlns:a14="http://schemas.microsoft.com/office/drawing/2010/main" val="0"/>
                        </a:ext>
                      </a:extLst>
                    </a:blip>
                    <a:stretch>
                      <a:fillRect/>
                    </a:stretch>
                  </pic:blipFill>
                  <pic:spPr>
                    <a:xfrm>
                      <a:off x="0" y="0"/>
                      <a:ext cx="1261981" cy="469433"/>
                    </a:xfrm>
                    <a:prstGeom prst="rect">
                      <a:avLst/>
                    </a:prstGeom>
                  </pic:spPr>
                </pic:pic>
              </a:graphicData>
            </a:graphic>
          </wp:inline>
        </w:drawing>
      </w:r>
    </w:p>
    <w:p w14:paraId="5FF46594" w14:textId="77777777" w:rsidR="001D381C" w:rsidRPr="00B2620B" w:rsidRDefault="00B16D66" w:rsidP="001D381C">
      <w:pPr>
        <w:spacing w:after="0" w:line="240" w:lineRule="auto"/>
        <w:jc w:val="both"/>
      </w:pPr>
      <w:r w:rsidRPr="00B2620B">
        <w:t>Adam Beamish</w:t>
      </w:r>
    </w:p>
    <w:p w14:paraId="42709B0E" w14:textId="21860A1A" w:rsidR="009754A8" w:rsidRDefault="00E91D44" w:rsidP="001D381C">
      <w:pPr>
        <w:spacing w:after="0" w:line="240" w:lineRule="auto"/>
        <w:jc w:val="both"/>
      </w:pPr>
      <w:r w:rsidRPr="00B2620B">
        <w:t>BA (Hons), DIP TRP, MRTPI</w:t>
      </w:r>
    </w:p>
    <w:p w14:paraId="2E3E5B97" w14:textId="294C8906" w:rsidR="0027635F" w:rsidRDefault="0027635F" w:rsidP="001D381C">
      <w:pPr>
        <w:spacing w:after="0" w:line="240" w:lineRule="auto"/>
        <w:jc w:val="both"/>
      </w:pPr>
    </w:p>
    <w:p w14:paraId="7831647F" w14:textId="19E95A9E" w:rsidR="0027635F" w:rsidRDefault="0027635F" w:rsidP="001D381C">
      <w:pPr>
        <w:spacing w:after="0" w:line="240" w:lineRule="auto"/>
        <w:jc w:val="both"/>
      </w:pPr>
    </w:p>
    <w:sectPr w:rsidR="0027635F" w:rsidSect="001C521B">
      <w:footerReference w:type="default" r:id="rId9"/>
      <w:headerReference w:type="first" r:id="rId10"/>
      <w:footerReference w:type="first" r:id="rId11"/>
      <w:pgSz w:w="11906" w:h="16838"/>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56465" w14:textId="77777777" w:rsidR="002C3AEB" w:rsidRDefault="002C3AEB" w:rsidP="00756C6A">
      <w:pPr>
        <w:spacing w:after="0" w:line="240" w:lineRule="auto"/>
      </w:pPr>
      <w:r>
        <w:separator/>
      </w:r>
    </w:p>
  </w:endnote>
  <w:endnote w:type="continuationSeparator" w:id="0">
    <w:p w14:paraId="6BE21027" w14:textId="77777777" w:rsidR="002C3AEB" w:rsidRDefault="002C3AEB" w:rsidP="00756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774AD" w14:textId="51C9FD35" w:rsidR="006C2186" w:rsidRPr="00B2620B" w:rsidRDefault="006C2186" w:rsidP="00B2620B">
    <w:pPr>
      <w:pStyle w:val="Footer"/>
      <w:pBdr>
        <w:top w:val="single" w:sz="4" w:space="1" w:color="8DB3E2"/>
      </w:pBdr>
      <w:ind w:left="1531" w:hanging="1531"/>
      <w:rPr>
        <w:b/>
        <w:color w:val="548DD4"/>
      </w:rPr>
    </w:pPr>
    <w:r w:rsidRPr="00B2620B">
      <w:rPr>
        <w:b/>
        <w:color w:val="548DD4"/>
      </w:rPr>
      <w:t>ADDRESS -</w:t>
    </w:r>
    <w:r w:rsidRPr="00B2620B">
      <w:rPr>
        <w:b/>
        <w:color w:val="548DD4"/>
      </w:rPr>
      <w:tab/>
    </w:r>
    <w:r>
      <w:rPr>
        <w:b/>
        <w:color w:val="548DD4"/>
      </w:rPr>
      <w:t>APARTMENT 231, RIVER CRESCENT, WATERSIDE WAY, NOTTINGHAM, NG2 4RE</w:t>
    </w:r>
  </w:p>
  <w:p w14:paraId="1ED3DE8D" w14:textId="6B034BC5" w:rsidR="006C2186" w:rsidRPr="00B2620B" w:rsidRDefault="006C2186" w:rsidP="00B2620B">
    <w:pPr>
      <w:pStyle w:val="Footer"/>
      <w:pBdr>
        <w:top w:val="single" w:sz="4" w:space="1" w:color="8DB3E2"/>
      </w:pBdr>
      <w:ind w:left="1531" w:hanging="1531"/>
      <w:rPr>
        <w:b/>
        <w:color w:val="548DD4"/>
      </w:rPr>
    </w:pPr>
    <w:r w:rsidRPr="00B2620B">
      <w:rPr>
        <w:b/>
        <w:color w:val="548DD4"/>
      </w:rPr>
      <w:t>PHONE -</w:t>
    </w:r>
    <w:r w:rsidRPr="00B2620B">
      <w:rPr>
        <w:b/>
        <w:color w:val="548DD4"/>
      </w:rPr>
      <w:tab/>
    </w:r>
    <w:r>
      <w:rPr>
        <w:b/>
        <w:color w:val="548DD4"/>
      </w:rPr>
      <w:t>0115 9598240</w:t>
    </w:r>
    <w:r w:rsidRPr="00B2620B">
      <w:rPr>
        <w:b/>
        <w:color w:val="548DD4"/>
      </w:rPr>
      <w:t xml:space="preserve"> or 0773 9020073</w:t>
    </w:r>
  </w:p>
  <w:p w14:paraId="410D888F" w14:textId="77777777" w:rsidR="006C2186" w:rsidRDefault="006C2186" w:rsidP="00B2620B">
    <w:pPr>
      <w:pStyle w:val="Footer"/>
      <w:pBdr>
        <w:top w:val="single" w:sz="4" w:space="1" w:color="8DB3E2"/>
      </w:pBdr>
      <w:ind w:left="1531" w:hanging="1531"/>
    </w:pPr>
    <w:r w:rsidRPr="00B2620B">
      <w:rPr>
        <w:b/>
        <w:color w:val="548DD4"/>
      </w:rPr>
      <w:t>EMAIL -</w:t>
    </w:r>
    <w:r w:rsidRPr="00B2620B">
      <w:rPr>
        <w:b/>
        <w:color w:val="548DD4"/>
      </w:rPr>
      <w:tab/>
    </w:r>
    <w:hyperlink r:id="rId1" w:history="1">
      <w:r w:rsidRPr="00B2620B">
        <w:rPr>
          <w:rStyle w:val="Hyperlink"/>
          <w:color w:val="548DD4"/>
        </w:rPr>
        <w:t>adam@beamishplanningconsultancy.co.uk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2319" w14:textId="6732CA78" w:rsidR="006C2186" w:rsidRPr="00B2620B" w:rsidRDefault="006C2186" w:rsidP="00B2620B">
    <w:pPr>
      <w:pStyle w:val="Footer"/>
      <w:pBdr>
        <w:top w:val="single" w:sz="4" w:space="1" w:color="8DB3E2"/>
      </w:pBdr>
      <w:ind w:left="1531" w:hanging="1531"/>
      <w:rPr>
        <w:b/>
        <w:color w:val="548DD4"/>
      </w:rPr>
    </w:pPr>
    <w:bookmarkStart w:id="0" w:name="_Hlk484965240"/>
    <w:bookmarkStart w:id="1" w:name="_Hlk484965241"/>
    <w:r w:rsidRPr="00B2620B">
      <w:rPr>
        <w:b/>
        <w:color w:val="548DD4"/>
      </w:rPr>
      <w:t>ADDRESS -</w:t>
    </w:r>
    <w:r w:rsidRPr="00B2620B">
      <w:rPr>
        <w:b/>
        <w:color w:val="548DD4"/>
      </w:rPr>
      <w:tab/>
    </w:r>
    <w:r>
      <w:rPr>
        <w:b/>
        <w:color w:val="548DD4"/>
      </w:rPr>
      <w:t>APARTMENT 231, RIVER CRESCENT, WATERSIDE WAY, NOTTINGHAM, NG2 4RE</w:t>
    </w:r>
  </w:p>
  <w:p w14:paraId="27825A6A" w14:textId="4CC5BF75" w:rsidR="006C2186" w:rsidRPr="00B2620B" w:rsidRDefault="006C2186" w:rsidP="00B2620B">
    <w:pPr>
      <w:pStyle w:val="Footer"/>
      <w:pBdr>
        <w:top w:val="single" w:sz="4" w:space="1" w:color="8DB3E2"/>
      </w:pBdr>
      <w:ind w:left="1531" w:hanging="1531"/>
      <w:rPr>
        <w:b/>
        <w:color w:val="548DD4"/>
      </w:rPr>
    </w:pPr>
    <w:r w:rsidRPr="00B2620B">
      <w:rPr>
        <w:b/>
        <w:color w:val="548DD4"/>
      </w:rPr>
      <w:t>PHONE -</w:t>
    </w:r>
    <w:r w:rsidRPr="00B2620B">
      <w:rPr>
        <w:b/>
        <w:color w:val="548DD4"/>
      </w:rPr>
      <w:tab/>
    </w:r>
    <w:r>
      <w:rPr>
        <w:b/>
        <w:color w:val="548DD4"/>
      </w:rPr>
      <w:t>0115 9592840</w:t>
    </w:r>
    <w:r w:rsidRPr="00B2620B">
      <w:rPr>
        <w:b/>
        <w:color w:val="548DD4"/>
      </w:rPr>
      <w:t xml:space="preserve"> or 0773 9020073</w:t>
    </w:r>
  </w:p>
  <w:p w14:paraId="4ED35060" w14:textId="77777777" w:rsidR="006C2186" w:rsidRPr="00B2620B" w:rsidRDefault="006C2186" w:rsidP="00B2620B">
    <w:pPr>
      <w:pStyle w:val="Footer"/>
      <w:pBdr>
        <w:top w:val="single" w:sz="4" w:space="1" w:color="8DB3E2"/>
      </w:pBdr>
      <w:ind w:left="1531" w:hanging="1531"/>
      <w:rPr>
        <w:b/>
        <w:color w:val="548DD4"/>
      </w:rPr>
    </w:pPr>
    <w:r w:rsidRPr="00B2620B">
      <w:rPr>
        <w:b/>
        <w:color w:val="548DD4"/>
      </w:rPr>
      <w:t>EMAIL -</w:t>
    </w:r>
    <w:r w:rsidRPr="00B2620B">
      <w:rPr>
        <w:b/>
        <w:color w:val="548DD4"/>
      </w:rPr>
      <w:tab/>
    </w:r>
    <w:hyperlink r:id="rId1" w:history="1">
      <w:r w:rsidRPr="00B2620B">
        <w:rPr>
          <w:rStyle w:val="Hyperlink"/>
          <w:color w:val="548DD4"/>
        </w:rPr>
        <w:t>adam@beamishplanningconsultancy.co.uk</w:t>
      </w:r>
    </w:hyperlink>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3BE9D" w14:textId="77777777" w:rsidR="002C3AEB" w:rsidRDefault="002C3AEB" w:rsidP="00756C6A">
      <w:pPr>
        <w:spacing w:after="0" w:line="240" w:lineRule="auto"/>
      </w:pPr>
      <w:r>
        <w:separator/>
      </w:r>
    </w:p>
  </w:footnote>
  <w:footnote w:type="continuationSeparator" w:id="0">
    <w:p w14:paraId="4CD0AE42" w14:textId="77777777" w:rsidR="002C3AEB" w:rsidRDefault="002C3AEB" w:rsidP="00756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F9031" w14:textId="77777777" w:rsidR="006C2186" w:rsidRDefault="006C2186">
    <w:pPr>
      <w:pStyle w:val="Header"/>
    </w:pPr>
    <w:r>
      <w:rPr>
        <w:noProof/>
      </w:rPr>
      <mc:AlternateContent>
        <mc:Choice Requires="wps">
          <w:drawing>
            <wp:anchor distT="228600" distB="228600" distL="114300" distR="114300" simplePos="0" relativeHeight="251659264" behindDoc="0" locked="0" layoutInCell="1" allowOverlap="0" wp14:anchorId="06A19A3C" wp14:editId="00A6B0C4">
              <wp:simplePos x="0" y="0"/>
              <wp:positionH relativeFrom="margin">
                <wp:posOffset>5400675</wp:posOffset>
              </wp:positionH>
              <wp:positionV relativeFrom="page">
                <wp:posOffset>276225</wp:posOffset>
              </wp:positionV>
              <wp:extent cx="1400175" cy="771525"/>
              <wp:effectExtent l="0" t="0" r="9525" b="9525"/>
              <wp:wrapTopAndBottom/>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00175" cy="7715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D7EED3" w14:textId="77777777" w:rsidR="006C2186" w:rsidRPr="00B2620B" w:rsidRDefault="006C2186" w:rsidP="00A41330">
                          <w:pPr>
                            <w:pStyle w:val="Header"/>
                            <w:jc w:val="center"/>
                            <w:rPr>
                              <w:color w:val="DBE5F1"/>
                              <w:sz w:val="28"/>
                              <w:szCs w:val="28"/>
                            </w:rPr>
                          </w:pPr>
                          <w:r w:rsidRPr="00B2620B">
                            <w:rPr>
                              <w:color w:val="DBE5F1"/>
                              <w:sz w:val="28"/>
                              <w:szCs w:val="28"/>
                            </w:rPr>
                            <w:t>BEAMISH</w:t>
                          </w:r>
                        </w:p>
                        <w:p w14:paraId="17F1E128" w14:textId="77777777" w:rsidR="006C2186" w:rsidRPr="00B2620B" w:rsidRDefault="006C2186" w:rsidP="00A41330">
                          <w:pPr>
                            <w:pStyle w:val="Header"/>
                            <w:jc w:val="center"/>
                            <w:rPr>
                              <w:color w:val="DBE5F1"/>
                              <w:sz w:val="28"/>
                              <w:szCs w:val="28"/>
                            </w:rPr>
                          </w:pPr>
                          <w:r w:rsidRPr="00B2620B">
                            <w:rPr>
                              <w:color w:val="DBE5F1"/>
                              <w:sz w:val="28"/>
                              <w:szCs w:val="28"/>
                            </w:rPr>
                            <w:t>PLANNING</w:t>
                          </w:r>
                        </w:p>
                        <w:p w14:paraId="35578BF8" w14:textId="77777777" w:rsidR="006C2186" w:rsidRPr="00B2620B" w:rsidRDefault="006C2186" w:rsidP="00A41330">
                          <w:pPr>
                            <w:pStyle w:val="Header"/>
                            <w:jc w:val="center"/>
                            <w:rPr>
                              <w:color w:val="DBE5F1"/>
                              <w:sz w:val="28"/>
                              <w:szCs w:val="28"/>
                            </w:rPr>
                          </w:pPr>
                          <w:r w:rsidRPr="00B2620B">
                            <w:rPr>
                              <w:color w:val="DBE5F1"/>
                              <w:sz w:val="28"/>
                              <w:szCs w:val="28"/>
                            </w:rPr>
                            <w:t>CONSULTANCY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A19A3C" id="Rectangle 133" o:spid="_x0000_s1026" style="position:absolute;margin-left:425.25pt;margin-top:21.75pt;width:110.25pt;height:60.75pt;z-index:251659264;visibility:visible;mso-wrap-style:square;mso-width-percent:0;mso-height-percent:0;mso-wrap-distance-left:9pt;mso-wrap-distance-top:18pt;mso-wrap-distance-right:9pt;mso-wrap-distance-bottom:18pt;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2InQIAAIoFAAAOAAAAZHJzL2Uyb0RvYy54bWysVN9v2yAQfp+0/wHxvtpOk6Wz6lRRqk6T&#10;ojZqO/WZYIitYY4BiZ399Tuw43ZttYdpPCDgvvvuB3d3edU1ihyEdTXogmZnKSVCcyhrvSvo98eb&#10;TxeUOM90yRRoUdCjcPRq8fHDZWtyMYEKVCksQRLt8tYUtPLe5EnieCUa5s7ACI1CCbZhHq92l5SW&#10;tcjeqGSSpp+TFmxpLHDhHL5e90K6iPxSCu7vpHTCE1VQ9M3H3cZ9G/ZkccnynWWmqvngBvsHLxpW&#10;azQ6Ul0zz8je1m+omppbcCD9GYcmASlrLmIMGE2WvormoWJGxFgwOc6MaXL/j5bfHjaW1CX+3fk5&#10;JZo1+En3mDamd0qQ8Igpao3LEflgNjYE6cwa+A9HNKwqxImlM6iBFAGb/AEOFzeoddI2QR2jJl38&#10;guP4BaLzhONjNk3TbD6jhKNsPs9mk1kkZflJ21jnvwpoSDgU1KLlmHl2WDsf7LP8BAnGlA67hpta&#10;qV4aXqKTvV/RQ39UokffC4npQE8mkTUWolgpSw4MS4hxLrTPelHFStE/z1Jcg5+jRnRFaSQMzBLt&#10;j9wDQSjyt9y9lwM+qIpYx6Ny+jfHeuVRI1oG7UflptZg3yNQGNVgucefktSnJmTJd9sOIeG4hfKI&#10;dWOhbyhn+E2N37Fmzm+YxQ7CXsOp4O9wkwragsJwoqQC++u994DHwkYpJS12ZEHdzz2zghL1TWPJ&#10;f8mm09DC8TKdzSd4sS8l25cSvW9WgD+W4fwxPB4D3qvTUVponnB4LINVFDHN0XZBt6fjyvdzAocP&#10;F8tlBGHTGubX+sHwQB3SG4rtsXti1gwV6bGWb+HUuyx/VZg9NmhqWO49yDpW7XNWh8Rjw8cKGoZT&#10;mCgv7xH1PEIXvwEAAP//AwBQSwMEFAAGAAgAAAAhAD0VtdrgAAAACwEAAA8AAABkcnMvZG93bnJl&#10;di54bWxMj0FPwzAMhe9I/IfISFwQSwp0m0rTCQ1xQOLCQDunjdeWNU7VpF3593gndrKt9/T8vXwz&#10;u05MOITWk4ZkoUAgVd62VGv4/nq7X4MI0ZA1nSfU8IsBNsX1VW4y60/0idMu1oJDKGRGQxNjn0kZ&#10;qgadCQvfI7F28IMzkc+hlnYwJw53nXxQaimdaYk/NKbHbYPVcTc6De3ozM/dNJfHw/ZVjeP+/SPp&#10;U61vb+aXZxAR5/hvhjM+o0PBTKUfyQbRaVinKmWrhqdHnmeDWiXcruRtmSqQRS4vOxR/AAAA//8D&#10;AFBLAQItABQABgAIAAAAIQC2gziS/gAAAOEBAAATAAAAAAAAAAAAAAAAAAAAAABbQ29udGVudF9U&#10;eXBlc10ueG1sUEsBAi0AFAAGAAgAAAAhADj9If/WAAAAlAEAAAsAAAAAAAAAAAAAAAAALwEAAF9y&#10;ZWxzLy5yZWxzUEsBAi0AFAAGAAgAAAAhADPv7YidAgAAigUAAA4AAAAAAAAAAAAAAAAALgIAAGRy&#10;cy9lMm9Eb2MueG1sUEsBAi0AFAAGAAgAAAAhAD0VtdrgAAAACwEAAA8AAAAAAAAAAAAAAAAA9wQA&#10;AGRycy9kb3ducmV2LnhtbFBLBQYAAAAABAAEAPMAAAAEBgAAAAA=&#10;" o:allowoverlap="f" fillcolor="#4f81bd [3204]" stroked="f" strokeweight="2pt">
              <o:lock v:ext="edit" aspectratio="t"/>
              <v:textbox>
                <w:txbxContent>
                  <w:p w14:paraId="15D7EED3" w14:textId="77777777" w:rsidR="006C2186" w:rsidRPr="00B2620B" w:rsidRDefault="006C2186" w:rsidP="00A41330">
                    <w:pPr>
                      <w:pStyle w:val="Header"/>
                      <w:jc w:val="center"/>
                      <w:rPr>
                        <w:color w:val="DBE5F1"/>
                        <w:sz w:val="28"/>
                        <w:szCs w:val="28"/>
                      </w:rPr>
                    </w:pPr>
                    <w:r w:rsidRPr="00B2620B">
                      <w:rPr>
                        <w:color w:val="DBE5F1"/>
                        <w:sz w:val="28"/>
                        <w:szCs w:val="28"/>
                      </w:rPr>
                      <w:t>BEAMISH</w:t>
                    </w:r>
                  </w:p>
                  <w:p w14:paraId="17F1E128" w14:textId="77777777" w:rsidR="006C2186" w:rsidRPr="00B2620B" w:rsidRDefault="006C2186" w:rsidP="00A41330">
                    <w:pPr>
                      <w:pStyle w:val="Header"/>
                      <w:jc w:val="center"/>
                      <w:rPr>
                        <w:color w:val="DBE5F1"/>
                        <w:sz w:val="28"/>
                        <w:szCs w:val="28"/>
                      </w:rPr>
                    </w:pPr>
                    <w:r w:rsidRPr="00B2620B">
                      <w:rPr>
                        <w:color w:val="DBE5F1"/>
                        <w:sz w:val="28"/>
                        <w:szCs w:val="28"/>
                      </w:rPr>
                      <w:t>PLANNING</w:t>
                    </w:r>
                  </w:p>
                  <w:p w14:paraId="35578BF8" w14:textId="77777777" w:rsidR="006C2186" w:rsidRPr="00B2620B" w:rsidRDefault="006C2186" w:rsidP="00A41330">
                    <w:pPr>
                      <w:pStyle w:val="Header"/>
                      <w:jc w:val="center"/>
                      <w:rPr>
                        <w:color w:val="DBE5F1"/>
                        <w:sz w:val="28"/>
                        <w:szCs w:val="28"/>
                      </w:rPr>
                    </w:pPr>
                    <w:r w:rsidRPr="00B2620B">
                      <w:rPr>
                        <w:color w:val="DBE5F1"/>
                        <w:sz w:val="28"/>
                        <w:szCs w:val="28"/>
                      </w:rPr>
                      <w:t>CONSULTANCY</w:t>
                    </w:r>
                  </w:p>
                </w:txbxContent>
              </v:textbox>
              <w10:wrap type="topAndBottom"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6A6D"/>
    <w:multiLevelType w:val="hybridMultilevel"/>
    <w:tmpl w:val="B672E1A0"/>
    <w:lvl w:ilvl="0" w:tplc="5AD894A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A266E2"/>
    <w:multiLevelType w:val="hybridMultilevel"/>
    <w:tmpl w:val="AE987004"/>
    <w:lvl w:ilvl="0" w:tplc="8312E7A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421E61"/>
    <w:multiLevelType w:val="hybridMultilevel"/>
    <w:tmpl w:val="3F364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D2C28"/>
    <w:multiLevelType w:val="hybridMultilevel"/>
    <w:tmpl w:val="2D72C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804B78"/>
    <w:multiLevelType w:val="hybridMultilevel"/>
    <w:tmpl w:val="236E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7C7670"/>
    <w:multiLevelType w:val="hybridMultilevel"/>
    <w:tmpl w:val="DF102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1B19F4"/>
    <w:multiLevelType w:val="hybridMultilevel"/>
    <w:tmpl w:val="C2BA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606056"/>
    <w:multiLevelType w:val="hybridMultilevel"/>
    <w:tmpl w:val="74345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A9103A"/>
    <w:multiLevelType w:val="hybridMultilevel"/>
    <w:tmpl w:val="7780C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C6A"/>
    <w:rsid w:val="00002979"/>
    <w:rsid w:val="00007DC5"/>
    <w:rsid w:val="00010A77"/>
    <w:rsid w:val="00011AB6"/>
    <w:rsid w:val="00012E0E"/>
    <w:rsid w:val="00023982"/>
    <w:rsid w:val="00036729"/>
    <w:rsid w:val="000368DA"/>
    <w:rsid w:val="000414E9"/>
    <w:rsid w:val="0005285C"/>
    <w:rsid w:val="00066E45"/>
    <w:rsid w:val="0007114C"/>
    <w:rsid w:val="000B661C"/>
    <w:rsid w:val="000D433B"/>
    <w:rsid w:val="000E3773"/>
    <w:rsid w:val="000E3C0D"/>
    <w:rsid w:val="000E587D"/>
    <w:rsid w:val="000F1E3F"/>
    <w:rsid w:val="000F42BD"/>
    <w:rsid w:val="000F5639"/>
    <w:rsid w:val="0010624F"/>
    <w:rsid w:val="001119FA"/>
    <w:rsid w:val="00115E0B"/>
    <w:rsid w:val="001227F3"/>
    <w:rsid w:val="00125983"/>
    <w:rsid w:val="00126E0D"/>
    <w:rsid w:val="00135BF9"/>
    <w:rsid w:val="00140782"/>
    <w:rsid w:val="0014402E"/>
    <w:rsid w:val="00147770"/>
    <w:rsid w:val="00153C28"/>
    <w:rsid w:val="001552B0"/>
    <w:rsid w:val="00161235"/>
    <w:rsid w:val="00167672"/>
    <w:rsid w:val="00190F50"/>
    <w:rsid w:val="00194DA8"/>
    <w:rsid w:val="001A5669"/>
    <w:rsid w:val="001B43CA"/>
    <w:rsid w:val="001C098B"/>
    <w:rsid w:val="001C2AC2"/>
    <w:rsid w:val="001C4E95"/>
    <w:rsid w:val="001C521B"/>
    <w:rsid w:val="001D381C"/>
    <w:rsid w:val="001E3179"/>
    <w:rsid w:val="001E3E3E"/>
    <w:rsid w:val="001E4571"/>
    <w:rsid w:val="001F3186"/>
    <w:rsid w:val="00204322"/>
    <w:rsid w:val="00224F46"/>
    <w:rsid w:val="0023240E"/>
    <w:rsid w:val="00240226"/>
    <w:rsid w:val="00256EA1"/>
    <w:rsid w:val="0026099A"/>
    <w:rsid w:val="00274510"/>
    <w:rsid w:val="0027635F"/>
    <w:rsid w:val="0028117B"/>
    <w:rsid w:val="002820BE"/>
    <w:rsid w:val="002917D5"/>
    <w:rsid w:val="002A0C15"/>
    <w:rsid w:val="002B0A8C"/>
    <w:rsid w:val="002C3AEB"/>
    <w:rsid w:val="002C4243"/>
    <w:rsid w:val="002E7F91"/>
    <w:rsid w:val="002F1E17"/>
    <w:rsid w:val="002F6D88"/>
    <w:rsid w:val="00305DEE"/>
    <w:rsid w:val="00315204"/>
    <w:rsid w:val="0033368F"/>
    <w:rsid w:val="0033504A"/>
    <w:rsid w:val="00345224"/>
    <w:rsid w:val="00351FB7"/>
    <w:rsid w:val="00354628"/>
    <w:rsid w:val="003573FA"/>
    <w:rsid w:val="0036033F"/>
    <w:rsid w:val="00360858"/>
    <w:rsid w:val="003642E2"/>
    <w:rsid w:val="00386A97"/>
    <w:rsid w:val="00390461"/>
    <w:rsid w:val="003A02FD"/>
    <w:rsid w:val="003A5EA1"/>
    <w:rsid w:val="003B5B98"/>
    <w:rsid w:val="003C1F6A"/>
    <w:rsid w:val="003D6E44"/>
    <w:rsid w:val="003F5E15"/>
    <w:rsid w:val="00423777"/>
    <w:rsid w:val="00433795"/>
    <w:rsid w:val="00433B93"/>
    <w:rsid w:val="00434314"/>
    <w:rsid w:val="00436531"/>
    <w:rsid w:val="0044273B"/>
    <w:rsid w:val="00445264"/>
    <w:rsid w:val="004600FB"/>
    <w:rsid w:val="00472F07"/>
    <w:rsid w:val="00473A25"/>
    <w:rsid w:val="00493CF9"/>
    <w:rsid w:val="00497E34"/>
    <w:rsid w:val="004A1B1D"/>
    <w:rsid w:val="004A489C"/>
    <w:rsid w:val="004A597E"/>
    <w:rsid w:val="004A5E73"/>
    <w:rsid w:val="004B43C2"/>
    <w:rsid w:val="004B7A3D"/>
    <w:rsid w:val="004C12EF"/>
    <w:rsid w:val="004C3C10"/>
    <w:rsid w:val="004D1E84"/>
    <w:rsid w:val="004D65A9"/>
    <w:rsid w:val="004E2226"/>
    <w:rsid w:val="004E393C"/>
    <w:rsid w:val="004E3D43"/>
    <w:rsid w:val="004F75A6"/>
    <w:rsid w:val="00504792"/>
    <w:rsid w:val="0051019D"/>
    <w:rsid w:val="00516072"/>
    <w:rsid w:val="00530193"/>
    <w:rsid w:val="00542A79"/>
    <w:rsid w:val="00550698"/>
    <w:rsid w:val="00556F5C"/>
    <w:rsid w:val="00557A79"/>
    <w:rsid w:val="00565009"/>
    <w:rsid w:val="005856FC"/>
    <w:rsid w:val="005934CF"/>
    <w:rsid w:val="0059722F"/>
    <w:rsid w:val="005A4AF8"/>
    <w:rsid w:val="005A6560"/>
    <w:rsid w:val="005A75A1"/>
    <w:rsid w:val="005B10D6"/>
    <w:rsid w:val="005B75C1"/>
    <w:rsid w:val="005C4617"/>
    <w:rsid w:val="005D61ED"/>
    <w:rsid w:val="005F1CB0"/>
    <w:rsid w:val="005F32FA"/>
    <w:rsid w:val="005F6ED0"/>
    <w:rsid w:val="0060025F"/>
    <w:rsid w:val="00600A36"/>
    <w:rsid w:val="0061098D"/>
    <w:rsid w:val="00617724"/>
    <w:rsid w:val="00646EC9"/>
    <w:rsid w:val="006551CE"/>
    <w:rsid w:val="0066326B"/>
    <w:rsid w:val="00670993"/>
    <w:rsid w:val="00681D95"/>
    <w:rsid w:val="006869D0"/>
    <w:rsid w:val="00686A42"/>
    <w:rsid w:val="00696A4B"/>
    <w:rsid w:val="006A2AB7"/>
    <w:rsid w:val="006B6229"/>
    <w:rsid w:val="006C174F"/>
    <w:rsid w:val="006C2186"/>
    <w:rsid w:val="006C3A6C"/>
    <w:rsid w:val="006D1026"/>
    <w:rsid w:val="006E6BF1"/>
    <w:rsid w:val="006F01B2"/>
    <w:rsid w:val="0070786D"/>
    <w:rsid w:val="007109D8"/>
    <w:rsid w:val="00722C6D"/>
    <w:rsid w:val="00736DDE"/>
    <w:rsid w:val="007417A6"/>
    <w:rsid w:val="00743403"/>
    <w:rsid w:val="0075523A"/>
    <w:rsid w:val="00756C6A"/>
    <w:rsid w:val="00773E57"/>
    <w:rsid w:val="00776B99"/>
    <w:rsid w:val="00780D24"/>
    <w:rsid w:val="007848D9"/>
    <w:rsid w:val="007858E0"/>
    <w:rsid w:val="00796B69"/>
    <w:rsid w:val="007A3CA2"/>
    <w:rsid w:val="007D40E8"/>
    <w:rsid w:val="007D57C5"/>
    <w:rsid w:val="00802BF7"/>
    <w:rsid w:val="00810665"/>
    <w:rsid w:val="00815F2E"/>
    <w:rsid w:val="00827CEC"/>
    <w:rsid w:val="00836166"/>
    <w:rsid w:val="00842278"/>
    <w:rsid w:val="0084508F"/>
    <w:rsid w:val="00880E19"/>
    <w:rsid w:val="008879FF"/>
    <w:rsid w:val="00892712"/>
    <w:rsid w:val="00895873"/>
    <w:rsid w:val="008B0FF3"/>
    <w:rsid w:val="008B7494"/>
    <w:rsid w:val="008C0556"/>
    <w:rsid w:val="008C3D31"/>
    <w:rsid w:val="008E21DB"/>
    <w:rsid w:val="008E61AA"/>
    <w:rsid w:val="008E6A1E"/>
    <w:rsid w:val="00903303"/>
    <w:rsid w:val="00910698"/>
    <w:rsid w:val="00934B6F"/>
    <w:rsid w:val="009754A8"/>
    <w:rsid w:val="009871CA"/>
    <w:rsid w:val="009A1893"/>
    <w:rsid w:val="009B43D2"/>
    <w:rsid w:val="009B48D8"/>
    <w:rsid w:val="009C15A4"/>
    <w:rsid w:val="009C164C"/>
    <w:rsid w:val="009D17BF"/>
    <w:rsid w:val="009D6309"/>
    <w:rsid w:val="009E745C"/>
    <w:rsid w:val="009F382E"/>
    <w:rsid w:val="009F6064"/>
    <w:rsid w:val="00A03799"/>
    <w:rsid w:val="00A26E6F"/>
    <w:rsid w:val="00A34A5B"/>
    <w:rsid w:val="00A41330"/>
    <w:rsid w:val="00A441D1"/>
    <w:rsid w:val="00A50985"/>
    <w:rsid w:val="00A561F0"/>
    <w:rsid w:val="00A609BD"/>
    <w:rsid w:val="00A660D8"/>
    <w:rsid w:val="00A728A5"/>
    <w:rsid w:val="00A74EF8"/>
    <w:rsid w:val="00AA18CC"/>
    <w:rsid w:val="00AA1CE1"/>
    <w:rsid w:val="00AB284D"/>
    <w:rsid w:val="00AB41A5"/>
    <w:rsid w:val="00AB7B21"/>
    <w:rsid w:val="00AC096C"/>
    <w:rsid w:val="00AC0F97"/>
    <w:rsid w:val="00AC4740"/>
    <w:rsid w:val="00AD5CFD"/>
    <w:rsid w:val="00AD65D8"/>
    <w:rsid w:val="00AE7478"/>
    <w:rsid w:val="00AF3AF5"/>
    <w:rsid w:val="00B02B7A"/>
    <w:rsid w:val="00B16D66"/>
    <w:rsid w:val="00B26113"/>
    <w:rsid w:val="00B2620B"/>
    <w:rsid w:val="00B26D87"/>
    <w:rsid w:val="00B37EC0"/>
    <w:rsid w:val="00B56C42"/>
    <w:rsid w:val="00B727F5"/>
    <w:rsid w:val="00B91D1E"/>
    <w:rsid w:val="00B95764"/>
    <w:rsid w:val="00BB1D68"/>
    <w:rsid w:val="00BB6787"/>
    <w:rsid w:val="00BC30EA"/>
    <w:rsid w:val="00BE16F1"/>
    <w:rsid w:val="00BE2407"/>
    <w:rsid w:val="00BF1C95"/>
    <w:rsid w:val="00BF3963"/>
    <w:rsid w:val="00C228A2"/>
    <w:rsid w:val="00C22B9A"/>
    <w:rsid w:val="00C35C6E"/>
    <w:rsid w:val="00C35F26"/>
    <w:rsid w:val="00C413A2"/>
    <w:rsid w:val="00C516C5"/>
    <w:rsid w:val="00C55F1C"/>
    <w:rsid w:val="00C62369"/>
    <w:rsid w:val="00C66349"/>
    <w:rsid w:val="00C70CA8"/>
    <w:rsid w:val="00C70F19"/>
    <w:rsid w:val="00C81CE0"/>
    <w:rsid w:val="00C8264E"/>
    <w:rsid w:val="00C8300B"/>
    <w:rsid w:val="00C917EF"/>
    <w:rsid w:val="00CA0727"/>
    <w:rsid w:val="00CA206C"/>
    <w:rsid w:val="00CA41A5"/>
    <w:rsid w:val="00CB3058"/>
    <w:rsid w:val="00CD285D"/>
    <w:rsid w:val="00CD3032"/>
    <w:rsid w:val="00CD530C"/>
    <w:rsid w:val="00CE2F57"/>
    <w:rsid w:val="00CE5B97"/>
    <w:rsid w:val="00CF0EED"/>
    <w:rsid w:val="00CF37ED"/>
    <w:rsid w:val="00D134E3"/>
    <w:rsid w:val="00D26C67"/>
    <w:rsid w:val="00D310C3"/>
    <w:rsid w:val="00D339EF"/>
    <w:rsid w:val="00D42596"/>
    <w:rsid w:val="00D55394"/>
    <w:rsid w:val="00D56B6E"/>
    <w:rsid w:val="00D728D0"/>
    <w:rsid w:val="00D75D8D"/>
    <w:rsid w:val="00D760A9"/>
    <w:rsid w:val="00D84BEE"/>
    <w:rsid w:val="00D9634E"/>
    <w:rsid w:val="00DB488C"/>
    <w:rsid w:val="00DB4F42"/>
    <w:rsid w:val="00DE304F"/>
    <w:rsid w:val="00DE3B1B"/>
    <w:rsid w:val="00DE4D7C"/>
    <w:rsid w:val="00E13716"/>
    <w:rsid w:val="00E3523D"/>
    <w:rsid w:val="00E579B2"/>
    <w:rsid w:val="00E75C76"/>
    <w:rsid w:val="00E80DD5"/>
    <w:rsid w:val="00E90FA9"/>
    <w:rsid w:val="00E91D44"/>
    <w:rsid w:val="00E94BB5"/>
    <w:rsid w:val="00EA5E21"/>
    <w:rsid w:val="00EB2D63"/>
    <w:rsid w:val="00ED4D14"/>
    <w:rsid w:val="00ED584D"/>
    <w:rsid w:val="00EE2D3E"/>
    <w:rsid w:val="00EE5173"/>
    <w:rsid w:val="00EE60E4"/>
    <w:rsid w:val="00F00773"/>
    <w:rsid w:val="00F236BA"/>
    <w:rsid w:val="00F36562"/>
    <w:rsid w:val="00F52851"/>
    <w:rsid w:val="00F66C24"/>
    <w:rsid w:val="00F828E8"/>
    <w:rsid w:val="00F83795"/>
    <w:rsid w:val="00F9503C"/>
    <w:rsid w:val="00FA41C3"/>
    <w:rsid w:val="00FB5F45"/>
    <w:rsid w:val="00FC41FA"/>
    <w:rsid w:val="00FD184A"/>
    <w:rsid w:val="00FD39B7"/>
    <w:rsid w:val="00FE3329"/>
    <w:rsid w:val="00FF1455"/>
    <w:rsid w:val="00FF4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65561"/>
  <w15:chartTrackingRefBased/>
  <w15:docId w15:val="{35B0D8E1-4E23-4F88-85E6-54B62B60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C6A"/>
  </w:style>
  <w:style w:type="paragraph" w:styleId="Footer">
    <w:name w:val="footer"/>
    <w:basedOn w:val="Normal"/>
    <w:link w:val="FooterChar"/>
    <w:uiPriority w:val="99"/>
    <w:unhideWhenUsed/>
    <w:rsid w:val="00756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C6A"/>
  </w:style>
  <w:style w:type="character" w:styleId="Hyperlink">
    <w:name w:val="Hyperlink"/>
    <w:basedOn w:val="DefaultParagraphFont"/>
    <w:uiPriority w:val="99"/>
    <w:unhideWhenUsed/>
    <w:rsid w:val="008E61AA"/>
    <w:rPr>
      <w:color w:val="0000FF" w:themeColor="hyperlink"/>
      <w:u w:val="single"/>
    </w:rPr>
  </w:style>
  <w:style w:type="character" w:styleId="Mention">
    <w:name w:val="Mention"/>
    <w:basedOn w:val="DefaultParagraphFont"/>
    <w:uiPriority w:val="99"/>
    <w:semiHidden/>
    <w:unhideWhenUsed/>
    <w:rsid w:val="008E61AA"/>
    <w:rPr>
      <w:color w:val="2B579A"/>
      <w:shd w:val="clear" w:color="auto" w:fill="E6E6E6"/>
    </w:rPr>
  </w:style>
  <w:style w:type="paragraph" w:styleId="ListParagraph">
    <w:name w:val="List Paragraph"/>
    <w:basedOn w:val="Normal"/>
    <w:uiPriority w:val="34"/>
    <w:qFormat/>
    <w:rsid w:val="001D381C"/>
    <w:pPr>
      <w:ind w:left="720"/>
      <w:contextualSpacing/>
    </w:pPr>
  </w:style>
  <w:style w:type="paragraph" w:styleId="BalloonText">
    <w:name w:val="Balloon Text"/>
    <w:basedOn w:val="Normal"/>
    <w:link w:val="BalloonTextChar"/>
    <w:uiPriority w:val="99"/>
    <w:semiHidden/>
    <w:unhideWhenUsed/>
    <w:rsid w:val="004C1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2EF"/>
    <w:rPr>
      <w:rFonts w:ascii="Segoe UI" w:hAnsi="Segoe UI" w:cs="Segoe UI"/>
      <w:sz w:val="18"/>
      <w:szCs w:val="18"/>
    </w:rPr>
  </w:style>
  <w:style w:type="table" w:styleId="TableGrid">
    <w:name w:val="Table Grid"/>
    <w:basedOn w:val="TableNormal"/>
    <w:uiPriority w:val="59"/>
    <w:rsid w:val="00B16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279546">
      <w:bodyDiv w:val="1"/>
      <w:marLeft w:val="0"/>
      <w:marRight w:val="0"/>
      <w:marTop w:val="0"/>
      <w:marBottom w:val="0"/>
      <w:divBdr>
        <w:top w:val="none" w:sz="0" w:space="0" w:color="auto"/>
        <w:left w:val="none" w:sz="0" w:space="0" w:color="auto"/>
        <w:bottom w:val="none" w:sz="0" w:space="0" w:color="auto"/>
        <w:right w:val="none" w:sz="0" w:space="0" w:color="auto"/>
      </w:divBdr>
    </w:div>
    <w:div w:id="87080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am@beamishplanningconsultancy.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dam@beamishplanningconsultanc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46842-B97B-4FAE-9173-3015832B6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2092</Words>
  <Characters>11930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Beamish</dc:creator>
  <cp:keywords/>
  <dc:description/>
  <cp:lastModifiedBy>Adam Beamish</cp:lastModifiedBy>
  <cp:revision>2</cp:revision>
  <cp:lastPrinted>2017-05-29T12:28:00Z</cp:lastPrinted>
  <dcterms:created xsi:type="dcterms:W3CDTF">2021-07-28T11:57:00Z</dcterms:created>
  <dcterms:modified xsi:type="dcterms:W3CDTF">2021-07-28T11:57:00Z</dcterms:modified>
</cp:coreProperties>
</file>