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9" w:rsidRDefault="00ED0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Willow Tree Farmhouse</w:t>
      </w:r>
      <w:r w:rsidR="00F41290">
        <w:rPr>
          <w:rFonts w:ascii="Arial" w:hAnsi="Arial" w:cs="Arial"/>
          <w:sz w:val="24"/>
          <w:szCs w:val="24"/>
        </w:rPr>
        <w:t>, proposed sun room</w:t>
      </w:r>
    </w:p>
    <w:p w:rsidR="00ED0DA9" w:rsidRDefault="00ED0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Heritage statement and Design Access Statement</w:t>
      </w:r>
    </w:p>
    <w:p w:rsidR="00ED0DA9" w:rsidRDefault="00ED0DA9">
      <w:pPr>
        <w:rPr>
          <w:rFonts w:ascii="Arial" w:hAnsi="Arial" w:cs="Arial"/>
          <w:sz w:val="24"/>
          <w:szCs w:val="24"/>
        </w:rPr>
      </w:pPr>
    </w:p>
    <w:p w:rsidR="00986A1D" w:rsidRPr="008E4B09" w:rsidRDefault="00986A1D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Use</w:t>
      </w:r>
    </w:p>
    <w:p w:rsidR="000B4852" w:rsidRDefault="00043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client has a requirement for a living space where the family can enjoy their home’s relationship with their beautiful garden. Unfortunately the ancient </w:t>
      </w:r>
      <w:proofErr w:type="gramStart"/>
      <w:r>
        <w:rPr>
          <w:rFonts w:ascii="Arial" w:hAnsi="Arial" w:cs="Arial"/>
          <w:sz w:val="24"/>
          <w:szCs w:val="24"/>
        </w:rPr>
        <w:t>Listed</w:t>
      </w:r>
      <w:proofErr w:type="gramEnd"/>
      <w:r>
        <w:rPr>
          <w:rFonts w:ascii="Arial" w:hAnsi="Arial" w:cs="Arial"/>
          <w:sz w:val="24"/>
          <w:szCs w:val="24"/>
        </w:rPr>
        <w:t xml:space="preserve"> house is somewhat dark, with only the boarded front door provid</w:t>
      </w:r>
      <w:r w:rsidR="000B485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access to the garden at the front, which of course lacks privacy.</w:t>
      </w:r>
    </w:p>
    <w:p w:rsidR="000436CC" w:rsidRDefault="000B4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lean to conservatory, built in the nineteen nineties is only 2M wide. There is also the effect of overshadowing </w:t>
      </w:r>
      <w:r w:rsidR="008B58A9">
        <w:rPr>
          <w:rFonts w:ascii="Arial" w:hAnsi="Arial" w:cs="Arial"/>
          <w:sz w:val="24"/>
          <w:szCs w:val="24"/>
        </w:rPr>
        <w:t xml:space="preserve">on the south side </w:t>
      </w:r>
      <w:r>
        <w:rPr>
          <w:rFonts w:ascii="Arial" w:hAnsi="Arial" w:cs="Arial"/>
          <w:sz w:val="24"/>
          <w:szCs w:val="24"/>
        </w:rPr>
        <w:t xml:space="preserve">from </w:t>
      </w:r>
      <w:r w:rsidR="008B58A9">
        <w:rPr>
          <w:rFonts w:ascii="Arial" w:hAnsi="Arial" w:cs="Arial"/>
          <w:sz w:val="24"/>
          <w:szCs w:val="24"/>
        </w:rPr>
        <w:t xml:space="preserve">next door Willow House and the space outside is also extremely affected by noise from the A14. </w:t>
      </w:r>
      <w:r w:rsidR="000436CC">
        <w:rPr>
          <w:rFonts w:ascii="Arial" w:hAnsi="Arial" w:cs="Arial"/>
          <w:sz w:val="24"/>
          <w:szCs w:val="24"/>
        </w:rPr>
        <w:t xml:space="preserve"> </w:t>
      </w:r>
    </w:p>
    <w:p w:rsidR="00986A1D" w:rsidRPr="008E4B09" w:rsidRDefault="00986A1D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Amount</w:t>
      </w:r>
    </w:p>
    <w:p w:rsidR="008B58A9" w:rsidRDefault="00792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additional area is approximately 20 </w:t>
      </w:r>
      <w:proofErr w:type="spellStart"/>
      <w:r>
        <w:rPr>
          <w:rFonts w:ascii="Arial" w:hAnsi="Arial" w:cs="Arial"/>
          <w:sz w:val="24"/>
          <w:szCs w:val="24"/>
        </w:rPr>
        <w:t>Msq</w:t>
      </w:r>
      <w:proofErr w:type="spellEnd"/>
      <w:r>
        <w:rPr>
          <w:rFonts w:ascii="Arial" w:hAnsi="Arial" w:cs="Arial"/>
          <w:sz w:val="24"/>
          <w:szCs w:val="24"/>
        </w:rPr>
        <w:t xml:space="preserve"> above the current conservatory area of 12M sq. </w:t>
      </w:r>
    </w:p>
    <w:p w:rsidR="00986A1D" w:rsidRPr="008E4B09" w:rsidRDefault="00986A1D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Layout</w:t>
      </w:r>
    </w:p>
    <w:p w:rsidR="00792DFE" w:rsidRDefault="00792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layout incorporates easy access from the existing kitchen increasing substantially the</w:t>
      </w:r>
      <w:r w:rsidR="00F41290">
        <w:rPr>
          <w:rFonts w:ascii="Arial" w:hAnsi="Arial" w:cs="Arial"/>
          <w:sz w:val="24"/>
          <w:szCs w:val="24"/>
        </w:rPr>
        <w:t xml:space="preserve"> sun room’s usability. No work to improve access will be required from the </w:t>
      </w:r>
      <w:r w:rsidR="001440D3">
        <w:rPr>
          <w:rFonts w:ascii="Arial" w:hAnsi="Arial" w:cs="Arial"/>
          <w:sz w:val="24"/>
          <w:szCs w:val="24"/>
        </w:rPr>
        <w:t xml:space="preserve">ancient </w:t>
      </w:r>
      <w:r w:rsidR="00F41290">
        <w:rPr>
          <w:rFonts w:ascii="Arial" w:hAnsi="Arial" w:cs="Arial"/>
          <w:sz w:val="24"/>
          <w:szCs w:val="24"/>
        </w:rPr>
        <w:t>farmhouse</w:t>
      </w:r>
      <w:r w:rsidR="001440D3">
        <w:rPr>
          <w:rFonts w:ascii="Arial" w:hAnsi="Arial" w:cs="Arial"/>
          <w:sz w:val="24"/>
          <w:szCs w:val="24"/>
        </w:rPr>
        <w:t xml:space="preserve">, but roof lights have been incorporated in the design to provide borrowed light to the rear of the living areas.  </w:t>
      </w:r>
    </w:p>
    <w:p w:rsidR="00986A1D" w:rsidRPr="008E4B09" w:rsidRDefault="00986A1D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Scale</w:t>
      </w:r>
    </w:p>
    <w:p w:rsidR="00F41290" w:rsidRDefault="00F41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has been taken to keep the height below the</w:t>
      </w:r>
      <w:r w:rsidR="001440D3">
        <w:rPr>
          <w:rFonts w:ascii="Arial" w:hAnsi="Arial" w:cs="Arial"/>
          <w:sz w:val="24"/>
          <w:szCs w:val="24"/>
        </w:rPr>
        <w:t xml:space="preserve"> eaves of the nineties extension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A1D" w:rsidRDefault="00986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Landscaping</w:t>
      </w:r>
    </w:p>
    <w:p w:rsidR="001440D3" w:rsidRDefault="00144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garden will be reworked to take advantage of the new structure.</w:t>
      </w:r>
    </w:p>
    <w:p w:rsidR="00986A1D" w:rsidRPr="008E4B09" w:rsidRDefault="00986A1D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Appearance</w:t>
      </w:r>
    </w:p>
    <w:p w:rsidR="001440D3" w:rsidRDefault="00DC1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solid roof will be metal sheeted with raised </w:t>
      </w:r>
      <w:proofErr w:type="gramStart"/>
      <w:r>
        <w:rPr>
          <w:rFonts w:ascii="Arial" w:hAnsi="Arial" w:cs="Arial"/>
          <w:sz w:val="24"/>
          <w:szCs w:val="24"/>
        </w:rPr>
        <w:t>seams,</w:t>
      </w:r>
      <w:proofErr w:type="gramEnd"/>
      <w:r>
        <w:rPr>
          <w:rFonts w:ascii="Arial" w:hAnsi="Arial" w:cs="Arial"/>
          <w:sz w:val="24"/>
          <w:szCs w:val="24"/>
        </w:rPr>
        <w:t xml:space="preserve"> The structure is oak posts and beams with softwood painted windows and doors.</w:t>
      </w:r>
    </w:p>
    <w:p w:rsidR="00986A1D" w:rsidRDefault="00986A1D">
      <w:pPr>
        <w:rPr>
          <w:rFonts w:ascii="Arial" w:hAnsi="Arial" w:cs="Arial"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Access A</w:t>
      </w:r>
      <w:r w:rsidR="00DC1344">
        <w:rPr>
          <w:rFonts w:ascii="Arial" w:hAnsi="Arial" w:cs="Arial"/>
          <w:sz w:val="24"/>
          <w:szCs w:val="24"/>
        </w:rPr>
        <w:t xml:space="preserve"> The </w:t>
      </w:r>
      <w:r w:rsidR="003079B2">
        <w:rPr>
          <w:rFonts w:ascii="Arial" w:hAnsi="Arial" w:cs="Arial"/>
          <w:sz w:val="24"/>
          <w:szCs w:val="24"/>
        </w:rPr>
        <w:t>proposal</w:t>
      </w:r>
      <w:r w:rsidR="00DC1344">
        <w:rPr>
          <w:rFonts w:ascii="Arial" w:hAnsi="Arial" w:cs="Arial"/>
          <w:sz w:val="24"/>
          <w:szCs w:val="24"/>
        </w:rPr>
        <w:t xml:space="preserve"> will have no effect on the surrounding roads etc.</w:t>
      </w:r>
    </w:p>
    <w:p w:rsidR="003C0D2B" w:rsidRDefault="00986A1D">
      <w:pPr>
        <w:rPr>
          <w:rFonts w:ascii="Arial" w:hAnsi="Arial" w:cs="Arial"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Access B</w:t>
      </w:r>
      <w:r w:rsidR="003079B2">
        <w:rPr>
          <w:rFonts w:ascii="Arial" w:hAnsi="Arial" w:cs="Arial"/>
          <w:sz w:val="24"/>
          <w:szCs w:val="24"/>
        </w:rPr>
        <w:t xml:space="preserve"> The proposal is suitable for potential users regardless</w:t>
      </w:r>
      <w:r w:rsidR="00264B24">
        <w:rPr>
          <w:rFonts w:ascii="Arial" w:hAnsi="Arial" w:cs="Arial"/>
          <w:sz w:val="24"/>
          <w:szCs w:val="24"/>
        </w:rPr>
        <w:t xml:space="preserve"> </w:t>
      </w:r>
      <w:r w:rsidR="003079B2">
        <w:rPr>
          <w:rFonts w:ascii="Arial" w:hAnsi="Arial" w:cs="Arial"/>
          <w:sz w:val="24"/>
          <w:szCs w:val="24"/>
        </w:rPr>
        <w:t>of age, disability, ethnicity or social grouping – level access is provided.</w:t>
      </w:r>
    </w:p>
    <w:p w:rsidR="003079B2" w:rsidRPr="008E4B09" w:rsidRDefault="003079B2">
      <w:pPr>
        <w:rPr>
          <w:rFonts w:ascii="Arial" w:hAnsi="Arial" w:cs="Arial"/>
          <w:b/>
          <w:sz w:val="24"/>
          <w:szCs w:val="24"/>
        </w:rPr>
      </w:pPr>
      <w:r w:rsidRPr="008E4B09">
        <w:rPr>
          <w:rFonts w:ascii="Arial" w:hAnsi="Arial" w:cs="Arial"/>
          <w:b/>
          <w:sz w:val="24"/>
          <w:szCs w:val="24"/>
        </w:rPr>
        <w:t>Listed Building</w:t>
      </w:r>
    </w:p>
    <w:p w:rsidR="008E4B09" w:rsidRDefault="008E4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listing description t</w:t>
      </w:r>
      <w:r w:rsidR="003079B2">
        <w:rPr>
          <w:rFonts w:ascii="Arial" w:hAnsi="Arial" w:cs="Arial"/>
          <w:sz w:val="24"/>
          <w:szCs w:val="24"/>
        </w:rPr>
        <w:t>he former farmhouse is probably C15,</w:t>
      </w:r>
      <w:r>
        <w:rPr>
          <w:rFonts w:ascii="Arial" w:hAnsi="Arial" w:cs="Arial"/>
          <w:sz w:val="24"/>
          <w:szCs w:val="24"/>
        </w:rPr>
        <w:t xml:space="preserve"> </w:t>
      </w:r>
      <w:r w:rsidR="003079B2">
        <w:rPr>
          <w:rFonts w:ascii="Arial" w:hAnsi="Arial" w:cs="Arial"/>
          <w:sz w:val="24"/>
          <w:szCs w:val="24"/>
        </w:rPr>
        <w:t>with alterations</w:t>
      </w:r>
      <w:r>
        <w:rPr>
          <w:rFonts w:ascii="Arial" w:hAnsi="Arial" w:cs="Arial"/>
          <w:sz w:val="24"/>
          <w:szCs w:val="24"/>
        </w:rPr>
        <w:t xml:space="preserve"> in the C17, it remains very interesting in spite of a disastrous fire in the nineteen nineties.</w:t>
      </w:r>
    </w:p>
    <w:p w:rsidR="00C90C9A" w:rsidRDefault="008E4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small 3 cell open hall house, 1 storey and attics, thatched roof with red brick chimney</w:t>
      </w:r>
      <w:r w:rsidR="00D47860">
        <w:rPr>
          <w:rFonts w:ascii="Arial" w:hAnsi="Arial" w:cs="Arial"/>
          <w:sz w:val="24"/>
          <w:szCs w:val="24"/>
        </w:rPr>
        <w:t xml:space="preserve"> at hall high end, with 3 hearths. The open hall had a complete smoke encrusted coupled rafter roof with evidence of a </w:t>
      </w:r>
      <w:proofErr w:type="spellStart"/>
      <w:r w:rsidR="00D47860">
        <w:rPr>
          <w:rFonts w:ascii="Arial" w:hAnsi="Arial" w:cs="Arial"/>
          <w:sz w:val="24"/>
          <w:szCs w:val="24"/>
        </w:rPr>
        <w:t>gablet</w:t>
      </w:r>
      <w:proofErr w:type="spellEnd"/>
      <w:r w:rsidR="00D47860">
        <w:rPr>
          <w:rFonts w:ascii="Arial" w:hAnsi="Arial" w:cs="Arial"/>
          <w:sz w:val="24"/>
          <w:szCs w:val="24"/>
        </w:rPr>
        <w:t xml:space="preserve"> at the right hand end. This has all gone except a few smoke encrusted rafters.</w:t>
      </w:r>
      <w:r w:rsidR="00C90C9A">
        <w:rPr>
          <w:rFonts w:ascii="Arial" w:hAnsi="Arial" w:cs="Arial"/>
          <w:sz w:val="24"/>
          <w:szCs w:val="24"/>
        </w:rPr>
        <w:t xml:space="preserve"> Floors were inserted in the C17 and flank walls converted to gables. There are lovely remains of early windows, especially the </w:t>
      </w:r>
      <w:bookmarkStart w:id="0" w:name="_GoBack"/>
      <w:bookmarkEnd w:id="0"/>
      <w:r w:rsidR="00C90C9A">
        <w:rPr>
          <w:rFonts w:ascii="Arial" w:hAnsi="Arial" w:cs="Arial"/>
          <w:sz w:val="24"/>
          <w:szCs w:val="24"/>
        </w:rPr>
        <w:t>hall.</w:t>
      </w:r>
    </w:p>
    <w:p w:rsidR="003079B2" w:rsidRPr="00C60753" w:rsidRDefault="00C90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requires no alteration to the remains of the </w:t>
      </w:r>
      <w:proofErr w:type="gramStart"/>
      <w:r>
        <w:rPr>
          <w:rFonts w:ascii="Arial" w:hAnsi="Arial" w:cs="Arial"/>
          <w:sz w:val="24"/>
          <w:szCs w:val="24"/>
        </w:rPr>
        <w:t>Listed</w:t>
      </w:r>
      <w:proofErr w:type="gramEnd"/>
      <w:r>
        <w:rPr>
          <w:rFonts w:ascii="Arial" w:hAnsi="Arial" w:cs="Arial"/>
          <w:sz w:val="24"/>
          <w:szCs w:val="24"/>
        </w:rPr>
        <w:t xml:space="preserve"> building.</w:t>
      </w:r>
      <w:r w:rsidR="008E4B09">
        <w:rPr>
          <w:rFonts w:ascii="Arial" w:hAnsi="Arial" w:cs="Arial"/>
          <w:sz w:val="24"/>
          <w:szCs w:val="24"/>
        </w:rPr>
        <w:t xml:space="preserve"> </w:t>
      </w:r>
    </w:p>
    <w:sectPr w:rsidR="003079B2" w:rsidRPr="00C60753" w:rsidSect="00F4508A">
      <w:footerReference w:type="default" r:id="rId7"/>
      <w:pgSz w:w="11905" w:h="16838"/>
      <w:pgMar w:top="851" w:right="1440" w:bottom="851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5" w:rsidRDefault="00646F95" w:rsidP="007C7CBA">
      <w:r>
        <w:separator/>
      </w:r>
    </w:p>
  </w:endnote>
  <w:endnote w:type="continuationSeparator" w:id="0">
    <w:p w:rsidR="00646F95" w:rsidRDefault="00646F95" w:rsidP="007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BA" w:rsidRPr="00044723" w:rsidRDefault="007C7CBA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5" w:rsidRDefault="00646F95" w:rsidP="007C7CBA">
      <w:r>
        <w:separator/>
      </w:r>
    </w:p>
  </w:footnote>
  <w:footnote w:type="continuationSeparator" w:id="0">
    <w:p w:rsidR="00646F95" w:rsidRDefault="00646F95" w:rsidP="007C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C7CBA"/>
    <w:rsid w:val="00003E1E"/>
    <w:rsid w:val="0004282C"/>
    <w:rsid w:val="000436CC"/>
    <w:rsid w:val="00044723"/>
    <w:rsid w:val="00064003"/>
    <w:rsid w:val="0009061F"/>
    <w:rsid w:val="000A1E18"/>
    <w:rsid w:val="000A3AF5"/>
    <w:rsid w:val="000B4852"/>
    <w:rsid w:val="000D2967"/>
    <w:rsid w:val="0013393E"/>
    <w:rsid w:val="00142B1C"/>
    <w:rsid w:val="001440D3"/>
    <w:rsid w:val="00147177"/>
    <w:rsid w:val="001517DE"/>
    <w:rsid w:val="001652BE"/>
    <w:rsid w:val="001B1637"/>
    <w:rsid w:val="001D380F"/>
    <w:rsid w:val="001D771A"/>
    <w:rsid w:val="001E1819"/>
    <w:rsid w:val="00211A04"/>
    <w:rsid w:val="00260B15"/>
    <w:rsid w:val="002646BC"/>
    <w:rsid w:val="00264B24"/>
    <w:rsid w:val="002A0355"/>
    <w:rsid w:val="002A6B30"/>
    <w:rsid w:val="002A784C"/>
    <w:rsid w:val="002B3882"/>
    <w:rsid w:val="002E79EF"/>
    <w:rsid w:val="003079B2"/>
    <w:rsid w:val="00335598"/>
    <w:rsid w:val="00384258"/>
    <w:rsid w:val="00393349"/>
    <w:rsid w:val="003C0D2B"/>
    <w:rsid w:val="0042235A"/>
    <w:rsid w:val="00461BD6"/>
    <w:rsid w:val="00490730"/>
    <w:rsid w:val="00494BB1"/>
    <w:rsid w:val="004B4E66"/>
    <w:rsid w:val="00521BB6"/>
    <w:rsid w:val="00526615"/>
    <w:rsid w:val="00545C3F"/>
    <w:rsid w:val="005A028D"/>
    <w:rsid w:val="005D1B8F"/>
    <w:rsid w:val="00617C32"/>
    <w:rsid w:val="006238E8"/>
    <w:rsid w:val="00643F21"/>
    <w:rsid w:val="00646F95"/>
    <w:rsid w:val="006711D4"/>
    <w:rsid w:val="006754B9"/>
    <w:rsid w:val="0067753D"/>
    <w:rsid w:val="006B1F42"/>
    <w:rsid w:val="006E5ECD"/>
    <w:rsid w:val="007339D4"/>
    <w:rsid w:val="00751F63"/>
    <w:rsid w:val="007703F2"/>
    <w:rsid w:val="00792DFE"/>
    <w:rsid w:val="00793AF1"/>
    <w:rsid w:val="007C7CBA"/>
    <w:rsid w:val="007F1710"/>
    <w:rsid w:val="00801343"/>
    <w:rsid w:val="00814C32"/>
    <w:rsid w:val="00822B54"/>
    <w:rsid w:val="008332C8"/>
    <w:rsid w:val="00842AEB"/>
    <w:rsid w:val="008B57B2"/>
    <w:rsid w:val="008B58A9"/>
    <w:rsid w:val="008E4466"/>
    <w:rsid w:val="008E4B09"/>
    <w:rsid w:val="00903D05"/>
    <w:rsid w:val="00906C03"/>
    <w:rsid w:val="0091597D"/>
    <w:rsid w:val="00940F26"/>
    <w:rsid w:val="00986A1D"/>
    <w:rsid w:val="009A7A4C"/>
    <w:rsid w:val="009B5D7C"/>
    <w:rsid w:val="009E139E"/>
    <w:rsid w:val="00A16B68"/>
    <w:rsid w:val="00A939A7"/>
    <w:rsid w:val="00AF3E8E"/>
    <w:rsid w:val="00B21F2F"/>
    <w:rsid w:val="00B2216E"/>
    <w:rsid w:val="00B91845"/>
    <w:rsid w:val="00BB1501"/>
    <w:rsid w:val="00BD241B"/>
    <w:rsid w:val="00BF29AA"/>
    <w:rsid w:val="00C12ECD"/>
    <w:rsid w:val="00C34D0D"/>
    <w:rsid w:val="00C60753"/>
    <w:rsid w:val="00C90964"/>
    <w:rsid w:val="00C90C9A"/>
    <w:rsid w:val="00D133E7"/>
    <w:rsid w:val="00D172D3"/>
    <w:rsid w:val="00D219B3"/>
    <w:rsid w:val="00D40DC9"/>
    <w:rsid w:val="00D47860"/>
    <w:rsid w:val="00DC1344"/>
    <w:rsid w:val="00DC69FE"/>
    <w:rsid w:val="00DD571C"/>
    <w:rsid w:val="00DF1A23"/>
    <w:rsid w:val="00E02EA2"/>
    <w:rsid w:val="00E149F9"/>
    <w:rsid w:val="00E374D9"/>
    <w:rsid w:val="00EB663A"/>
    <w:rsid w:val="00ED0DA9"/>
    <w:rsid w:val="00F0758F"/>
    <w:rsid w:val="00F10FE4"/>
    <w:rsid w:val="00F15D0F"/>
    <w:rsid w:val="00F27874"/>
    <w:rsid w:val="00F41290"/>
    <w:rsid w:val="00F4508A"/>
    <w:rsid w:val="00F76B78"/>
    <w:rsid w:val="00FE0918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717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717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2021-08-26T13:23:00Z</dcterms:created>
  <dcterms:modified xsi:type="dcterms:W3CDTF">2021-08-26T13:23:00Z</dcterms:modified>
</cp:coreProperties>
</file>