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2021" w14:textId="77777777" w:rsidR="005C2A88" w:rsidRPr="009935D5" w:rsidRDefault="005C2A88" w:rsidP="005C2A88">
      <w:pPr>
        <w:rPr>
          <w:rFonts w:asciiTheme="minorHAnsi" w:hAnsiTheme="minorHAnsi" w:cstheme="minorHAnsi"/>
        </w:rPr>
      </w:pPr>
    </w:p>
    <w:p w14:paraId="54A079FD" w14:textId="77777777" w:rsidR="005C2A88" w:rsidRPr="009935D5" w:rsidRDefault="005C2A88" w:rsidP="005C2A88">
      <w:pPr>
        <w:rPr>
          <w:rFonts w:ascii="Tahoma" w:hAnsi="Tahoma" w:cs="Tahoma"/>
        </w:rPr>
      </w:pPr>
    </w:p>
    <w:p w14:paraId="2B74BD3F" w14:textId="59BA64E1" w:rsidR="005C2A88" w:rsidRPr="009935D5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HERITAGE</w:t>
      </w:r>
      <w:r w:rsidRPr="009935D5">
        <w:rPr>
          <w:rFonts w:ascii="Tahoma" w:hAnsi="Tahoma" w:cs="Tahoma"/>
          <w:b/>
          <w:sz w:val="32"/>
          <w:szCs w:val="32"/>
        </w:rPr>
        <w:t xml:space="preserve"> STATEMENT</w:t>
      </w:r>
    </w:p>
    <w:p w14:paraId="388CE7AA" w14:textId="77777777" w:rsidR="005C2A88" w:rsidRPr="009935D5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10A02D11" w14:textId="77777777" w:rsidR="005C2A88" w:rsidRPr="009935D5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  <w:r w:rsidRPr="009935D5">
        <w:rPr>
          <w:rFonts w:ascii="Tahoma" w:hAnsi="Tahoma" w:cs="Tahoma"/>
          <w:b/>
          <w:sz w:val="32"/>
          <w:szCs w:val="32"/>
        </w:rPr>
        <w:t>CHANGE OF USE FROM A</w:t>
      </w:r>
      <w:r>
        <w:rPr>
          <w:rFonts w:ascii="Tahoma" w:hAnsi="Tahoma" w:cs="Tahoma"/>
          <w:b/>
          <w:sz w:val="32"/>
          <w:szCs w:val="32"/>
        </w:rPr>
        <w:t>N</w:t>
      </w:r>
      <w:r w:rsidRPr="009935D5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OFFICE</w:t>
      </w:r>
      <w:r w:rsidRPr="009935D5">
        <w:rPr>
          <w:rFonts w:ascii="Tahoma" w:hAnsi="Tahoma" w:cs="Tahoma"/>
          <w:b/>
          <w:sz w:val="32"/>
          <w:szCs w:val="32"/>
        </w:rPr>
        <w:t xml:space="preserve"> TO A </w:t>
      </w:r>
      <w:r>
        <w:rPr>
          <w:rFonts w:ascii="Tahoma" w:hAnsi="Tahoma" w:cs="Tahoma"/>
          <w:b/>
          <w:sz w:val="32"/>
          <w:szCs w:val="32"/>
        </w:rPr>
        <w:t>MEDITATION CENTRE INCORPORATING RESIDENTIAL ACCOMMODATION</w:t>
      </w:r>
      <w:r w:rsidRPr="009935D5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FOR VISITORS AND STAFF</w:t>
      </w:r>
    </w:p>
    <w:p w14:paraId="6BEDA384" w14:textId="420BEAD9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GEDLING HOUSE</w:t>
      </w:r>
      <w:r w:rsidRPr="009935D5">
        <w:rPr>
          <w:rFonts w:ascii="Tahoma" w:hAnsi="Tahoma" w:cs="Tahoma"/>
          <w:b/>
          <w:sz w:val="32"/>
          <w:szCs w:val="32"/>
        </w:rPr>
        <w:t>,</w:t>
      </w:r>
      <w:r>
        <w:rPr>
          <w:rFonts w:ascii="Tahoma" w:hAnsi="Tahoma" w:cs="Tahoma"/>
          <w:b/>
          <w:sz w:val="32"/>
          <w:szCs w:val="32"/>
        </w:rPr>
        <w:t xml:space="preserve"> WOOD LANE, GEDLING, NOT</w:t>
      </w:r>
      <w:r w:rsidR="00240196">
        <w:rPr>
          <w:rFonts w:ascii="Tahoma" w:hAnsi="Tahoma" w:cs="Tahoma"/>
          <w:b/>
          <w:sz w:val="32"/>
          <w:szCs w:val="32"/>
        </w:rPr>
        <w:t>T</w:t>
      </w:r>
      <w:r>
        <w:rPr>
          <w:rFonts w:ascii="Tahoma" w:hAnsi="Tahoma" w:cs="Tahoma"/>
          <w:b/>
          <w:sz w:val="32"/>
          <w:szCs w:val="32"/>
        </w:rPr>
        <w:t>INGHAM NG4 4AD</w:t>
      </w:r>
    </w:p>
    <w:p w14:paraId="16A6DD97" w14:textId="77777777" w:rsidR="005C2A88" w:rsidRPr="009935D5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</w:t>
      </w:r>
    </w:p>
    <w:p w14:paraId="1A8FAD38" w14:textId="77777777" w:rsidR="005C2A88" w:rsidRPr="009935D5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  <w:r w:rsidRPr="009935D5">
        <w:rPr>
          <w:rFonts w:ascii="Tahoma" w:hAnsi="Tahoma" w:cs="Tahoma"/>
          <w:b/>
          <w:sz w:val="32"/>
          <w:szCs w:val="32"/>
        </w:rPr>
        <w:t xml:space="preserve">PLANNING APPLICATION BY </w:t>
      </w:r>
      <w:r>
        <w:rPr>
          <w:rFonts w:ascii="Tahoma" w:hAnsi="Tahoma" w:cs="Tahoma"/>
          <w:b/>
          <w:sz w:val="32"/>
          <w:szCs w:val="32"/>
        </w:rPr>
        <w:t>KADAMPA MEDITATION CENTRE NOTTINGHAM LIMITED</w:t>
      </w:r>
    </w:p>
    <w:p w14:paraId="14F4FC23" w14:textId="5EBD00A0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13CDE1C1" w14:textId="5C5A649B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12D270B1" w14:textId="2E39FCBC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01A18840" w14:textId="2CF4AB76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416287CA" w14:textId="7C001F04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2BB2E1AD" w14:textId="08888231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77F74B31" w14:textId="650C9C3F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2FD30A0F" w14:textId="4E35ADE0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7C5C4EB3" w14:textId="7C44318B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5F2D9FE6" w14:textId="745C24E0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0DFF9BEA" w14:textId="220D2146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6CC235EC" w14:textId="719B811D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75B52267" w14:textId="40F5C6C6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2FD76F6D" w14:textId="76DA65BC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337DE5E4" w14:textId="7FE93AC2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31802A00" w14:textId="1CD80FDA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27E4ED79" w14:textId="1476F52E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32A89E5C" w14:textId="09CFEF31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0917CE05" w14:textId="71475787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58F5BB58" w14:textId="66210EFC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1D48C898" w14:textId="0C442A0A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2E0D8BAA" w14:textId="58B3BDEA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0289ACF4" w14:textId="76BCB22D" w:rsidR="005C2A88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400C68A1" w14:textId="77777777" w:rsidR="005C2A88" w:rsidRPr="009935D5" w:rsidRDefault="005C2A88" w:rsidP="005C2A88">
      <w:pPr>
        <w:jc w:val="center"/>
        <w:rPr>
          <w:rFonts w:ascii="Tahoma" w:hAnsi="Tahoma" w:cs="Tahoma"/>
          <w:b/>
          <w:sz w:val="32"/>
          <w:szCs w:val="32"/>
        </w:rPr>
      </w:pPr>
    </w:p>
    <w:p w14:paraId="15798670" w14:textId="3EF7AA93" w:rsidR="005C2A88" w:rsidRDefault="005C2A88" w:rsidP="005C2A88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Introduction</w:t>
      </w:r>
    </w:p>
    <w:p w14:paraId="3E5792E8" w14:textId="40ABAF63" w:rsidR="005C2A88" w:rsidRDefault="005C2A88" w:rsidP="005C2A88">
      <w:pPr>
        <w:jc w:val="both"/>
        <w:rPr>
          <w:rFonts w:ascii="Tahoma" w:hAnsi="Tahoma" w:cs="Tahoma"/>
          <w:bCs/>
          <w:sz w:val="28"/>
          <w:szCs w:val="28"/>
        </w:rPr>
      </w:pPr>
    </w:p>
    <w:p w14:paraId="15745264" w14:textId="7C61285D" w:rsidR="005C2A88" w:rsidRPr="00A90657" w:rsidRDefault="005C2A88" w:rsidP="00A906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 w:rsidRPr="00A90657">
        <w:rPr>
          <w:rFonts w:ascii="Tahoma" w:hAnsi="Tahoma" w:cs="Tahoma"/>
          <w:bCs/>
          <w:sz w:val="28"/>
          <w:szCs w:val="28"/>
        </w:rPr>
        <w:t xml:space="preserve">This Heritage Statement has been prepared by Richard Ling &amp; Associates, town planning consultants, </w:t>
      </w:r>
      <w:r w:rsidR="000437F9" w:rsidRPr="00A90657">
        <w:rPr>
          <w:rFonts w:ascii="Tahoma" w:hAnsi="Tahoma" w:cs="Tahoma"/>
          <w:bCs/>
          <w:sz w:val="28"/>
          <w:szCs w:val="28"/>
        </w:rPr>
        <w:t>and Franklin</w:t>
      </w:r>
      <w:r w:rsidR="00087FA0">
        <w:rPr>
          <w:rFonts w:ascii="Tahoma" w:hAnsi="Tahoma" w:cs="Tahoma"/>
          <w:bCs/>
          <w:sz w:val="28"/>
          <w:szCs w:val="28"/>
        </w:rPr>
        <w:t xml:space="preserve"> Ellis</w:t>
      </w:r>
      <w:r w:rsidR="00C23C99">
        <w:rPr>
          <w:rFonts w:ascii="Tahoma" w:hAnsi="Tahoma" w:cs="Tahoma"/>
          <w:bCs/>
          <w:sz w:val="28"/>
          <w:szCs w:val="28"/>
        </w:rPr>
        <w:t>, architects</w:t>
      </w:r>
      <w:r w:rsidRPr="00A90657">
        <w:rPr>
          <w:rFonts w:ascii="Tahoma" w:hAnsi="Tahoma" w:cs="Tahoma"/>
          <w:bCs/>
          <w:sz w:val="28"/>
          <w:szCs w:val="28"/>
        </w:rPr>
        <w:t xml:space="preserve">          on behalf of the applicant. The applicant is submitting a planning application for the change of use of Gedling House from an office to a Meditation Centre and an application for Listed Building Consent.</w:t>
      </w:r>
    </w:p>
    <w:p w14:paraId="43DE08E8" w14:textId="415607D1" w:rsidR="005C2A88" w:rsidRPr="00A90657" w:rsidRDefault="005C2A88" w:rsidP="00A906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 w:rsidRPr="00A90657">
        <w:rPr>
          <w:rFonts w:ascii="Tahoma" w:hAnsi="Tahoma" w:cs="Tahoma"/>
          <w:bCs/>
          <w:sz w:val="28"/>
          <w:szCs w:val="28"/>
        </w:rPr>
        <w:t>This Statement should be read in conjunction with the Design and Access Statement and plans and drawings that accompany the applications.</w:t>
      </w:r>
    </w:p>
    <w:p w14:paraId="20F08932" w14:textId="1ED4BEAC" w:rsidR="005C2A88" w:rsidRPr="00A90657" w:rsidRDefault="005C2A88" w:rsidP="00A906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 w:rsidRPr="00A90657">
        <w:rPr>
          <w:rFonts w:ascii="Tahoma" w:hAnsi="Tahoma" w:cs="Tahoma"/>
          <w:bCs/>
          <w:sz w:val="28"/>
          <w:szCs w:val="28"/>
        </w:rPr>
        <w:t>This Statement has been produced to assess the significance of the building in accordance with paragraph 189</w:t>
      </w:r>
      <w:r w:rsidR="003C56CD" w:rsidRPr="00A90657">
        <w:rPr>
          <w:rFonts w:ascii="Tahoma" w:hAnsi="Tahoma" w:cs="Tahoma"/>
          <w:bCs/>
          <w:sz w:val="28"/>
          <w:szCs w:val="28"/>
        </w:rPr>
        <w:t xml:space="preserve"> of the </w:t>
      </w:r>
      <w:r w:rsidRPr="00A90657">
        <w:rPr>
          <w:rFonts w:ascii="Tahoma" w:hAnsi="Tahoma" w:cs="Tahoma"/>
          <w:bCs/>
          <w:sz w:val="28"/>
          <w:szCs w:val="28"/>
        </w:rPr>
        <w:t xml:space="preserve">National </w:t>
      </w:r>
      <w:r w:rsidR="003C56CD" w:rsidRPr="00A90657">
        <w:rPr>
          <w:rFonts w:ascii="Tahoma" w:hAnsi="Tahoma" w:cs="Tahoma"/>
          <w:bCs/>
          <w:sz w:val="28"/>
          <w:szCs w:val="28"/>
        </w:rPr>
        <w:t>Planning Policy Framework [NPPF] which states: -</w:t>
      </w:r>
    </w:p>
    <w:p w14:paraId="78A3F48D" w14:textId="4F7C73B8" w:rsidR="003C56CD" w:rsidRPr="008649C9" w:rsidRDefault="00A90657" w:rsidP="008649C9">
      <w:pPr>
        <w:ind w:left="360"/>
        <w:jc w:val="both"/>
        <w:rPr>
          <w:rFonts w:ascii="Tahoma" w:hAnsi="Tahoma" w:cs="Tahoma"/>
          <w:bCs/>
          <w:i/>
          <w:i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   </w:t>
      </w:r>
      <w:r w:rsidR="003C56CD" w:rsidRPr="008649C9">
        <w:rPr>
          <w:rFonts w:ascii="Tahoma" w:hAnsi="Tahoma" w:cs="Tahoma"/>
          <w:bCs/>
          <w:sz w:val="28"/>
          <w:szCs w:val="28"/>
        </w:rPr>
        <w:t>“</w:t>
      </w:r>
      <w:r w:rsidR="003C56CD" w:rsidRPr="008649C9">
        <w:rPr>
          <w:rFonts w:ascii="Tahoma" w:hAnsi="Tahoma" w:cs="Tahoma"/>
          <w:bCs/>
          <w:i/>
          <w:iCs/>
          <w:sz w:val="28"/>
          <w:szCs w:val="28"/>
        </w:rPr>
        <w:t xml:space="preserve">In determining applications, local planning authorities </w:t>
      </w:r>
      <w:proofErr w:type="gramStart"/>
      <w:r w:rsidR="003C56CD" w:rsidRPr="008649C9">
        <w:rPr>
          <w:rFonts w:ascii="Tahoma" w:hAnsi="Tahoma" w:cs="Tahoma"/>
          <w:bCs/>
          <w:i/>
          <w:iCs/>
          <w:sz w:val="28"/>
          <w:szCs w:val="28"/>
        </w:rPr>
        <w:t>should</w:t>
      </w:r>
      <w:proofErr w:type="gramEnd"/>
      <w:r w:rsidR="003C56CD" w:rsidRPr="008649C9">
        <w:rPr>
          <w:rFonts w:ascii="Tahoma" w:hAnsi="Tahoma" w:cs="Tahoma"/>
          <w:bCs/>
          <w:i/>
          <w:iCs/>
          <w:sz w:val="28"/>
          <w:szCs w:val="28"/>
        </w:rPr>
        <w:t xml:space="preserve"> </w:t>
      </w:r>
    </w:p>
    <w:p w14:paraId="17089C43" w14:textId="5BA011A1" w:rsidR="003C56CD" w:rsidRPr="008649C9" w:rsidRDefault="00A90657" w:rsidP="008649C9">
      <w:pPr>
        <w:ind w:left="360"/>
        <w:jc w:val="both"/>
        <w:rPr>
          <w:rFonts w:ascii="Tahoma" w:hAnsi="Tahoma" w:cs="Tahoma"/>
          <w:bCs/>
          <w:i/>
          <w:iCs/>
          <w:sz w:val="28"/>
          <w:szCs w:val="28"/>
        </w:rPr>
      </w:pPr>
      <w:r>
        <w:rPr>
          <w:rFonts w:ascii="Tahoma" w:hAnsi="Tahoma" w:cs="Tahoma"/>
          <w:bCs/>
          <w:i/>
          <w:iCs/>
          <w:sz w:val="28"/>
          <w:szCs w:val="28"/>
        </w:rPr>
        <w:t xml:space="preserve">    </w:t>
      </w:r>
      <w:r w:rsidR="003C56CD" w:rsidRPr="008649C9">
        <w:rPr>
          <w:rFonts w:ascii="Tahoma" w:hAnsi="Tahoma" w:cs="Tahoma"/>
          <w:bCs/>
          <w:i/>
          <w:iCs/>
          <w:sz w:val="28"/>
          <w:szCs w:val="28"/>
        </w:rPr>
        <w:t xml:space="preserve">require an applicant to describe the significance of any </w:t>
      </w:r>
      <w:proofErr w:type="gramStart"/>
      <w:r w:rsidR="003C56CD" w:rsidRPr="008649C9">
        <w:rPr>
          <w:rFonts w:ascii="Tahoma" w:hAnsi="Tahoma" w:cs="Tahoma"/>
          <w:bCs/>
          <w:i/>
          <w:iCs/>
          <w:sz w:val="28"/>
          <w:szCs w:val="28"/>
        </w:rPr>
        <w:t>heritage</w:t>
      </w:r>
      <w:proofErr w:type="gramEnd"/>
    </w:p>
    <w:p w14:paraId="35219A13" w14:textId="19980328" w:rsidR="003C56CD" w:rsidRPr="008649C9" w:rsidRDefault="00A90657" w:rsidP="008649C9">
      <w:pPr>
        <w:ind w:left="360"/>
        <w:jc w:val="both"/>
        <w:rPr>
          <w:rFonts w:ascii="Tahoma" w:hAnsi="Tahoma" w:cs="Tahoma"/>
          <w:bCs/>
          <w:i/>
          <w:iCs/>
          <w:sz w:val="28"/>
          <w:szCs w:val="28"/>
        </w:rPr>
      </w:pPr>
      <w:r>
        <w:rPr>
          <w:rFonts w:ascii="Tahoma" w:hAnsi="Tahoma" w:cs="Tahoma"/>
          <w:bCs/>
          <w:i/>
          <w:iCs/>
          <w:sz w:val="28"/>
          <w:szCs w:val="28"/>
        </w:rPr>
        <w:t xml:space="preserve">    </w:t>
      </w:r>
      <w:r w:rsidR="003C56CD" w:rsidRPr="008649C9">
        <w:rPr>
          <w:rFonts w:ascii="Tahoma" w:hAnsi="Tahoma" w:cs="Tahoma"/>
          <w:bCs/>
          <w:i/>
          <w:iCs/>
          <w:sz w:val="28"/>
          <w:szCs w:val="28"/>
        </w:rPr>
        <w:t>assets affected, including any contribution made by their setting.</w:t>
      </w:r>
    </w:p>
    <w:p w14:paraId="342D6517" w14:textId="74703BEB" w:rsidR="003C56CD" w:rsidRPr="008649C9" w:rsidRDefault="00A90657" w:rsidP="008649C9">
      <w:pPr>
        <w:ind w:left="360"/>
        <w:jc w:val="both"/>
        <w:rPr>
          <w:rFonts w:ascii="Tahoma" w:hAnsi="Tahoma" w:cs="Tahoma"/>
          <w:bCs/>
          <w:i/>
          <w:iCs/>
          <w:sz w:val="28"/>
          <w:szCs w:val="28"/>
        </w:rPr>
      </w:pPr>
      <w:r>
        <w:rPr>
          <w:rFonts w:ascii="Tahoma" w:hAnsi="Tahoma" w:cs="Tahoma"/>
          <w:bCs/>
          <w:i/>
          <w:iCs/>
          <w:sz w:val="28"/>
          <w:szCs w:val="28"/>
        </w:rPr>
        <w:t xml:space="preserve">    </w:t>
      </w:r>
      <w:r w:rsidR="003C56CD" w:rsidRPr="008649C9">
        <w:rPr>
          <w:rFonts w:ascii="Tahoma" w:hAnsi="Tahoma" w:cs="Tahoma"/>
          <w:bCs/>
          <w:i/>
          <w:iCs/>
          <w:sz w:val="28"/>
          <w:szCs w:val="28"/>
        </w:rPr>
        <w:t xml:space="preserve">The level of detail should be proportionate to the </w:t>
      </w:r>
      <w:proofErr w:type="gramStart"/>
      <w:r w:rsidR="003C56CD" w:rsidRPr="008649C9">
        <w:rPr>
          <w:rFonts w:ascii="Tahoma" w:hAnsi="Tahoma" w:cs="Tahoma"/>
          <w:bCs/>
          <w:i/>
          <w:iCs/>
          <w:sz w:val="28"/>
          <w:szCs w:val="28"/>
        </w:rPr>
        <w:t>assets’</w:t>
      </w:r>
      <w:proofErr w:type="gramEnd"/>
      <w:r w:rsidR="003C56CD" w:rsidRPr="008649C9">
        <w:rPr>
          <w:rFonts w:ascii="Tahoma" w:hAnsi="Tahoma" w:cs="Tahoma"/>
          <w:bCs/>
          <w:i/>
          <w:iCs/>
          <w:sz w:val="28"/>
          <w:szCs w:val="28"/>
        </w:rPr>
        <w:t xml:space="preserve"> </w:t>
      </w:r>
    </w:p>
    <w:p w14:paraId="0E407747" w14:textId="2B1BF6CA" w:rsidR="003C56CD" w:rsidRPr="008649C9" w:rsidRDefault="00A90657" w:rsidP="008649C9">
      <w:pPr>
        <w:ind w:left="360"/>
        <w:jc w:val="both"/>
        <w:rPr>
          <w:rFonts w:ascii="Tahoma" w:hAnsi="Tahoma" w:cs="Tahoma"/>
          <w:bCs/>
          <w:i/>
          <w:iCs/>
          <w:sz w:val="28"/>
          <w:szCs w:val="28"/>
        </w:rPr>
      </w:pPr>
      <w:r>
        <w:rPr>
          <w:rFonts w:ascii="Tahoma" w:hAnsi="Tahoma" w:cs="Tahoma"/>
          <w:bCs/>
          <w:i/>
          <w:iCs/>
          <w:sz w:val="28"/>
          <w:szCs w:val="28"/>
        </w:rPr>
        <w:t xml:space="preserve">     </w:t>
      </w:r>
      <w:r w:rsidR="003C56CD" w:rsidRPr="008649C9">
        <w:rPr>
          <w:rFonts w:ascii="Tahoma" w:hAnsi="Tahoma" w:cs="Tahoma"/>
          <w:bCs/>
          <w:i/>
          <w:iCs/>
          <w:sz w:val="28"/>
          <w:szCs w:val="28"/>
        </w:rPr>
        <w:t xml:space="preserve">importance and no more than is sufficient to understand the   </w:t>
      </w:r>
    </w:p>
    <w:p w14:paraId="7B23FE17" w14:textId="19A35C63" w:rsidR="003C56CD" w:rsidRPr="008649C9" w:rsidRDefault="00A90657" w:rsidP="008649C9">
      <w:pPr>
        <w:ind w:left="360"/>
        <w:jc w:val="both"/>
        <w:rPr>
          <w:rFonts w:ascii="Tahoma" w:hAnsi="Tahoma" w:cs="Tahoma"/>
          <w:bCs/>
          <w:i/>
          <w:iCs/>
          <w:sz w:val="28"/>
          <w:szCs w:val="28"/>
        </w:rPr>
      </w:pPr>
      <w:r>
        <w:rPr>
          <w:rFonts w:ascii="Tahoma" w:hAnsi="Tahoma" w:cs="Tahoma"/>
          <w:bCs/>
          <w:i/>
          <w:iCs/>
          <w:sz w:val="28"/>
          <w:szCs w:val="28"/>
        </w:rPr>
        <w:t xml:space="preserve">     </w:t>
      </w:r>
      <w:r w:rsidR="003C56CD" w:rsidRPr="008649C9">
        <w:rPr>
          <w:rFonts w:ascii="Tahoma" w:hAnsi="Tahoma" w:cs="Tahoma"/>
          <w:bCs/>
          <w:i/>
          <w:iCs/>
          <w:sz w:val="28"/>
          <w:szCs w:val="28"/>
        </w:rPr>
        <w:t>potential impact of the proposal on their significance.”</w:t>
      </w:r>
    </w:p>
    <w:p w14:paraId="33364E36" w14:textId="07DA2B78" w:rsidR="003C56CD" w:rsidRPr="00A90657" w:rsidRDefault="003C56CD" w:rsidP="00A906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 w:rsidRPr="00A90657">
        <w:rPr>
          <w:rFonts w:ascii="Tahoma" w:hAnsi="Tahoma" w:cs="Tahoma"/>
          <w:bCs/>
          <w:sz w:val="28"/>
          <w:szCs w:val="28"/>
        </w:rPr>
        <w:t xml:space="preserve">The application site is on Green Belt land on the edge of the suburb of Gedling and Gedling House </w:t>
      </w:r>
      <w:r w:rsidR="0067520D" w:rsidRPr="00A90657">
        <w:rPr>
          <w:rFonts w:ascii="Tahoma" w:hAnsi="Tahoma" w:cs="Tahoma"/>
          <w:bCs/>
          <w:sz w:val="28"/>
          <w:szCs w:val="28"/>
        </w:rPr>
        <w:t>is a Grade II Listed Building</w:t>
      </w:r>
      <w:r w:rsidR="00CE3A01" w:rsidRPr="00A90657">
        <w:rPr>
          <w:rFonts w:ascii="Tahoma" w:hAnsi="Tahoma" w:cs="Tahoma"/>
          <w:bCs/>
          <w:sz w:val="28"/>
          <w:szCs w:val="28"/>
        </w:rPr>
        <w:t>.</w:t>
      </w:r>
      <w:r w:rsidRPr="00A90657">
        <w:rPr>
          <w:rFonts w:ascii="Tahoma" w:hAnsi="Tahoma" w:cs="Tahoma"/>
          <w:bCs/>
          <w:sz w:val="28"/>
          <w:szCs w:val="28"/>
        </w:rPr>
        <w:t xml:space="preserve"> </w:t>
      </w:r>
    </w:p>
    <w:p w14:paraId="1A78E134" w14:textId="39F837E6" w:rsidR="003C56CD" w:rsidRPr="00A90657" w:rsidRDefault="0067520D" w:rsidP="00A906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 w:rsidRPr="00A90657">
        <w:rPr>
          <w:rFonts w:ascii="Tahoma" w:hAnsi="Tahoma" w:cs="Tahoma"/>
          <w:bCs/>
          <w:sz w:val="28"/>
          <w:szCs w:val="28"/>
        </w:rPr>
        <w:t>T</w:t>
      </w:r>
      <w:r w:rsidR="000D5541" w:rsidRPr="00A90657">
        <w:rPr>
          <w:rFonts w:ascii="Tahoma" w:hAnsi="Tahoma" w:cs="Tahoma"/>
          <w:bCs/>
          <w:sz w:val="28"/>
          <w:szCs w:val="28"/>
        </w:rPr>
        <w:t xml:space="preserve">he </w:t>
      </w:r>
      <w:r w:rsidR="00880DF6" w:rsidRPr="00A90657">
        <w:rPr>
          <w:rFonts w:ascii="Tahoma" w:hAnsi="Tahoma" w:cs="Tahoma"/>
          <w:bCs/>
          <w:sz w:val="28"/>
          <w:szCs w:val="28"/>
        </w:rPr>
        <w:t>details of the listing</w:t>
      </w:r>
      <w:r w:rsidR="00755D53" w:rsidRPr="00A90657">
        <w:rPr>
          <w:rFonts w:ascii="Tahoma" w:hAnsi="Tahoma" w:cs="Tahoma"/>
          <w:bCs/>
          <w:sz w:val="28"/>
          <w:szCs w:val="28"/>
        </w:rPr>
        <w:t xml:space="preserve"> in 1950 include the following </w:t>
      </w:r>
      <w:r w:rsidR="0076306D" w:rsidRPr="00A90657">
        <w:rPr>
          <w:rFonts w:ascii="Tahoma" w:hAnsi="Tahoma" w:cs="Tahoma"/>
          <w:bCs/>
          <w:sz w:val="28"/>
          <w:szCs w:val="28"/>
        </w:rPr>
        <w:t>stat</w:t>
      </w:r>
      <w:r w:rsidR="00F66417" w:rsidRPr="00A90657">
        <w:rPr>
          <w:rFonts w:ascii="Tahoma" w:hAnsi="Tahoma" w:cs="Tahoma"/>
          <w:bCs/>
          <w:sz w:val="28"/>
          <w:szCs w:val="28"/>
        </w:rPr>
        <w:t>e</w:t>
      </w:r>
      <w:r w:rsidR="0076306D" w:rsidRPr="00A90657">
        <w:rPr>
          <w:rFonts w:ascii="Tahoma" w:hAnsi="Tahoma" w:cs="Tahoma"/>
          <w:bCs/>
          <w:sz w:val="28"/>
          <w:szCs w:val="28"/>
        </w:rPr>
        <w:t>ments</w:t>
      </w:r>
      <w:r w:rsidR="00F66417" w:rsidRPr="00A90657">
        <w:rPr>
          <w:rFonts w:ascii="Tahoma" w:hAnsi="Tahoma" w:cs="Tahoma"/>
          <w:bCs/>
          <w:sz w:val="28"/>
          <w:szCs w:val="28"/>
        </w:rPr>
        <w:t xml:space="preserve">: </w:t>
      </w:r>
      <w:r w:rsidR="00AD43B0" w:rsidRPr="00A90657">
        <w:rPr>
          <w:rFonts w:ascii="Tahoma" w:hAnsi="Tahoma" w:cs="Tahoma"/>
          <w:bCs/>
          <w:sz w:val="28"/>
          <w:szCs w:val="28"/>
        </w:rPr>
        <w:t>-</w:t>
      </w:r>
    </w:p>
    <w:p w14:paraId="3259B36F" w14:textId="33E56813" w:rsidR="00AD43B0" w:rsidRPr="00A90657" w:rsidRDefault="00AD43B0" w:rsidP="00A9065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Cs/>
          <w:sz w:val="28"/>
          <w:szCs w:val="28"/>
        </w:rPr>
      </w:pPr>
      <w:r w:rsidRPr="00A90657">
        <w:rPr>
          <w:rFonts w:ascii="Tahoma" w:hAnsi="Tahoma" w:cs="Tahoma"/>
          <w:bCs/>
          <w:sz w:val="28"/>
          <w:szCs w:val="28"/>
        </w:rPr>
        <w:t>Brick, stuccoed</w:t>
      </w:r>
      <w:r w:rsidR="00FA4DAF" w:rsidRPr="00A90657">
        <w:rPr>
          <w:rFonts w:ascii="Tahoma" w:hAnsi="Tahoma" w:cs="Tahoma"/>
          <w:bCs/>
          <w:sz w:val="28"/>
          <w:szCs w:val="28"/>
        </w:rPr>
        <w:t>, with hipped slate roof.</w:t>
      </w:r>
    </w:p>
    <w:p w14:paraId="0FD304D4" w14:textId="738D67AD" w:rsidR="00FA4DAF" w:rsidRPr="00A90657" w:rsidRDefault="00D379C1" w:rsidP="00A9065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Cs/>
          <w:sz w:val="28"/>
          <w:szCs w:val="28"/>
        </w:rPr>
      </w:pPr>
      <w:r w:rsidRPr="00A90657">
        <w:rPr>
          <w:rFonts w:ascii="Tahoma" w:hAnsi="Tahoma" w:cs="Tahoma"/>
          <w:bCs/>
          <w:sz w:val="28"/>
          <w:szCs w:val="28"/>
        </w:rPr>
        <w:t>Ashlar plinth,</w:t>
      </w:r>
      <w:r w:rsidR="00F53D9B" w:rsidRPr="00A90657">
        <w:rPr>
          <w:rFonts w:ascii="Tahoma" w:hAnsi="Tahoma" w:cs="Tahoma"/>
          <w:bCs/>
          <w:sz w:val="28"/>
          <w:szCs w:val="28"/>
        </w:rPr>
        <w:t xml:space="preserve"> </w:t>
      </w:r>
      <w:r w:rsidRPr="00A90657">
        <w:rPr>
          <w:rFonts w:ascii="Tahoma" w:hAnsi="Tahoma" w:cs="Tahoma"/>
          <w:bCs/>
          <w:sz w:val="28"/>
          <w:szCs w:val="28"/>
        </w:rPr>
        <w:t xml:space="preserve">first floor band, </w:t>
      </w:r>
      <w:proofErr w:type="gramStart"/>
      <w:r w:rsidRPr="00A90657">
        <w:rPr>
          <w:rFonts w:ascii="Tahoma" w:hAnsi="Tahoma" w:cs="Tahoma"/>
          <w:bCs/>
          <w:sz w:val="28"/>
          <w:szCs w:val="28"/>
        </w:rPr>
        <w:t>balustrades</w:t>
      </w:r>
      <w:proofErr w:type="gramEnd"/>
      <w:r w:rsidR="00F53D9B" w:rsidRPr="00A90657">
        <w:rPr>
          <w:rFonts w:ascii="Tahoma" w:hAnsi="Tahoma" w:cs="Tahoma"/>
          <w:bCs/>
          <w:sz w:val="28"/>
          <w:szCs w:val="28"/>
        </w:rPr>
        <w:t xml:space="preserve"> and parapets</w:t>
      </w:r>
      <w:r w:rsidR="00AD21F5" w:rsidRPr="00A90657">
        <w:rPr>
          <w:rFonts w:ascii="Tahoma" w:hAnsi="Tahoma" w:cs="Tahoma"/>
          <w:bCs/>
          <w:sz w:val="28"/>
          <w:szCs w:val="28"/>
        </w:rPr>
        <w:t xml:space="preserve">, </w:t>
      </w:r>
      <w:r w:rsidR="003000C8">
        <w:rPr>
          <w:rFonts w:ascii="Tahoma" w:hAnsi="Tahoma" w:cs="Tahoma"/>
          <w:bCs/>
          <w:sz w:val="28"/>
          <w:szCs w:val="28"/>
        </w:rPr>
        <w:t>d</w:t>
      </w:r>
      <w:r w:rsidR="00AD21F5" w:rsidRPr="00A90657">
        <w:rPr>
          <w:rFonts w:ascii="Tahoma" w:hAnsi="Tahoma" w:cs="Tahoma"/>
          <w:bCs/>
          <w:sz w:val="28"/>
          <w:szCs w:val="28"/>
        </w:rPr>
        <w:t>eep modillioned eaves.</w:t>
      </w:r>
    </w:p>
    <w:p w14:paraId="5D901484" w14:textId="58143714" w:rsidR="00AD21F5" w:rsidRPr="003000C8" w:rsidRDefault="00AD21F5" w:rsidP="003000C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Cs/>
          <w:sz w:val="28"/>
          <w:szCs w:val="28"/>
        </w:rPr>
      </w:pPr>
      <w:r w:rsidRPr="003000C8">
        <w:rPr>
          <w:rFonts w:ascii="Tahoma" w:hAnsi="Tahoma" w:cs="Tahoma"/>
          <w:bCs/>
          <w:sz w:val="28"/>
          <w:szCs w:val="28"/>
        </w:rPr>
        <w:t>South front</w:t>
      </w:r>
      <w:r w:rsidR="00505830" w:rsidRPr="003000C8">
        <w:rPr>
          <w:rFonts w:ascii="Tahoma" w:hAnsi="Tahoma" w:cs="Tahoma"/>
          <w:bCs/>
          <w:sz w:val="28"/>
          <w:szCs w:val="28"/>
        </w:rPr>
        <w:t xml:space="preserve"> has central full</w:t>
      </w:r>
      <w:r w:rsidR="00092B98" w:rsidRPr="003000C8">
        <w:rPr>
          <w:rFonts w:ascii="Tahoma" w:hAnsi="Tahoma" w:cs="Tahoma"/>
          <w:bCs/>
          <w:sz w:val="28"/>
          <w:szCs w:val="28"/>
        </w:rPr>
        <w:t xml:space="preserve"> </w:t>
      </w:r>
      <w:r w:rsidR="00505830" w:rsidRPr="003000C8">
        <w:rPr>
          <w:rFonts w:ascii="Tahoma" w:hAnsi="Tahoma" w:cs="Tahoma"/>
          <w:bCs/>
          <w:sz w:val="28"/>
          <w:szCs w:val="28"/>
        </w:rPr>
        <w:t xml:space="preserve">height parapeted bow with curved steps to central </w:t>
      </w:r>
      <w:r w:rsidR="00092B98" w:rsidRPr="003000C8">
        <w:rPr>
          <w:rFonts w:ascii="Tahoma" w:hAnsi="Tahoma" w:cs="Tahoma"/>
          <w:bCs/>
          <w:sz w:val="28"/>
          <w:szCs w:val="28"/>
        </w:rPr>
        <w:t>tail sash</w:t>
      </w:r>
      <w:r w:rsidR="00F83C2C" w:rsidRPr="003000C8">
        <w:rPr>
          <w:rFonts w:ascii="Tahoma" w:hAnsi="Tahoma" w:cs="Tahoma"/>
          <w:bCs/>
          <w:sz w:val="28"/>
          <w:szCs w:val="28"/>
        </w:rPr>
        <w:t>.</w:t>
      </w:r>
    </w:p>
    <w:p w14:paraId="6C898654" w14:textId="1F6893BB" w:rsidR="00637EB8" w:rsidRPr="003000C8" w:rsidRDefault="00637EB8" w:rsidP="003000C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Cs/>
          <w:sz w:val="28"/>
          <w:szCs w:val="28"/>
        </w:rPr>
      </w:pPr>
      <w:r w:rsidRPr="003000C8">
        <w:rPr>
          <w:rFonts w:ascii="Tahoma" w:hAnsi="Tahoma" w:cs="Tahoma"/>
          <w:bCs/>
          <w:sz w:val="28"/>
          <w:szCs w:val="28"/>
        </w:rPr>
        <w:t xml:space="preserve">Panelled entrance hall has </w:t>
      </w:r>
      <w:r w:rsidR="00BA7278" w:rsidRPr="003000C8">
        <w:rPr>
          <w:rFonts w:ascii="Tahoma" w:hAnsi="Tahoma" w:cs="Tahoma"/>
          <w:bCs/>
          <w:sz w:val="28"/>
          <w:szCs w:val="28"/>
        </w:rPr>
        <w:t>geometrical cantilevered wood staircase</w:t>
      </w:r>
      <w:r w:rsidR="008D68C6" w:rsidRPr="003000C8">
        <w:rPr>
          <w:rFonts w:ascii="Tahoma" w:hAnsi="Tahoma" w:cs="Tahoma"/>
          <w:bCs/>
          <w:sz w:val="28"/>
          <w:szCs w:val="28"/>
        </w:rPr>
        <w:t xml:space="preserve"> with scrolled and tamped handrail, stick balusters</w:t>
      </w:r>
      <w:r w:rsidR="00012BAA" w:rsidRPr="003000C8">
        <w:rPr>
          <w:rFonts w:ascii="Tahoma" w:hAnsi="Tahoma" w:cs="Tahoma"/>
          <w:bCs/>
          <w:sz w:val="28"/>
          <w:szCs w:val="28"/>
        </w:rPr>
        <w:t>.</w:t>
      </w:r>
    </w:p>
    <w:p w14:paraId="6CFFC5FF" w14:textId="79C2D0F5" w:rsidR="00F83C2C" w:rsidRPr="003000C8" w:rsidRDefault="00F83C2C" w:rsidP="003000C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Cs/>
          <w:sz w:val="28"/>
          <w:szCs w:val="28"/>
        </w:rPr>
      </w:pPr>
      <w:r w:rsidRPr="003000C8">
        <w:rPr>
          <w:rFonts w:ascii="Tahoma" w:hAnsi="Tahoma" w:cs="Tahoma"/>
          <w:bCs/>
          <w:sz w:val="28"/>
          <w:szCs w:val="28"/>
        </w:rPr>
        <w:t>Late nineteenth century</w:t>
      </w:r>
      <w:r w:rsidR="00F23A7A" w:rsidRPr="003000C8">
        <w:rPr>
          <w:rFonts w:ascii="Tahoma" w:hAnsi="Tahoma" w:cs="Tahoma"/>
          <w:bCs/>
          <w:sz w:val="28"/>
          <w:szCs w:val="28"/>
        </w:rPr>
        <w:t xml:space="preserve"> ballroom has plaster wall</w:t>
      </w:r>
      <w:r w:rsidR="00012BAA" w:rsidRPr="003000C8">
        <w:rPr>
          <w:rFonts w:ascii="Tahoma" w:hAnsi="Tahoma" w:cs="Tahoma"/>
          <w:bCs/>
          <w:sz w:val="28"/>
          <w:szCs w:val="28"/>
        </w:rPr>
        <w:t xml:space="preserve"> panels and Baroque Revival style</w:t>
      </w:r>
      <w:r w:rsidR="007D6904" w:rsidRPr="003000C8">
        <w:rPr>
          <w:rFonts w:ascii="Tahoma" w:hAnsi="Tahoma" w:cs="Tahoma"/>
          <w:bCs/>
          <w:sz w:val="28"/>
          <w:szCs w:val="28"/>
        </w:rPr>
        <w:t xml:space="preserve"> fireplace.</w:t>
      </w:r>
    </w:p>
    <w:p w14:paraId="11ACD8B5" w14:textId="205C7648" w:rsidR="007D6904" w:rsidRPr="003000C8" w:rsidRDefault="00230910" w:rsidP="003000C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Cs/>
          <w:sz w:val="28"/>
          <w:szCs w:val="28"/>
        </w:rPr>
      </w:pPr>
      <w:r w:rsidRPr="003000C8">
        <w:rPr>
          <w:rFonts w:ascii="Tahoma" w:hAnsi="Tahoma" w:cs="Tahoma"/>
          <w:bCs/>
          <w:sz w:val="28"/>
          <w:szCs w:val="28"/>
        </w:rPr>
        <w:t>Other principa</w:t>
      </w:r>
      <w:r w:rsidR="0028285F" w:rsidRPr="003000C8">
        <w:rPr>
          <w:rFonts w:ascii="Tahoma" w:hAnsi="Tahoma" w:cs="Tahoma"/>
          <w:bCs/>
          <w:sz w:val="28"/>
          <w:szCs w:val="28"/>
        </w:rPr>
        <w:t>l</w:t>
      </w:r>
      <w:r w:rsidRPr="003000C8">
        <w:rPr>
          <w:rFonts w:ascii="Tahoma" w:hAnsi="Tahoma" w:cs="Tahoma"/>
          <w:bCs/>
          <w:sz w:val="28"/>
          <w:szCs w:val="28"/>
        </w:rPr>
        <w:t xml:space="preserve"> rooms have moulded wall panels and</w:t>
      </w:r>
      <w:r w:rsidR="0028285F" w:rsidRPr="003000C8">
        <w:rPr>
          <w:rFonts w:ascii="Tahoma" w:hAnsi="Tahoma" w:cs="Tahoma"/>
          <w:bCs/>
          <w:sz w:val="28"/>
          <w:szCs w:val="28"/>
        </w:rPr>
        <w:t xml:space="preserve"> </w:t>
      </w:r>
      <w:r w:rsidRPr="003000C8">
        <w:rPr>
          <w:rFonts w:ascii="Tahoma" w:hAnsi="Tahoma" w:cs="Tahoma"/>
          <w:bCs/>
          <w:sz w:val="28"/>
          <w:szCs w:val="28"/>
        </w:rPr>
        <w:t>cornices</w:t>
      </w:r>
      <w:r w:rsidR="0028285F" w:rsidRPr="003000C8">
        <w:rPr>
          <w:rFonts w:ascii="Tahoma" w:hAnsi="Tahoma" w:cs="Tahoma"/>
          <w:bCs/>
          <w:sz w:val="28"/>
          <w:szCs w:val="28"/>
        </w:rPr>
        <w:t>.</w:t>
      </w:r>
    </w:p>
    <w:p w14:paraId="6E402E64" w14:textId="77777777" w:rsidR="00727A9C" w:rsidRDefault="00727A9C" w:rsidP="008649C9">
      <w:pPr>
        <w:ind w:left="360"/>
        <w:jc w:val="both"/>
        <w:rPr>
          <w:rFonts w:ascii="Tahoma" w:hAnsi="Tahoma" w:cs="Tahoma"/>
          <w:bCs/>
          <w:sz w:val="28"/>
          <w:szCs w:val="28"/>
        </w:rPr>
      </w:pPr>
    </w:p>
    <w:p w14:paraId="6195A361" w14:textId="385390F2" w:rsidR="00AD43B0" w:rsidRPr="008649C9" w:rsidRDefault="00727A9C" w:rsidP="008649C9">
      <w:pPr>
        <w:ind w:left="360"/>
        <w:jc w:val="both"/>
        <w:rPr>
          <w:rFonts w:ascii="Tahoma" w:hAnsi="Tahoma" w:cs="Tahoma"/>
          <w:b/>
          <w:sz w:val="28"/>
          <w:szCs w:val="28"/>
        </w:rPr>
      </w:pPr>
      <w:r w:rsidRPr="008649C9">
        <w:rPr>
          <w:rFonts w:ascii="Tahoma" w:hAnsi="Tahoma" w:cs="Tahoma"/>
          <w:b/>
          <w:sz w:val="28"/>
          <w:szCs w:val="28"/>
        </w:rPr>
        <w:t>The Location</w:t>
      </w:r>
    </w:p>
    <w:p w14:paraId="78EC5420" w14:textId="77777777" w:rsidR="00727A9C" w:rsidRPr="00727A9C" w:rsidRDefault="00727A9C" w:rsidP="008649C9">
      <w:pPr>
        <w:ind w:left="360"/>
        <w:jc w:val="both"/>
        <w:rPr>
          <w:rFonts w:ascii="Tahoma" w:hAnsi="Tahoma" w:cs="Tahoma"/>
          <w:b/>
          <w:sz w:val="28"/>
          <w:szCs w:val="28"/>
        </w:rPr>
      </w:pPr>
    </w:p>
    <w:p w14:paraId="15B7BD7B" w14:textId="5D8432E3" w:rsidR="00EE19E1" w:rsidRPr="003000C8" w:rsidRDefault="00727A9C" w:rsidP="003000C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 w:rsidRPr="003000C8">
        <w:rPr>
          <w:rFonts w:ascii="Tahoma" w:hAnsi="Tahoma" w:cs="Tahoma"/>
          <w:bCs/>
          <w:sz w:val="28"/>
          <w:szCs w:val="28"/>
        </w:rPr>
        <w:t xml:space="preserve">The </w:t>
      </w:r>
      <w:r w:rsidR="003430C5" w:rsidRPr="003000C8">
        <w:rPr>
          <w:rFonts w:ascii="Tahoma" w:hAnsi="Tahoma" w:cs="Tahoma"/>
          <w:bCs/>
          <w:sz w:val="28"/>
          <w:szCs w:val="28"/>
        </w:rPr>
        <w:t xml:space="preserve">site lies to the east of Gedling Village which has now become part of the </w:t>
      </w:r>
      <w:r w:rsidR="00427F25" w:rsidRPr="003000C8">
        <w:rPr>
          <w:rFonts w:ascii="Tahoma" w:hAnsi="Tahoma" w:cs="Tahoma"/>
          <w:bCs/>
          <w:sz w:val="28"/>
          <w:szCs w:val="28"/>
        </w:rPr>
        <w:t>Nottingham conurbation. When built</w:t>
      </w:r>
      <w:r w:rsidR="008756FA" w:rsidRPr="003000C8">
        <w:rPr>
          <w:rFonts w:ascii="Tahoma" w:hAnsi="Tahoma" w:cs="Tahoma"/>
          <w:bCs/>
          <w:sz w:val="28"/>
          <w:szCs w:val="28"/>
        </w:rPr>
        <w:t>, the House would have been in the countryside with a drive from Wood Lane</w:t>
      </w:r>
      <w:r w:rsidR="00D03C09" w:rsidRPr="003000C8">
        <w:rPr>
          <w:rFonts w:ascii="Tahoma" w:hAnsi="Tahoma" w:cs="Tahoma"/>
          <w:bCs/>
          <w:sz w:val="28"/>
          <w:szCs w:val="28"/>
        </w:rPr>
        <w:t xml:space="preserve">. The House sits on </w:t>
      </w:r>
      <w:r w:rsidR="00D50421" w:rsidRPr="003000C8">
        <w:rPr>
          <w:rFonts w:ascii="Tahoma" w:hAnsi="Tahoma" w:cs="Tahoma"/>
          <w:bCs/>
          <w:sz w:val="28"/>
          <w:szCs w:val="28"/>
        </w:rPr>
        <w:t xml:space="preserve">land which is elevated above the Trent floodplain to </w:t>
      </w:r>
      <w:r w:rsidR="00D50421" w:rsidRPr="003000C8">
        <w:rPr>
          <w:rFonts w:ascii="Tahoma" w:hAnsi="Tahoma" w:cs="Tahoma"/>
          <w:bCs/>
          <w:sz w:val="28"/>
          <w:szCs w:val="28"/>
        </w:rPr>
        <w:lastRenderedPageBreak/>
        <w:t xml:space="preserve">the south along which would have been the road </w:t>
      </w:r>
      <w:r w:rsidR="003C3ABA" w:rsidRPr="003000C8">
        <w:rPr>
          <w:rFonts w:ascii="Tahoma" w:hAnsi="Tahoma" w:cs="Tahoma"/>
          <w:bCs/>
          <w:sz w:val="28"/>
          <w:szCs w:val="28"/>
        </w:rPr>
        <w:t>connecting Nottingham to Lowdham and Southwell.</w:t>
      </w:r>
    </w:p>
    <w:p w14:paraId="76597E84" w14:textId="3C3E834A" w:rsidR="00232E3F" w:rsidRPr="003000C8" w:rsidRDefault="003C3ABA" w:rsidP="003000C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 w:rsidRPr="003000C8">
        <w:rPr>
          <w:rFonts w:ascii="Tahoma" w:hAnsi="Tahoma" w:cs="Tahoma"/>
          <w:bCs/>
          <w:sz w:val="28"/>
          <w:szCs w:val="28"/>
        </w:rPr>
        <w:t>Gedling House is ve</w:t>
      </w:r>
      <w:r w:rsidR="007E0CB4" w:rsidRPr="003000C8">
        <w:rPr>
          <w:rFonts w:ascii="Tahoma" w:hAnsi="Tahoma" w:cs="Tahoma"/>
          <w:bCs/>
          <w:sz w:val="28"/>
          <w:szCs w:val="28"/>
        </w:rPr>
        <w:t>r</w:t>
      </w:r>
      <w:r w:rsidRPr="003000C8">
        <w:rPr>
          <w:rFonts w:ascii="Tahoma" w:hAnsi="Tahoma" w:cs="Tahoma"/>
          <w:bCs/>
          <w:sz w:val="28"/>
          <w:szCs w:val="28"/>
        </w:rPr>
        <w:t>y visible from</w:t>
      </w:r>
      <w:r w:rsidR="007E0CB4" w:rsidRPr="003000C8">
        <w:rPr>
          <w:rFonts w:ascii="Tahoma" w:hAnsi="Tahoma" w:cs="Tahoma"/>
          <w:bCs/>
          <w:sz w:val="28"/>
          <w:szCs w:val="28"/>
        </w:rPr>
        <w:t xml:space="preserve"> views from the south and is a striking feature in the landscape with its white walls and central bow on the southern elevation</w:t>
      </w:r>
      <w:r w:rsidR="00F670E0" w:rsidRPr="003000C8">
        <w:rPr>
          <w:rFonts w:ascii="Tahoma" w:hAnsi="Tahoma" w:cs="Tahoma"/>
          <w:bCs/>
          <w:sz w:val="28"/>
          <w:szCs w:val="28"/>
        </w:rPr>
        <w:t xml:space="preserve">. </w:t>
      </w:r>
      <w:r w:rsidR="00027478">
        <w:rPr>
          <w:rFonts w:ascii="Tahoma" w:hAnsi="Tahoma" w:cs="Tahoma"/>
          <w:bCs/>
          <w:sz w:val="28"/>
          <w:szCs w:val="28"/>
        </w:rPr>
        <w:t xml:space="preserve">There are floodlights </w:t>
      </w:r>
      <w:r w:rsidR="00E91EAA">
        <w:rPr>
          <w:rFonts w:ascii="Tahoma" w:hAnsi="Tahoma" w:cs="Tahoma"/>
          <w:bCs/>
          <w:sz w:val="28"/>
          <w:szCs w:val="28"/>
        </w:rPr>
        <w:t>for the</w:t>
      </w:r>
      <w:r w:rsidR="00047222">
        <w:rPr>
          <w:rFonts w:ascii="Tahoma" w:hAnsi="Tahoma" w:cs="Tahoma"/>
          <w:bCs/>
          <w:sz w:val="28"/>
          <w:szCs w:val="28"/>
        </w:rPr>
        <w:t xml:space="preserve"> main elevations of the building</w:t>
      </w:r>
      <w:r w:rsidR="00E91EAA">
        <w:rPr>
          <w:rFonts w:ascii="Tahoma" w:hAnsi="Tahoma" w:cs="Tahoma"/>
          <w:bCs/>
          <w:sz w:val="28"/>
          <w:szCs w:val="28"/>
        </w:rPr>
        <w:t>.</w:t>
      </w:r>
      <w:r w:rsidR="005D75E7">
        <w:rPr>
          <w:rFonts w:ascii="Tahoma" w:hAnsi="Tahoma" w:cs="Tahoma"/>
          <w:bCs/>
          <w:sz w:val="28"/>
          <w:szCs w:val="28"/>
        </w:rPr>
        <w:t xml:space="preserve"> </w:t>
      </w:r>
    </w:p>
    <w:p w14:paraId="41633C90" w14:textId="2AB42B72" w:rsidR="00F23F9B" w:rsidRPr="003000C8" w:rsidRDefault="00232E3F" w:rsidP="003000C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 w:rsidRPr="003000C8">
        <w:rPr>
          <w:rFonts w:ascii="Tahoma" w:hAnsi="Tahoma" w:cs="Tahoma"/>
          <w:bCs/>
          <w:sz w:val="28"/>
          <w:szCs w:val="28"/>
        </w:rPr>
        <w:t>From the south, the House is view</w:t>
      </w:r>
      <w:r w:rsidR="001B5788" w:rsidRPr="003000C8">
        <w:rPr>
          <w:rFonts w:ascii="Tahoma" w:hAnsi="Tahoma" w:cs="Tahoma"/>
          <w:bCs/>
          <w:sz w:val="28"/>
          <w:szCs w:val="28"/>
        </w:rPr>
        <w:t>ed</w:t>
      </w:r>
      <w:r w:rsidRPr="003000C8">
        <w:rPr>
          <w:rFonts w:ascii="Tahoma" w:hAnsi="Tahoma" w:cs="Tahoma"/>
          <w:bCs/>
          <w:sz w:val="28"/>
          <w:szCs w:val="28"/>
        </w:rPr>
        <w:t xml:space="preserve"> </w:t>
      </w:r>
      <w:r w:rsidR="001B5788" w:rsidRPr="003000C8">
        <w:rPr>
          <w:rFonts w:ascii="Tahoma" w:hAnsi="Tahoma" w:cs="Tahoma"/>
          <w:bCs/>
          <w:sz w:val="28"/>
          <w:szCs w:val="28"/>
        </w:rPr>
        <w:t>with a background of woodland</w:t>
      </w:r>
      <w:r w:rsidR="006C4862" w:rsidRPr="003000C8">
        <w:rPr>
          <w:rFonts w:ascii="Tahoma" w:hAnsi="Tahoma" w:cs="Tahoma"/>
          <w:bCs/>
          <w:sz w:val="28"/>
          <w:szCs w:val="28"/>
        </w:rPr>
        <w:t>. These woods prevent clear views of the northern elevation</w:t>
      </w:r>
      <w:r w:rsidR="00D97505">
        <w:rPr>
          <w:rFonts w:ascii="Tahoma" w:hAnsi="Tahoma" w:cs="Tahoma"/>
          <w:bCs/>
          <w:sz w:val="28"/>
          <w:szCs w:val="28"/>
        </w:rPr>
        <w:t xml:space="preserve"> from beyond the application site</w:t>
      </w:r>
      <w:r w:rsidR="008E4F51" w:rsidRPr="003000C8">
        <w:rPr>
          <w:rFonts w:ascii="Tahoma" w:hAnsi="Tahoma" w:cs="Tahoma"/>
          <w:bCs/>
          <w:sz w:val="28"/>
          <w:szCs w:val="28"/>
        </w:rPr>
        <w:t>. Trees on the western edge of the ground screen the building from views from the west</w:t>
      </w:r>
      <w:r w:rsidR="00D52CC4" w:rsidRPr="003000C8">
        <w:rPr>
          <w:rFonts w:ascii="Tahoma" w:hAnsi="Tahoma" w:cs="Tahoma"/>
          <w:bCs/>
          <w:sz w:val="28"/>
          <w:szCs w:val="28"/>
        </w:rPr>
        <w:t xml:space="preserve">. </w:t>
      </w:r>
      <w:r w:rsidR="00110610" w:rsidRPr="003000C8">
        <w:rPr>
          <w:rFonts w:ascii="Tahoma" w:hAnsi="Tahoma" w:cs="Tahoma"/>
          <w:bCs/>
          <w:sz w:val="28"/>
          <w:szCs w:val="28"/>
        </w:rPr>
        <w:t>Views from the east are limited by topogra</w:t>
      </w:r>
      <w:r w:rsidR="007E4EF0" w:rsidRPr="003000C8">
        <w:rPr>
          <w:rFonts w:ascii="Tahoma" w:hAnsi="Tahoma" w:cs="Tahoma"/>
          <w:bCs/>
          <w:sz w:val="28"/>
          <w:szCs w:val="28"/>
        </w:rPr>
        <w:t>p</w:t>
      </w:r>
      <w:r w:rsidR="00110610" w:rsidRPr="003000C8">
        <w:rPr>
          <w:rFonts w:ascii="Tahoma" w:hAnsi="Tahoma" w:cs="Tahoma"/>
          <w:bCs/>
          <w:sz w:val="28"/>
          <w:szCs w:val="28"/>
        </w:rPr>
        <w:t>hy</w:t>
      </w:r>
      <w:r w:rsidR="007E4EF0" w:rsidRPr="003000C8">
        <w:rPr>
          <w:rFonts w:ascii="Tahoma" w:hAnsi="Tahoma" w:cs="Tahoma"/>
          <w:bCs/>
          <w:sz w:val="28"/>
          <w:szCs w:val="28"/>
        </w:rPr>
        <w:t xml:space="preserve"> but the southern elevation can be seen </w:t>
      </w:r>
      <w:r w:rsidR="003A7242" w:rsidRPr="003000C8">
        <w:rPr>
          <w:rFonts w:ascii="Tahoma" w:hAnsi="Tahoma" w:cs="Tahoma"/>
          <w:bCs/>
          <w:sz w:val="28"/>
          <w:szCs w:val="28"/>
        </w:rPr>
        <w:t xml:space="preserve">obliquely </w:t>
      </w:r>
      <w:r w:rsidR="004529BC">
        <w:rPr>
          <w:rFonts w:ascii="Tahoma" w:hAnsi="Tahoma" w:cs="Tahoma"/>
          <w:bCs/>
          <w:sz w:val="28"/>
          <w:szCs w:val="28"/>
        </w:rPr>
        <w:t>with</w:t>
      </w:r>
      <w:r w:rsidR="003A7242" w:rsidRPr="003000C8">
        <w:rPr>
          <w:rFonts w:ascii="Tahoma" w:hAnsi="Tahoma" w:cs="Tahoma"/>
          <w:bCs/>
          <w:sz w:val="28"/>
          <w:szCs w:val="28"/>
        </w:rPr>
        <w:t xml:space="preserve"> the central bow</w:t>
      </w:r>
      <w:r w:rsidRPr="003000C8">
        <w:rPr>
          <w:rFonts w:ascii="Tahoma" w:hAnsi="Tahoma" w:cs="Tahoma"/>
          <w:bCs/>
          <w:sz w:val="28"/>
          <w:szCs w:val="28"/>
        </w:rPr>
        <w:t xml:space="preserve"> </w:t>
      </w:r>
      <w:r w:rsidR="003A7242" w:rsidRPr="003000C8">
        <w:rPr>
          <w:rFonts w:ascii="Tahoma" w:hAnsi="Tahoma" w:cs="Tahoma"/>
          <w:bCs/>
          <w:sz w:val="28"/>
          <w:szCs w:val="28"/>
        </w:rPr>
        <w:t>visible.</w:t>
      </w:r>
    </w:p>
    <w:p w14:paraId="50F8490A" w14:textId="65844ABB" w:rsidR="003000C8" w:rsidRDefault="003D7B2E" w:rsidP="003000C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 w:rsidRPr="00AC1EF4">
        <w:rPr>
          <w:rFonts w:ascii="Tahoma" w:hAnsi="Tahoma" w:cs="Tahoma"/>
          <w:bCs/>
          <w:sz w:val="28"/>
          <w:szCs w:val="28"/>
        </w:rPr>
        <w:t xml:space="preserve">Gedling House is a distinctive building and heritage feature in this part of the </w:t>
      </w:r>
      <w:r w:rsidR="005668E3" w:rsidRPr="00AC1EF4">
        <w:rPr>
          <w:rFonts w:ascii="Tahoma" w:hAnsi="Tahoma" w:cs="Tahoma"/>
          <w:bCs/>
          <w:sz w:val="28"/>
          <w:szCs w:val="28"/>
        </w:rPr>
        <w:t>County in the present day</w:t>
      </w:r>
      <w:r w:rsidR="00303C2B" w:rsidRPr="00AC1EF4">
        <w:rPr>
          <w:rFonts w:ascii="Tahoma" w:hAnsi="Tahoma" w:cs="Tahoma"/>
          <w:bCs/>
          <w:sz w:val="28"/>
          <w:szCs w:val="28"/>
        </w:rPr>
        <w:t>.</w:t>
      </w:r>
    </w:p>
    <w:p w14:paraId="1F33DC4D" w14:textId="54ED8E70" w:rsidR="00E07AD7" w:rsidRDefault="00E07AD7" w:rsidP="00E07AD7">
      <w:pPr>
        <w:jc w:val="both"/>
        <w:rPr>
          <w:rFonts w:ascii="Tahoma" w:hAnsi="Tahoma" w:cs="Tahoma"/>
          <w:bCs/>
          <w:sz w:val="28"/>
          <w:szCs w:val="28"/>
        </w:rPr>
      </w:pPr>
    </w:p>
    <w:p w14:paraId="387E3348" w14:textId="1FD5C2EA" w:rsidR="00EF10D1" w:rsidRDefault="00EF10D1" w:rsidP="00E07AD7">
      <w:pPr>
        <w:jc w:val="both"/>
        <w:rPr>
          <w:rFonts w:ascii="Tahoma" w:hAnsi="Tahoma" w:cs="Tahoma"/>
          <w:b/>
          <w:sz w:val="28"/>
          <w:szCs w:val="28"/>
        </w:rPr>
      </w:pPr>
      <w:r w:rsidRPr="00EF10D1">
        <w:rPr>
          <w:rFonts w:ascii="Tahoma" w:hAnsi="Tahoma" w:cs="Tahoma"/>
          <w:b/>
          <w:sz w:val="28"/>
          <w:szCs w:val="28"/>
        </w:rPr>
        <w:t>Historical Background</w:t>
      </w:r>
    </w:p>
    <w:p w14:paraId="66A35410" w14:textId="3C308034" w:rsidR="00EF10D1" w:rsidRDefault="00EF10D1" w:rsidP="00E07AD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</w:t>
      </w:r>
    </w:p>
    <w:p w14:paraId="2BB322DC" w14:textId="1048C013" w:rsidR="00EF10D1" w:rsidRDefault="00EF10D1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</w:t>
      </w:r>
      <w:r w:rsidR="00B11EF4">
        <w:rPr>
          <w:rFonts w:ascii="Tahoma" w:hAnsi="Tahoma" w:cs="Tahoma"/>
          <w:bCs/>
          <w:sz w:val="28"/>
          <w:szCs w:val="28"/>
        </w:rPr>
        <w:t>House was built</w:t>
      </w:r>
      <w:r w:rsidR="00031A61">
        <w:rPr>
          <w:rFonts w:ascii="Tahoma" w:hAnsi="Tahoma" w:cs="Tahoma"/>
          <w:bCs/>
          <w:sz w:val="28"/>
          <w:szCs w:val="28"/>
        </w:rPr>
        <w:t xml:space="preserve"> for Thomas Smith</w:t>
      </w:r>
      <w:r w:rsidR="0061620B">
        <w:rPr>
          <w:rFonts w:ascii="Tahoma" w:hAnsi="Tahoma" w:cs="Tahoma"/>
          <w:bCs/>
          <w:sz w:val="28"/>
          <w:szCs w:val="28"/>
        </w:rPr>
        <w:t xml:space="preserve"> (1743-1817) – of the </w:t>
      </w:r>
      <w:r w:rsidR="00E75739">
        <w:rPr>
          <w:rFonts w:ascii="Tahoma" w:hAnsi="Tahoma" w:cs="Tahoma"/>
          <w:bCs/>
          <w:sz w:val="28"/>
          <w:szCs w:val="28"/>
        </w:rPr>
        <w:t>Smith banking family – in pa</w:t>
      </w:r>
      <w:r w:rsidR="00201AD1">
        <w:rPr>
          <w:rFonts w:ascii="Tahoma" w:hAnsi="Tahoma" w:cs="Tahoma"/>
          <w:bCs/>
          <w:sz w:val="28"/>
          <w:szCs w:val="28"/>
        </w:rPr>
        <w:t>r</w:t>
      </w:r>
      <w:r w:rsidR="00E75739">
        <w:rPr>
          <w:rFonts w:ascii="Tahoma" w:hAnsi="Tahoma" w:cs="Tahoma"/>
          <w:bCs/>
          <w:sz w:val="28"/>
          <w:szCs w:val="28"/>
        </w:rPr>
        <w:t>t of a wider estate</w:t>
      </w:r>
      <w:r w:rsidR="00201AD1">
        <w:rPr>
          <w:rFonts w:ascii="Tahoma" w:hAnsi="Tahoma" w:cs="Tahoma"/>
          <w:bCs/>
          <w:sz w:val="28"/>
          <w:szCs w:val="28"/>
        </w:rPr>
        <w:t xml:space="preserve">. </w:t>
      </w:r>
      <w:r w:rsidR="00220BDA">
        <w:rPr>
          <w:rFonts w:ascii="Tahoma" w:hAnsi="Tahoma" w:cs="Tahoma"/>
          <w:bCs/>
          <w:sz w:val="28"/>
          <w:szCs w:val="28"/>
        </w:rPr>
        <w:t xml:space="preserve">For the next 230 years, the </w:t>
      </w:r>
      <w:r w:rsidR="00110B20">
        <w:rPr>
          <w:rFonts w:ascii="Tahoma" w:hAnsi="Tahoma" w:cs="Tahoma"/>
          <w:bCs/>
          <w:sz w:val="28"/>
          <w:szCs w:val="28"/>
        </w:rPr>
        <w:t>House was owned by a succession of wealthy</w:t>
      </w:r>
      <w:r w:rsidR="00E75739">
        <w:rPr>
          <w:rFonts w:ascii="Tahoma" w:hAnsi="Tahoma" w:cs="Tahoma"/>
          <w:bCs/>
          <w:sz w:val="28"/>
          <w:szCs w:val="28"/>
        </w:rPr>
        <w:t xml:space="preserve"> </w:t>
      </w:r>
      <w:r w:rsidR="00110B20">
        <w:rPr>
          <w:rFonts w:ascii="Tahoma" w:hAnsi="Tahoma" w:cs="Tahoma"/>
          <w:bCs/>
          <w:sz w:val="28"/>
          <w:szCs w:val="28"/>
        </w:rPr>
        <w:t>families</w:t>
      </w:r>
      <w:r w:rsidR="00F66F2F">
        <w:rPr>
          <w:rFonts w:ascii="Tahoma" w:hAnsi="Tahoma" w:cs="Tahoma"/>
          <w:bCs/>
          <w:sz w:val="28"/>
          <w:szCs w:val="28"/>
        </w:rPr>
        <w:t xml:space="preserve"> with other notable families renting the building as their main home.</w:t>
      </w:r>
    </w:p>
    <w:p w14:paraId="51FD6002" w14:textId="3156B079" w:rsidR="005B58B6" w:rsidRDefault="005B58B6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House also provided a home and place of employment for </w:t>
      </w:r>
      <w:r w:rsidR="001B420C">
        <w:rPr>
          <w:rFonts w:ascii="Tahoma" w:hAnsi="Tahoma" w:cs="Tahoma"/>
          <w:bCs/>
          <w:sz w:val="28"/>
          <w:szCs w:val="28"/>
        </w:rPr>
        <w:t>many generations of servants</w:t>
      </w:r>
      <w:r w:rsidR="00D04A1A">
        <w:rPr>
          <w:rFonts w:ascii="Tahoma" w:hAnsi="Tahoma" w:cs="Tahoma"/>
          <w:bCs/>
          <w:sz w:val="28"/>
          <w:szCs w:val="28"/>
        </w:rPr>
        <w:t xml:space="preserve"> </w:t>
      </w:r>
      <w:r w:rsidR="00830DB3">
        <w:rPr>
          <w:rFonts w:ascii="Tahoma" w:hAnsi="Tahoma" w:cs="Tahoma"/>
          <w:bCs/>
          <w:sz w:val="28"/>
          <w:szCs w:val="28"/>
        </w:rPr>
        <w:t>and</w:t>
      </w:r>
      <w:r w:rsidR="00D04A1A">
        <w:rPr>
          <w:rFonts w:ascii="Tahoma" w:hAnsi="Tahoma" w:cs="Tahoma"/>
          <w:bCs/>
          <w:sz w:val="28"/>
          <w:szCs w:val="28"/>
        </w:rPr>
        <w:t xml:space="preserve"> for estate workers</w:t>
      </w:r>
      <w:r w:rsidR="00D90941">
        <w:rPr>
          <w:rFonts w:ascii="Tahoma" w:hAnsi="Tahoma" w:cs="Tahoma"/>
          <w:bCs/>
          <w:sz w:val="28"/>
          <w:szCs w:val="28"/>
        </w:rPr>
        <w:t>.</w:t>
      </w:r>
    </w:p>
    <w:p w14:paraId="4CEF9AD0" w14:textId="77777777" w:rsidR="008D76BB" w:rsidRDefault="00D90941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During the Second World War, the House was used</w:t>
      </w:r>
      <w:r w:rsidR="00D66B76">
        <w:rPr>
          <w:rFonts w:ascii="Tahoma" w:hAnsi="Tahoma" w:cs="Tahoma"/>
          <w:bCs/>
          <w:sz w:val="28"/>
          <w:szCs w:val="28"/>
        </w:rPr>
        <w:t xml:space="preserve"> for war cabinet meetings, </w:t>
      </w:r>
      <w:r w:rsidR="0095546A">
        <w:rPr>
          <w:rFonts w:ascii="Tahoma" w:hAnsi="Tahoma" w:cs="Tahoma"/>
          <w:bCs/>
          <w:sz w:val="28"/>
          <w:szCs w:val="28"/>
        </w:rPr>
        <w:t>and marked the end of the residential u</w:t>
      </w:r>
      <w:r w:rsidR="009457A8">
        <w:rPr>
          <w:rFonts w:ascii="Tahoma" w:hAnsi="Tahoma" w:cs="Tahoma"/>
          <w:bCs/>
          <w:sz w:val="28"/>
          <w:szCs w:val="28"/>
        </w:rPr>
        <w:t>s</w:t>
      </w:r>
      <w:r w:rsidR="0095546A">
        <w:rPr>
          <w:rFonts w:ascii="Tahoma" w:hAnsi="Tahoma" w:cs="Tahoma"/>
          <w:bCs/>
          <w:sz w:val="28"/>
          <w:szCs w:val="28"/>
        </w:rPr>
        <w:t>e of the building</w:t>
      </w:r>
      <w:r w:rsidR="009457A8">
        <w:rPr>
          <w:rFonts w:ascii="Tahoma" w:hAnsi="Tahoma" w:cs="Tahoma"/>
          <w:bCs/>
          <w:sz w:val="28"/>
          <w:szCs w:val="28"/>
        </w:rPr>
        <w:t>.</w:t>
      </w:r>
    </w:p>
    <w:p w14:paraId="7B9DEA85" w14:textId="77777777" w:rsidR="007F6E2D" w:rsidRDefault="008D76BB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From 1955</w:t>
      </w:r>
      <w:r w:rsidR="007217B4">
        <w:rPr>
          <w:rFonts w:ascii="Tahoma" w:hAnsi="Tahoma" w:cs="Tahoma"/>
          <w:bCs/>
          <w:sz w:val="28"/>
          <w:szCs w:val="28"/>
        </w:rPr>
        <w:t>, the House</w:t>
      </w:r>
      <w:r w:rsidR="0095546A">
        <w:rPr>
          <w:rFonts w:ascii="Tahoma" w:hAnsi="Tahoma" w:cs="Tahoma"/>
          <w:bCs/>
          <w:sz w:val="28"/>
          <w:szCs w:val="28"/>
        </w:rPr>
        <w:t xml:space="preserve"> </w:t>
      </w:r>
      <w:r w:rsidR="007217B4">
        <w:rPr>
          <w:rFonts w:ascii="Tahoma" w:hAnsi="Tahoma" w:cs="Tahoma"/>
          <w:bCs/>
          <w:sz w:val="28"/>
          <w:szCs w:val="28"/>
        </w:rPr>
        <w:t xml:space="preserve">has been in </w:t>
      </w:r>
      <w:r w:rsidR="00215511">
        <w:rPr>
          <w:rFonts w:ascii="Tahoma" w:hAnsi="Tahoma" w:cs="Tahoma"/>
          <w:bCs/>
          <w:sz w:val="28"/>
          <w:szCs w:val="28"/>
        </w:rPr>
        <w:t xml:space="preserve">local government ownership and was for many years used by the </w:t>
      </w:r>
      <w:r w:rsidR="00DF62C4">
        <w:rPr>
          <w:rFonts w:ascii="Tahoma" w:hAnsi="Tahoma" w:cs="Tahoma"/>
          <w:bCs/>
          <w:sz w:val="28"/>
          <w:szCs w:val="28"/>
        </w:rPr>
        <w:t>Education Department of the County Council</w:t>
      </w:r>
      <w:r w:rsidR="00D24117">
        <w:rPr>
          <w:rFonts w:ascii="Tahoma" w:hAnsi="Tahoma" w:cs="Tahoma"/>
          <w:bCs/>
          <w:sz w:val="28"/>
          <w:szCs w:val="28"/>
        </w:rPr>
        <w:t xml:space="preserve"> as a resource centre and wedding venue.</w:t>
      </w:r>
      <w:r w:rsidR="004203B4">
        <w:rPr>
          <w:rFonts w:ascii="Tahoma" w:hAnsi="Tahoma" w:cs="Tahoma"/>
          <w:bCs/>
          <w:sz w:val="28"/>
          <w:szCs w:val="28"/>
        </w:rPr>
        <w:t xml:space="preserve"> </w:t>
      </w:r>
    </w:p>
    <w:p w14:paraId="59E2C0A8" w14:textId="696FE3EF" w:rsidR="00D90941" w:rsidRDefault="004203B4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House was converted to an office use with its occupation by Gedling Homes</w:t>
      </w:r>
      <w:r w:rsidR="007F6E2D">
        <w:rPr>
          <w:rFonts w:ascii="Tahoma" w:hAnsi="Tahoma" w:cs="Tahoma"/>
          <w:bCs/>
          <w:sz w:val="28"/>
          <w:szCs w:val="28"/>
        </w:rPr>
        <w:t>.</w:t>
      </w:r>
    </w:p>
    <w:p w14:paraId="04A6BA05" w14:textId="77777777" w:rsidR="00CA5146" w:rsidRDefault="005D215F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Since the interwar period, elements of land that used to form part of the estate around the House have been sold</w:t>
      </w:r>
      <w:r w:rsidR="00D11F20">
        <w:rPr>
          <w:rFonts w:ascii="Tahoma" w:hAnsi="Tahoma" w:cs="Tahoma"/>
          <w:bCs/>
          <w:sz w:val="28"/>
          <w:szCs w:val="28"/>
        </w:rPr>
        <w:t>. The buildings to the north have been converted to residential use and the attached building to the House is now a Day Nursery.</w:t>
      </w:r>
      <w:r w:rsidR="00F74A61">
        <w:rPr>
          <w:rFonts w:ascii="Tahoma" w:hAnsi="Tahoma" w:cs="Tahoma"/>
          <w:bCs/>
          <w:sz w:val="28"/>
          <w:szCs w:val="28"/>
        </w:rPr>
        <w:t xml:space="preserve"> A commercial enterprise has been established to the east of the Nursery and he walled garden has been largely </w:t>
      </w:r>
      <w:r w:rsidR="000E20B7">
        <w:rPr>
          <w:rFonts w:ascii="Tahoma" w:hAnsi="Tahoma" w:cs="Tahoma"/>
          <w:bCs/>
          <w:sz w:val="28"/>
          <w:szCs w:val="28"/>
        </w:rPr>
        <w:t>tarmacked and used as a car park with 66 spaces</w:t>
      </w:r>
      <w:r w:rsidR="009F4CAB">
        <w:rPr>
          <w:rFonts w:ascii="Tahoma" w:hAnsi="Tahoma" w:cs="Tahoma"/>
          <w:bCs/>
          <w:sz w:val="28"/>
          <w:szCs w:val="28"/>
        </w:rPr>
        <w:t>.</w:t>
      </w:r>
    </w:p>
    <w:p w14:paraId="021F25AE" w14:textId="77777777" w:rsidR="008662D4" w:rsidRDefault="004F0E94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 secondary school has been built to the south and south-west of the House</w:t>
      </w:r>
      <w:r w:rsidR="00D11F20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with playing fields</w:t>
      </w:r>
      <w:r w:rsidR="004909B2">
        <w:rPr>
          <w:rFonts w:ascii="Tahoma" w:hAnsi="Tahoma" w:cs="Tahoma"/>
          <w:bCs/>
          <w:sz w:val="28"/>
          <w:szCs w:val="28"/>
        </w:rPr>
        <w:t xml:space="preserve"> on the land immediately to the south of and below the House.</w:t>
      </w:r>
    </w:p>
    <w:p w14:paraId="29A4BF8C" w14:textId="77777777" w:rsidR="008662D4" w:rsidRDefault="008662D4" w:rsidP="008662D4">
      <w:pPr>
        <w:ind w:left="284"/>
        <w:jc w:val="both"/>
        <w:rPr>
          <w:rFonts w:ascii="Tahoma" w:hAnsi="Tahoma" w:cs="Tahoma"/>
          <w:bCs/>
          <w:sz w:val="28"/>
          <w:szCs w:val="28"/>
        </w:rPr>
      </w:pPr>
    </w:p>
    <w:p w14:paraId="2EC31F10" w14:textId="77777777" w:rsidR="00E91EAA" w:rsidRDefault="00E91EAA" w:rsidP="008662D4">
      <w:pPr>
        <w:ind w:left="284"/>
        <w:jc w:val="both"/>
        <w:rPr>
          <w:rFonts w:ascii="Tahoma" w:hAnsi="Tahoma" w:cs="Tahoma"/>
          <w:b/>
          <w:sz w:val="28"/>
          <w:szCs w:val="28"/>
        </w:rPr>
      </w:pPr>
    </w:p>
    <w:p w14:paraId="1870BA3B" w14:textId="77777777" w:rsidR="00E91EAA" w:rsidRDefault="00E91EAA" w:rsidP="008662D4">
      <w:pPr>
        <w:ind w:left="284"/>
        <w:jc w:val="both"/>
        <w:rPr>
          <w:rFonts w:ascii="Tahoma" w:hAnsi="Tahoma" w:cs="Tahoma"/>
          <w:b/>
          <w:sz w:val="28"/>
          <w:szCs w:val="28"/>
        </w:rPr>
      </w:pPr>
    </w:p>
    <w:p w14:paraId="1B0DFCD3" w14:textId="0E8B7E16" w:rsidR="008662D4" w:rsidRPr="00CA1672" w:rsidRDefault="008662D4" w:rsidP="008662D4">
      <w:pPr>
        <w:ind w:left="284"/>
        <w:jc w:val="both"/>
        <w:rPr>
          <w:rFonts w:ascii="Tahoma" w:hAnsi="Tahoma" w:cs="Tahoma"/>
          <w:b/>
          <w:sz w:val="28"/>
          <w:szCs w:val="28"/>
        </w:rPr>
      </w:pPr>
      <w:r w:rsidRPr="00CA1672">
        <w:rPr>
          <w:rFonts w:ascii="Tahoma" w:hAnsi="Tahoma" w:cs="Tahoma"/>
          <w:b/>
          <w:sz w:val="28"/>
          <w:szCs w:val="28"/>
        </w:rPr>
        <w:t>Existing Building and Grounds</w:t>
      </w:r>
    </w:p>
    <w:p w14:paraId="4B83D688" w14:textId="77777777" w:rsidR="008662D4" w:rsidRPr="008662D4" w:rsidRDefault="008662D4" w:rsidP="008662D4">
      <w:pPr>
        <w:ind w:left="284"/>
        <w:jc w:val="both"/>
        <w:rPr>
          <w:rFonts w:ascii="Tahoma" w:hAnsi="Tahoma" w:cs="Tahoma"/>
          <w:bCs/>
          <w:sz w:val="28"/>
          <w:szCs w:val="28"/>
        </w:rPr>
      </w:pPr>
    </w:p>
    <w:p w14:paraId="7A85B1A8" w14:textId="77777777" w:rsidR="000503AB" w:rsidRDefault="008C094B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existing building has stuccoed walls with </w:t>
      </w:r>
      <w:r w:rsidR="00806F49">
        <w:rPr>
          <w:rFonts w:ascii="Tahoma" w:hAnsi="Tahoma" w:cs="Tahoma"/>
          <w:bCs/>
          <w:sz w:val="28"/>
          <w:szCs w:val="28"/>
        </w:rPr>
        <w:t>windows and doors made of wood</w:t>
      </w:r>
      <w:r w:rsidR="000503AB">
        <w:rPr>
          <w:rFonts w:ascii="Tahoma" w:hAnsi="Tahoma" w:cs="Tahoma"/>
          <w:bCs/>
          <w:sz w:val="28"/>
          <w:szCs w:val="28"/>
        </w:rPr>
        <w:t>.</w:t>
      </w:r>
    </w:p>
    <w:p w14:paraId="7B47E4A9" w14:textId="126BB123" w:rsidR="003D4F3C" w:rsidRDefault="000503AB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previous owners of the property sub</w:t>
      </w:r>
      <w:r w:rsidR="007F578E">
        <w:rPr>
          <w:rFonts w:ascii="Tahoma" w:hAnsi="Tahoma" w:cs="Tahoma"/>
          <w:bCs/>
          <w:sz w:val="28"/>
          <w:szCs w:val="28"/>
        </w:rPr>
        <w:t xml:space="preserve">-divided the ballroom and </w:t>
      </w:r>
      <w:r w:rsidR="00216188">
        <w:rPr>
          <w:rFonts w:ascii="Tahoma" w:hAnsi="Tahoma" w:cs="Tahoma"/>
          <w:bCs/>
          <w:sz w:val="28"/>
          <w:szCs w:val="28"/>
        </w:rPr>
        <w:t>altered</w:t>
      </w:r>
      <w:r w:rsidR="007B743D">
        <w:rPr>
          <w:rFonts w:ascii="Tahoma" w:hAnsi="Tahoma" w:cs="Tahoma"/>
          <w:bCs/>
          <w:sz w:val="28"/>
          <w:szCs w:val="28"/>
        </w:rPr>
        <w:t xml:space="preserve"> the reception room so that the cantilevered</w:t>
      </w:r>
      <w:r w:rsidR="00216188">
        <w:rPr>
          <w:rFonts w:ascii="Tahoma" w:hAnsi="Tahoma" w:cs="Tahoma"/>
          <w:bCs/>
          <w:sz w:val="28"/>
          <w:szCs w:val="28"/>
        </w:rPr>
        <w:t xml:space="preserve"> </w:t>
      </w:r>
      <w:r w:rsidR="00A104BA">
        <w:rPr>
          <w:rFonts w:ascii="Tahoma" w:hAnsi="Tahoma" w:cs="Tahoma"/>
          <w:bCs/>
          <w:sz w:val="28"/>
          <w:szCs w:val="28"/>
        </w:rPr>
        <w:t>staircase was partly screened from view</w:t>
      </w:r>
      <w:r w:rsidR="00BE10DD">
        <w:rPr>
          <w:rFonts w:ascii="Tahoma" w:hAnsi="Tahoma" w:cs="Tahoma"/>
          <w:bCs/>
          <w:sz w:val="28"/>
          <w:szCs w:val="28"/>
        </w:rPr>
        <w:t xml:space="preserve">. A lift has been installed </w:t>
      </w:r>
      <w:r w:rsidR="009D1FC9">
        <w:rPr>
          <w:rFonts w:ascii="Tahoma" w:hAnsi="Tahoma" w:cs="Tahoma"/>
          <w:bCs/>
          <w:sz w:val="28"/>
          <w:szCs w:val="28"/>
        </w:rPr>
        <w:t>from the ground to the second floor</w:t>
      </w:r>
      <w:r w:rsidR="00A87B31">
        <w:rPr>
          <w:rFonts w:ascii="Tahoma" w:hAnsi="Tahoma" w:cs="Tahoma"/>
          <w:bCs/>
          <w:sz w:val="28"/>
          <w:szCs w:val="28"/>
        </w:rPr>
        <w:t xml:space="preserve"> and changes </w:t>
      </w:r>
      <w:r w:rsidR="00477283">
        <w:rPr>
          <w:rFonts w:ascii="Tahoma" w:hAnsi="Tahoma" w:cs="Tahoma"/>
          <w:bCs/>
          <w:sz w:val="28"/>
          <w:szCs w:val="28"/>
        </w:rPr>
        <w:t>were</w:t>
      </w:r>
      <w:r w:rsidR="00A87B31">
        <w:rPr>
          <w:rFonts w:ascii="Tahoma" w:hAnsi="Tahoma" w:cs="Tahoma"/>
          <w:bCs/>
          <w:sz w:val="28"/>
          <w:szCs w:val="28"/>
        </w:rPr>
        <w:t xml:space="preserve"> made to the </w:t>
      </w:r>
      <w:r w:rsidR="009C78A0">
        <w:rPr>
          <w:rFonts w:ascii="Tahoma" w:hAnsi="Tahoma" w:cs="Tahoma"/>
          <w:bCs/>
          <w:sz w:val="28"/>
          <w:szCs w:val="28"/>
        </w:rPr>
        <w:t>provision and location of toilets</w:t>
      </w:r>
      <w:r w:rsidR="002E697A">
        <w:rPr>
          <w:rFonts w:ascii="Tahoma" w:hAnsi="Tahoma" w:cs="Tahoma"/>
          <w:bCs/>
          <w:sz w:val="28"/>
          <w:szCs w:val="28"/>
        </w:rPr>
        <w:t xml:space="preserve"> and bathrooms.</w:t>
      </w:r>
    </w:p>
    <w:p w14:paraId="0488354C" w14:textId="1B9DA536" w:rsidR="005D215F" w:rsidRDefault="003D4F3C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main rooms in the building have been retained </w:t>
      </w:r>
      <w:r w:rsidR="009330B7">
        <w:rPr>
          <w:rFonts w:ascii="Tahoma" w:hAnsi="Tahoma" w:cs="Tahoma"/>
          <w:bCs/>
          <w:sz w:val="28"/>
          <w:szCs w:val="28"/>
        </w:rPr>
        <w:t>apart from</w:t>
      </w:r>
      <w:r>
        <w:rPr>
          <w:rFonts w:ascii="Tahoma" w:hAnsi="Tahoma" w:cs="Tahoma"/>
          <w:bCs/>
          <w:sz w:val="28"/>
          <w:szCs w:val="28"/>
        </w:rPr>
        <w:t xml:space="preserve"> the Ballroom and the names of the rooms have be</w:t>
      </w:r>
      <w:r w:rsidR="002A178A">
        <w:rPr>
          <w:rFonts w:ascii="Tahoma" w:hAnsi="Tahoma" w:cs="Tahoma"/>
          <w:bCs/>
          <w:sz w:val="28"/>
          <w:szCs w:val="28"/>
        </w:rPr>
        <w:t>e</w:t>
      </w:r>
      <w:r>
        <w:rPr>
          <w:rFonts w:ascii="Tahoma" w:hAnsi="Tahoma" w:cs="Tahoma"/>
          <w:bCs/>
          <w:sz w:val="28"/>
          <w:szCs w:val="28"/>
        </w:rPr>
        <w:t xml:space="preserve">n retained </w:t>
      </w:r>
      <w:r w:rsidR="002A178A">
        <w:rPr>
          <w:rFonts w:ascii="Tahoma" w:hAnsi="Tahoma" w:cs="Tahoma"/>
          <w:bCs/>
          <w:sz w:val="28"/>
          <w:szCs w:val="28"/>
        </w:rPr>
        <w:t>on the entrance doors.</w:t>
      </w:r>
      <w:r w:rsidR="005D215F">
        <w:rPr>
          <w:rFonts w:ascii="Tahoma" w:hAnsi="Tahoma" w:cs="Tahoma"/>
          <w:bCs/>
          <w:sz w:val="28"/>
          <w:szCs w:val="28"/>
        </w:rPr>
        <w:t xml:space="preserve"> </w:t>
      </w:r>
    </w:p>
    <w:p w14:paraId="242018F6" w14:textId="31F81D15" w:rsidR="003C6CE1" w:rsidRDefault="003C6CE1" w:rsidP="003C6CE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previous owners maintained the grounds to the south and west of the building</w:t>
      </w:r>
      <w:r w:rsidR="00DC2DA7">
        <w:rPr>
          <w:rFonts w:ascii="Tahoma" w:hAnsi="Tahoma" w:cs="Tahoma"/>
          <w:bCs/>
          <w:sz w:val="28"/>
          <w:szCs w:val="28"/>
        </w:rPr>
        <w:t xml:space="preserve"> but d</w:t>
      </w:r>
      <w:r w:rsidR="00DF7AF9">
        <w:rPr>
          <w:rFonts w:ascii="Tahoma" w:hAnsi="Tahoma" w:cs="Tahoma"/>
          <w:bCs/>
          <w:sz w:val="28"/>
          <w:szCs w:val="28"/>
        </w:rPr>
        <w:t>o</w:t>
      </w:r>
      <w:r w:rsidR="00DC2DA7">
        <w:rPr>
          <w:rFonts w:ascii="Tahoma" w:hAnsi="Tahoma" w:cs="Tahoma"/>
          <w:bCs/>
          <w:sz w:val="28"/>
          <w:szCs w:val="28"/>
        </w:rPr>
        <w:t xml:space="preserve"> not </w:t>
      </w:r>
      <w:r w:rsidR="00B16972">
        <w:rPr>
          <w:rFonts w:ascii="Tahoma" w:hAnsi="Tahoma" w:cs="Tahoma"/>
          <w:bCs/>
          <w:sz w:val="28"/>
          <w:szCs w:val="28"/>
        </w:rPr>
        <w:t xml:space="preserve">appear to have </w:t>
      </w:r>
      <w:r w:rsidR="00DC2DA7">
        <w:rPr>
          <w:rFonts w:ascii="Tahoma" w:hAnsi="Tahoma" w:cs="Tahoma"/>
          <w:bCs/>
          <w:sz w:val="28"/>
          <w:szCs w:val="28"/>
        </w:rPr>
        <w:t>manage</w:t>
      </w:r>
      <w:r w:rsidR="00B16972">
        <w:rPr>
          <w:rFonts w:ascii="Tahoma" w:hAnsi="Tahoma" w:cs="Tahoma"/>
          <w:bCs/>
          <w:sz w:val="28"/>
          <w:szCs w:val="28"/>
        </w:rPr>
        <w:t>d</w:t>
      </w:r>
      <w:r w:rsidR="00DC2DA7">
        <w:rPr>
          <w:rFonts w:ascii="Tahoma" w:hAnsi="Tahoma" w:cs="Tahoma"/>
          <w:bCs/>
          <w:sz w:val="28"/>
          <w:szCs w:val="28"/>
        </w:rPr>
        <w:t xml:space="preserve"> the trees.</w:t>
      </w:r>
      <w:r w:rsidR="008315FF">
        <w:rPr>
          <w:rFonts w:ascii="Tahoma" w:hAnsi="Tahoma" w:cs="Tahoma"/>
          <w:bCs/>
          <w:sz w:val="28"/>
          <w:szCs w:val="28"/>
        </w:rPr>
        <w:t xml:space="preserve"> </w:t>
      </w:r>
    </w:p>
    <w:p w14:paraId="62710029" w14:textId="21363902" w:rsidR="003C6CE1" w:rsidRDefault="00B16972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previous </w:t>
      </w:r>
      <w:r w:rsidR="00413758">
        <w:rPr>
          <w:rFonts w:ascii="Tahoma" w:hAnsi="Tahoma" w:cs="Tahoma"/>
          <w:bCs/>
          <w:sz w:val="28"/>
          <w:szCs w:val="28"/>
        </w:rPr>
        <w:t xml:space="preserve">owners used 60 of the 66 car parking spaces available in a </w:t>
      </w:r>
      <w:r w:rsidR="000408A2">
        <w:rPr>
          <w:rFonts w:ascii="Tahoma" w:hAnsi="Tahoma" w:cs="Tahoma"/>
          <w:bCs/>
          <w:sz w:val="28"/>
          <w:szCs w:val="28"/>
        </w:rPr>
        <w:t>tarmacked</w:t>
      </w:r>
      <w:r w:rsidR="00413758">
        <w:rPr>
          <w:rFonts w:ascii="Tahoma" w:hAnsi="Tahoma" w:cs="Tahoma"/>
          <w:bCs/>
          <w:sz w:val="28"/>
          <w:szCs w:val="28"/>
        </w:rPr>
        <w:t xml:space="preserve"> part of the walled garden</w:t>
      </w:r>
      <w:r w:rsidR="009637A7">
        <w:rPr>
          <w:rFonts w:ascii="Tahoma" w:hAnsi="Tahoma" w:cs="Tahoma"/>
          <w:bCs/>
          <w:sz w:val="28"/>
          <w:szCs w:val="28"/>
        </w:rPr>
        <w:t xml:space="preserve">. The walled garden itself has been affected at the eastern end </w:t>
      </w:r>
      <w:r w:rsidR="00642155">
        <w:rPr>
          <w:rFonts w:ascii="Tahoma" w:hAnsi="Tahoma" w:cs="Tahoma"/>
          <w:bCs/>
          <w:sz w:val="28"/>
          <w:szCs w:val="28"/>
        </w:rPr>
        <w:t>by the construction work for the Gedling Access Road.</w:t>
      </w:r>
      <w:r w:rsidR="009637A7">
        <w:rPr>
          <w:rFonts w:ascii="Tahoma" w:hAnsi="Tahoma" w:cs="Tahoma"/>
          <w:bCs/>
          <w:sz w:val="28"/>
          <w:szCs w:val="28"/>
        </w:rPr>
        <w:t xml:space="preserve"> </w:t>
      </w:r>
    </w:p>
    <w:p w14:paraId="12DB1086" w14:textId="77777777" w:rsidR="00CF7823" w:rsidRDefault="00CF7823" w:rsidP="00A43266">
      <w:pPr>
        <w:ind w:left="284"/>
        <w:jc w:val="both"/>
        <w:rPr>
          <w:rFonts w:ascii="Tahoma" w:hAnsi="Tahoma" w:cs="Tahoma"/>
          <w:bCs/>
          <w:sz w:val="28"/>
          <w:szCs w:val="28"/>
        </w:rPr>
      </w:pPr>
    </w:p>
    <w:p w14:paraId="3835D546" w14:textId="1EFDA4C8" w:rsidR="00857E78" w:rsidRPr="00CF7823" w:rsidRDefault="00A43266" w:rsidP="00A43266">
      <w:pPr>
        <w:ind w:left="284"/>
        <w:jc w:val="both"/>
        <w:rPr>
          <w:rFonts w:ascii="Tahoma" w:hAnsi="Tahoma" w:cs="Tahoma"/>
          <w:bCs/>
          <w:sz w:val="28"/>
          <w:szCs w:val="28"/>
        </w:rPr>
      </w:pPr>
      <w:r w:rsidRPr="00CF7823">
        <w:rPr>
          <w:rFonts w:ascii="Tahoma" w:hAnsi="Tahoma" w:cs="Tahoma"/>
          <w:b/>
          <w:sz w:val="28"/>
          <w:szCs w:val="28"/>
        </w:rPr>
        <w:t>Proposed Development</w:t>
      </w:r>
      <w:r w:rsidR="00CF7823" w:rsidRPr="00CF7823">
        <w:rPr>
          <w:rFonts w:ascii="Tahoma" w:hAnsi="Tahoma" w:cs="Tahoma"/>
          <w:bCs/>
          <w:sz w:val="28"/>
          <w:szCs w:val="28"/>
        </w:rPr>
        <w:t xml:space="preserve"> </w:t>
      </w:r>
    </w:p>
    <w:p w14:paraId="03A74E99" w14:textId="77777777" w:rsidR="00CF7823" w:rsidRPr="00A43266" w:rsidRDefault="00CF7823" w:rsidP="00A43266">
      <w:pPr>
        <w:ind w:left="284"/>
        <w:jc w:val="both"/>
        <w:rPr>
          <w:rFonts w:ascii="Tahoma" w:hAnsi="Tahoma" w:cs="Tahoma"/>
          <w:bCs/>
          <w:sz w:val="28"/>
          <w:szCs w:val="28"/>
        </w:rPr>
      </w:pPr>
    </w:p>
    <w:p w14:paraId="323C7C67" w14:textId="37F1A2C2" w:rsidR="00857E78" w:rsidRDefault="001A2B2F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proposed development arising from the change of use application are</w:t>
      </w:r>
      <w:r w:rsidR="00FC178F">
        <w:rPr>
          <w:rFonts w:ascii="Tahoma" w:hAnsi="Tahoma" w:cs="Tahoma"/>
          <w:bCs/>
          <w:sz w:val="28"/>
          <w:szCs w:val="28"/>
        </w:rPr>
        <w:t xml:space="preserve"> as set out in paragraph</w:t>
      </w:r>
      <w:r w:rsidR="006A7154">
        <w:rPr>
          <w:rFonts w:ascii="Tahoma" w:hAnsi="Tahoma" w:cs="Tahoma"/>
          <w:bCs/>
          <w:sz w:val="28"/>
          <w:szCs w:val="28"/>
        </w:rPr>
        <w:t xml:space="preserve"> 9</w:t>
      </w:r>
      <w:r w:rsidR="00FC178F">
        <w:rPr>
          <w:rFonts w:ascii="Tahoma" w:hAnsi="Tahoma" w:cs="Tahoma"/>
          <w:bCs/>
          <w:sz w:val="28"/>
          <w:szCs w:val="28"/>
        </w:rPr>
        <w:t xml:space="preserve"> of the Design and Access Statement which accompanies the application</w:t>
      </w:r>
      <w:r w:rsidR="00DC2089">
        <w:rPr>
          <w:rFonts w:ascii="Tahoma" w:hAnsi="Tahoma" w:cs="Tahoma"/>
          <w:bCs/>
          <w:sz w:val="28"/>
          <w:szCs w:val="28"/>
        </w:rPr>
        <w:t>.</w:t>
      </w:r>
      <w:r w:rsidR="0046043E">
        <w:rPr>
          <w:rFonts w:ascii="Tahoma" w:hAnsi="Tahoma" w:cs="Tahoma"/>
          <w:bCs/>
          <w:sz w:val="28"/>
          <w:szCs w:val="28"/>
        </w:rPr>
        <w:t xml:space="preserve"> </w:t>
      </w:r>
    </w:p>
    <w:p w14:paraId="46C55334" w14:textId="7FE29CCF" w:rsidR="00DD24AA" w:rsidRDefault="00DD24AA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Externally, there would </w:t>
      </w:r>
      <w:r w:rsidR="00D97505">
        <w:rPr>
          <w:rFonts w:ascii="Tahoma" w:hAnsi="Tahoma" w:cs="Tahoma"/>
          <w:bCs/>
          <w:sz w:val="28"/>
          <w:szCs w:val="28"/>
        </w:rPr>
        <w:t>b</w:t>
      </w:r>
      <w:r>
        <w:rPr>
          <w:rFonts w:ascii="Tahoma" w:hAnsi="Tahoma" w:cs="Tahoma"/>
          <w:bCs/>
          <w:sz w:val="28"/>
          <w:szCs w:val="28"/>
        </w:rPr>
        <w:t>e little change to</w:t>
      </w:r>
      <w:r w:rsidR="00FD7B25">
        <w:rPr>
          <w:rFonts w:ascii="Tahoma" w:hAnsi="Tahoma" w:cs="Tahoma"/>
          <w:bCs/>
          <w:sz w:val="28"/>
          <w:szCs w:val="28"/>
        </w:rPr>
        <w:t xml:space="preserve"> the principal elevations.</w:t>
      </w:r>
      <w:r w:rsidR="001E13BA">
        <w:rPr>
          <w:rFonts w:ascii="Tahoma" w:hAnsi="Tahoma" w:cs="Tahoma"/>
          <w:bCs/>
          <w:sz w:val="28"/>
          <w:szCs w:val="28"/>
        </w:rPr>
        <w:t xml:space="preserve"> The main change would be the provision of a ramp </w:t>
      </w:r>
      <w:r w:rsidR="001E6139">
        <w:rPr>
          <w:rFonts w:ascii="Tahoma" w:hAnsi="Tahoma" w:cs="Tahoma"/>
          <w:bCs/>
          <w:sz w:val="28"/>
          <w:szCs w:val="28"/>
        </w:rPr>
        <w:t>with railings</w:t>
      </w:r>
      <w:r w:rsidR="003B097F">
        <w:rPr>
          <w:rFonts w:ascii="Tahoma" w:hAnsi="Tahoma" w:cs="Tahoma"/>
          <w:bCs/>
          <w:sz w:val="28"/>
          <w:szCs w:val="28"/>
        </w:rPr>
        <w:t xml:space="preserve"> to the external door on the west elevation. Some windows which are currently obscured glazed would be fitted with clear glass whilst other windows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="003B097F">
        <w:rPr>
          <w:rFonts w:ascii="Tahoma" w:hAnsi="Tahoma" w:cs="Tahoma"/>
          <w:bCs/>
          <w:sz w:val="28"/>
          <w:szCs w:val="28"/>
        </w:rPr>
        <w:t xml:space="preserve">currently clear-glazed would be </w:t>
      </w:r>
      <w:r w:rsidR="00A86E71">
        <w:rPr>
          <w:rFonts w:ascii="Tahoma" w:hAnsi="Tahoma" w:cs="Tahoma"/>
          <w:bCs/>
          <w:sz w:val="28"/>
          <w:szCs w:val="28"/>
        </w:rPr>
        <w:t>obscure glazed reflecting the changing dispositi</w:t>
      </w:r>
      <w:r w:rsidR="00B1427A">
        <w:rPr>
          <w:rFonts w:ascii="Tahoma" w:hAnsi="Tahoma" w:cs="Tahoma"/>
          <w:bCs/>
          <w:sz w:val="28"/>
          <w:szCs w:val="28"/>
        </w:rPr>
        <w:t>o</w:t>
      </w:r>
      <w:r w:rsidR="00A86E71">
        <w:rPr>
          <w:rFonts w:ascii="Tahoma" w:hAnsi="Tahoma" w:cs="Tahoma"/>
          <w:bCs/>
          <w:sz w:val="28"/>
          <w:szCs w:val="28"/>
        </w:rPr>
        <w:t>n of toilets and bathrooms</w:t>
      </w:r>
      <w:r w:rsidR="00B1427A">
        <w:rPr>
          <w:rFonts w:ascii="Tahoma" w:hAnsi="Tahoma" w:cs="Tahoma"/>
          <w:bCs/>
          <w:sz w:val="28"/>
          <w:szCs w:val="28"/>
        </w:rPr>
        <w:t xml:space="preserve"> in the building.</w:t>
      </w:r>
    </w:p>
    <w:p w14:paraId="33A6A3FE" w14:textId="280D7DA5" w:rsidR="00610445" w:rsidRDefault="00610445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Previous alterations to the</w:t>
      </w:r>
      <w:r w:rsidR="00910E14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building</w:t>
      </w:r>
      <w:r w:rsidR="008415FF">
        <w:rPr>
          <w:rFonts w:ascii="Tahoma" w:hAnsi="Tahoma" w:cs="Tahoma"/>
          <w:bCs/>
          <w:sz w:val="28"/>
          <w:szCs w:val="28"/>
        </w:rPr>
        <w:t xml:space="preserve"> allowed for </w:t>
      </w:r>
      <w:r w:rsidR="000008C7">
        <w:rPr>
          <w:rFonts w:ascii="Tahoma" w:hAnsi="Tahoma" w:cs="Tahoma"/>
          <w:bCs/>
          <w:sz w:val="28"/>
          <w:szCs w:val="28"/>
        </w:rPr>
        <w:t>new drainage runs from the upper floors</w:t>
      </w:r>
      <w:r w:rsidR="00FF53F7">
        <w:rPr>
          <w:rFonts w:ascii="Tahoma" w:hAnsi="Tahoma" w:cs="Tahoma"/>
          <w:bCs/>
          <w:sz w:val="28"/>
          <w:szCs w:val="28"/>
        </w:rPr>
        <w:t xml:space="preserve"> (currently boxed in and hidden above false ceilings</w:t>
      </w:r>
      <w:r w:rsidR="00CF3F90">
        <w:rPr>
          <w:rFonts w:ascii="Tahoma" w:hAnsi="Tahoma" w:cs="Tahoma"/>
          <w:bCs/>
          <w:sz w:val="28"/>
          <w:szCs w:val="28"/>
        </w:rPr>
        <w:t>) and a ducted mechanical extract system that terminates through the roof.</w:t>
      </w:r>
    </w:p>
    <w:p w14:paraId="40122366" w14:textId="39F969B5" w:rsidR="003847D9" w:rsidRDefault="002F7B8D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current proposals have be</w:t>
      </w:r>
      <w:r w:rsidR="00C619AF">
        <w:rPr>
          <w:rFonts w:ascii="Tahoma" w:hAnsi="Tahoma" w:cs="Tahoma"/>
          <w:bCs/>
          <w:sz w:val="28"/>
          <w:szCs w:val="28"/>
        </w:rPr>
        <w:t>e</w:t>
      </w:r>
      <w:r>
        <w:rPr>
          <w:rFonts w:ascii="Tahoma" w:hAnsi="Tahoma" w:cs="Tahoma"/>
          <w:bCs/>
          <w:sz w:val="28"/>
          <w:szCs w:val="28"/>
        </w:rPr>
        <w:t>n designed to reuse th</w:t>
      </w:r>
      <w:r w:rsidR="00C619AF">
        <w:rPr>
          <w:rFonts w:ascii="Tahoma" w:hAnsi="Tahoma" w:cs="Tahoma"/>
          <w:bCs/>
          <w:sz w:val="28"/>
          <w:szCs w:val="28"/>
        </w:rPr>
        <w:t>e</w:t>
      </w:r>
      <w:r>
        <w:rPr>
          <w:rFonts w:ascii="Tahoma" w:hAnsi="Tahoma" w:cs="Tahoma"/>
          <w:bCs/>
          <w:sz w:val="28"/>
          <w:szCs w:val="28"/>
        </w:rPr>
        <w:t xml:space="preserve">se existing </w:t>
      </w:r>
      <w:r w:rsidR="00C619AF">
        <w:rPr>
          <w:rFonts w:ascii="Tahoma" w:hAnsi="Tahoma" w:cs="Tahoma"/>
          <w:bCs/>
          <w:sz w:val="28"/>
          <w:szCs w:val="28"/>
        </w:rPr>
        <w:t xml:space="preserve">drainage and ventilation systems wherever possible. </w:t>
      </w:r>
      <w:r w:rsidR="00F069C2">
        <w:rPr>
          <w:rFonts w:ascii="Tahoma" w:hAnsi="Tahoma" w:cs="Tahoma"/>
          <w:bCs/>
          <w:sz w:val="28"/>
          <w:szCs w:val="28"/>
        </w:rPr>
        <w:t>It is proposed</w:t>
      </w:r>
      <w:r w:rsidR="0024579E">
        <w:rPr>
          <w:rFonts w:ascii="Tahoma" w:hAnsi="Tahoma" w:cs="Tahoma"/>
          <w:bCs/>
          <w:sz w:val="28"/>
          <w:szCs w:val="28"/>
        </w:rPr>
        <w:t xml:space="preserve"> to provide additional ventilation ducts with new slate</w:t>
      </w:r>
      <w:r w:rsidR="00DA6872">
        <w:rPr>
          <w:rFonts w:ascii="Tahoma" w:hAnsi="Tahoma" w:cs="Tahoma"/>
          <w:bCs/>
          <w:sz w:val="28"/>
          <w:szCs w:val="28"/>
        </w:rPr>
        <w:t xml:space="preserve"> type inline extract terminals located</w:t>
      </w:r>
      <w:r w:rsidR="00A70059">
        <w:rPr>
          <w:rFonts w:ascii="Tahoma" w:hAnsi="Tahoma" w:cs="Tahoma"/>
          <w:bCs/>
          <w:sz w:val="28"/>
          <w:szCs w:val="28"/>
        </w:rPr>
        <w:t xml:space="preserve"> on the inner slope of the pitched roof </w:t>
      </w:r>
      <w:r w:rsidR="00C834F7">
        <w:rPr>
          <w:rFonts w:ascii="Tahoma" w:hAnsi="Tahoma" w:cs="Tahoma"/>
          <w:bCs/>
          <w:sz w:val="28"/>
          <w:szCs w:val="28"/>
        </w:rPr>
        <w:t xml:space="preserve">and </w:t>
      </w:r>
      <w:r w:rsidR="00C834F7">
        <w:rPr>
          <w:rFonts w:ascii="Tahoma" w:hAnsi="Tahoma" w:cs="Tahoma"/>
          <w:bCs/>
          <w:sz w:val="28"/>
          <w:szCs w:val="28"/>
        </w:rPr>
        <w:lastRenderedPageBreak/>
        <w:t>a through wall vent on the east elevation</w:t>
      </w:r>
      <w:r w:rsidR="00933949">
        <w:rPr>
          <w:rFonts w:ascii="Tahoma" w:hAnsi="Tahoma" w:cs="Tahoma"/>
          <w:bCs/>
          <w:sz w:val="28"/>
          <w:szCs w:val="28"/>
        </w:rPr>
        <w:t xml:space="preserve"> where available space restricts the option of a vent</w:t>
      </w:r>
      <w:r w:rsidR="00DA6872">
        <w:rPr>
          <w:rFonts w:ascii="Tahoma" w:hAnsi="Tahoma" w:cs="Tahoma"/>
          <w:bCs/>
          <w:sz w:val="28"/>
          <w:szCs w:val="28"/>
        </w:rPr>
        <w:t xml:space="preserve"> </w:t>
      </w:r>
      <w:r w:rsidR="00933949">
        <w:rPr>
          <w:rFonts w:ascii="Tahoma" w:hAnsi="Tahoma" w:cs="Tahoma"/>
          <w:bCs/>
          <w:sz w:val="28"/>
          <w:szCs w:val="28"/>
        </w:rPr>
        <w:t>in the roof</w:t>
      </w:r>
      <w:r w:rsidR="00D32AC2">
        <w:rPr>
          <w:rFonts w:ascii="Tahoma" w:hAnsi="Tahoma" w:cs="Tahoma"/>
          <w:bCs/>
          <w:sz w:val="28"/>
          <w:szCs w:val="28"/>
        </w:rPr>
        <w:t>.</w:t>
      </w:r>
    </w:p>
    <w:p w14:paraId="30591108" w14:textId="7DF082CD" w:rsidR="008558E9" w:rsidRDefault="002423AC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principal driver of the design is to provide</w:t>
      </w:r>
      <w:r w:rsidR="00103B20">
        <w:rPr>
          <w:rFonts w:ascii="Tahoma" w:hAnsi="Tahoma" w:cs="Tahoma"/>
          <w:bCs/>
          <w:sz w:val="28"/>
          <w:szCs w:val="28"/>
        </w:rPr>
        <w:t xml:space="preserve"> the applicant</w:t>
      </w:r>
      <w:r w:rsidR="00575F3F">
        <w:rPr>
          <w:rFonts w:ascii="Tahoma" w:hAnsi="Tahoma" w:cs="Tahoma"/>
          <w:bCs/>
          <w:sz w:val="28"/>
          <w:szCs w:val="28"/>
        </w:rPr>
        <w:t xml:space="preserve">s with a building that not only suits their needs </w:t>
      </w:r>
      <w:r w:rsidR="00C354DC">
        <w:rPr>
          <w:rFonts w:ascii="Tahoma" w:hAnsi="Tahoma" w:cs="Tahoma"/>
          <w:bCs/>
          <w:sz w:val="28"/>
          <w:szCs w:val="28"/>
        </w:rPr>
        <w:t>but respects the building and its heritage significance.</w:t>
      </w:r>
    </w:p>
    <w:p w14:paraId="16B2C9E5" w14:textId="77777777" w:rsidR="00BA36A0" w:rsidRDefault="00DB4795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design intends to make minimum impact</w:t>
      </w:r>
      <w:r w:rsidR="00E6112C">
        <w:rPr>
          <w:rFonts w:ascii="Tahoma" w:hAnsi="Tahoma" w:cs="Tahoma"/>
          <w:bCs/>
          <w:sz w:val="28"/>
          <w:szCs w:val="28"/>
        </w:rPr>
        <w:t xml:space="preserve"> on the historic</w:t>
      </w:r>
      <w:r w:rsidR="00F504F2">
        <w:rPr>
          <w:rFonts w:ascii="Tahoma" w:hAnsi="Tahoma" w:cs="Tahoma"/>
          <w:bCs/>
          <w:sz w:val="28"/>
          <w:szCs w:val="28"/>
        </w:rPr>
        <w:t>al</w:t>
      </w:r>
      <w:r w:rsidR="00E6112C">
        <w:rPr>
          <w:rFonts w:ascii="Tahoma" w:hAnsi="Tahoma" w:cs="Tahoma"/>
          <w:bCs/>
          <w:sz w:val="28"/>
          <w:szCs w:val="28"/>
        </w:rPr>
        <w:t xml:space="preserve"> fabric of the building</w:t>
      </w:r>
      <w:r w:rsidR="00F504F2">
        <w:rPr>
          <w:rFonts w:ascii="Tahoma" w:hAnsi="Tahoma" w:cs="Tahoma"/>
          <w:bCs/>
          <w:sz w:val="28"/>
          <w:szCs w:val="28"/>
        </w:rPr>
        <w:t xml:space="preserve"> and where practicable reveal parts of the original building</w:t>
      </w:r>
      <w:r w:rsidR="00782B6E">
        <w:rPr>
          <w:rFonts w:ascii="Tahoma" w:hAnsi="Tahoma" w:cs="Tahoma"/>
          <w:bCs/>
          <w:sz w:val="28"/>
          <w:szCs w:val="28"/>
        </w:rPr>
        <w:t xml:space="preserve"> that have been hidden by later changes and alterations</w:t>
      </w:r>
      <w:r w:rsidR="00C0547C">
        <w:rPr>
          <w:rFonts w:ascii="Tahoma" w:hAnsi="Tahoma" w:cs="Tahoma"/>
          <w:bCs/>
          <w:sz w:val="28"/>
          <w:szCs w:val="28"/>
        </w:rPr>
        <w:t>.</w:t>
      </w:r>
      <w:r w:rsidR="009666F3">
        <w:rPr>
          <w:rFonts w:ascii="Tahoma" w:hAnsi="Tahoma" w:cs="Tahoma"/>
          <w:bCs/>
          <w:sz w:val="28"/>
          <w:szCs w:val="28"/>
        </w:rPr>
        <w:t xml:space="preserve"> All removals will be sensitively</w:t>
      </w:r>
      <w:r w:rsidR="00814C2F">
        <w:rPr>
          <w:rFonts w:ascii="Tahoma" w:hAnsi="Tahoma" w:cs="Tahoma"/>
          <w:bCs/>
          <w:sz w:val="28"/>
          <w:szCs w:val="28"/>
        </w:rPr>
        <w:t xml:space="preserve"> undertaken and all existing doors, architraves,</w:t>
      </w:r>
      <w:r w:rsidR="00354FEE">
        <w:rPr>
          <w:rFonts w:ascii="Tahoma" w:hAnsi="Tahoma" w:cs="Tahoma"/>
          <w:bCs/>
          <w:sz w:val="28"/>
          <w:szCs w:val="28"/>
        </w:rPr>
        <w:t xml:space="preserve"> skirting boards and features put aside for reuse.</w:t>
      </w:r>
      <w:r w:rsidR="00D97C6D">
        <w:rPr>
          <w:rFonts w:ascii="Tahoma" w:hAnsi="Tahoma" w:cs="Tahoma"/>
          <w:bCs/>
          <w:sz w:val="28"/>
          <w:szCs w:val="28"/>
        </w:rPr>
        <w:t xml:space="preserve"> All new partitions will be lightweight and carefully instal</w:t>
      </w:r>
      <w:r w:rsidR="00C74DEE">
        <w:rPr>
          <w:rFonts w:ascii="Tahoma" w:hAnsi="Tahoma" w:cs="Tahoma"/>
          <w:bCs/>
          <w:sz w:val="28"/>
          <w:szCs w:val="28"/>
        </w:rPr>
        <w:t>l</w:t>
      </w:r>
      <w:r w:rsidR="00D97C6D">
        <w:rPr>
          <w:rFonts w:ascii="Tahoma" w:hAnsi="Tahoma" w:cs="Tahoma"/>
          <w:bCs/>
          <w:sz w:val="28"/>
          <w:szCs w:val="28"/>
        </w:rPr>
        <w:t xml:space="preserve">ed </w:t>
      </w:r>
      <w:r w:rsidR="00C74DEE">
        <w:rPr>
          <w:rFonts w:ascii="Tahoma" w:hAnsi="Tahoma" w:cs="Tahoma"/>
          <w:bCs/>
          <w:sz w:val="28"/>
          <w:szCs w:val="28"/>
        </w:rPr>
        <w:t xml:space="preserve">so that they can be removed </w:t>
      </w:r>
      <w:proofErr w:type="gramStart"/>
      <w:r w:rsidR="00C74DEE">
        <w:rPr>
          <w:rFonts w:ascii="Tahoma" w:hAnsi="Tahoma" w:cs="Tahoma"/>
          <w:bCs/>
          <w:sz w:val="28"/>
          <w:szCs w:val="28"/>
        </w:rPr>
        <w:t>at a later date</w:t>
      </w:r>
      <w:proofErr w:type="gramEnd"/>
      <w:r w:rsidR="00C74DEE">
        <w:rPr>
          <w:rFonts w:ascii="Tahoma" w:hAnsi="Tahoma" w:cs="Tahoma"/>
          <w:bCs/>
          <w:sz w:val="28"/>
          <w:szCs w:val="28"/>
        </w:rPr>
        <w:t>. Walls</w:t>
      </w:r>
      <w:r w:rsidR="00AB1534">
        <w:rPr>
          <w:rFonts w:ascii="Tahoma" w:hAnsi="Tahoma" w:cs="Tahoma"/>
          <w:bCs/>
          <w:sz w:val="28"/>
          <w:szCs w:val="28"/>
        </w:rPr>
        <w:t xml:space="preserve">, </w:t>
      </w:r>
      <w:r w:rsidR="00152E9D">
        <w:rPr>
          <w:rFonts w:ascii="Tahoma" w:hAnsi="Tahoma" w:cs="Tahoma"/>
          <w:bCs/>
          <w:sz w:val="28"/>
          <w:szCs w:val="28"/>
        </w:rPr>
        <w:t xml:space="preserve">coving and skirtings will be </w:t>
      </w:r>
      <w:r w:rsidR="00AB1534">
        <w:rPr>
          <w:rFonts w:ascii="Tahoma" w:hAnsi="Tahoma" w:cs="Tahoma"/>
          <w:bCs/>
          <w:sz w:val="28"/>
          <w:szCs w:val="28"/>
        </w:rPr>
        <w:t>scribed round existing features so that</w:t>
      </w:r>
      <w:r w:rsidR="00102A90">
        <w:rPr>
          <w:rFonts w:ascii="Tahoma" w:hAnsi="Tahoma" w:cs="Tahoma"/>
          <w:bCs/>
          <w:sz w:val="28"/>
          <w:szCs w:val="28"/>
        </w:rPr>
        <w:t xml:space="preserve"> the pres</w:t>
      </w:r>
      <w:r w:rsidR="00A818E1">
        <w:rPr>
          <w:rFonts w:ascii="Tahoma" w:hAnsi="Tahoma" w:cs="Tahoma"/>
          <w:bCs/>
          <w:sz w:val="28"/>
          <w:szCs w:val="28"/>
        </w:rPr>
        <w:t>e</w:t>
      </w:r>
      <w:r w:rsidR="00102A90">
        <w:rPr>
          <w:rFonts w:ascii="Tahoma" w:hAnsi="Tahoma" w:cs="Tahoma"/>
          <w:bCs/>
          <w:sz w:val="28"/>
          <w:szCs w:val="28"/>
        </w:rPr>
        <w:t>nce</w:t>
      </w:r>
      <w:r w:rsidR="00A818E1">
        <w:rPr>
          <w:rFonts w:ascii="Tahoma" w:hAnsi="Tahoma" w:cs="Tahoma"/>
          <w:bCs/>
          <w:sz w:val="28"/>
          <w:szCs w:val="28"/>
        </w:rPr>
        <w:t xml:space="preserve"> of </w:t>
      </w:r>
      <w:r w:rsidR="00102A90">
        <w:rPr>
          <w:rFonts w:ascii="Tahoma" w:hAnsi="Tahoma" w:cs="Tahoma"/>
          <w:bCs/>
          <w:sz w:val="28"/>
          <w:szCs w:val="28"/>
        </w:rPr>
        <w:t>these ins</w:t>
      </w:r>
      <w:r w:rsidR="00A818E1">
        <w:rPr>
          <w:rFonts w:ascii="Tahoma" w:hAnsi="Tahoma" w:cs="Tahoma"/>
          <w:bCs/>
          <w:sz w:val="28"/>
          <w:szCs w:val="28"/>
        </w:rPr>
        <w:t>t</w:t>
      </w:r>
      <w:r w:rsidR="00102A90">
        <w:rPr>
          <w:rFonts w:ascii="Tahoma" w:hAnsi="Tahoma" w:cs="Tahoma"/>
          <w:bCs/>
          <w:sz w:val="28"/>
          <w:szCs w:val="28"/>
        </w:rPr>
        <w:t>all</w:t>
      </w:r>
      <w:r w:rsidR="00A818E1">
        <w:rPr>
          <w:rFonts w:ascii="Tahoma" w:hAnsi="Tahoma" w:cs="Tahoma"/>
          <w:bCs/>
          <w:sz w:val="28"/>
          <w:szCs w:val="28"/>
        </w:rPr>
        <w:t>ations will be reversible</w:t>
      </w:r>
      <w:r w:rsidR="00777A75">
        <w:rPr>
          <w:rFonts w:ascii="Tahoma" w:hAnsi="Tahoma" w:cs="Tahoma"/>
          <w:bCs/>
          <w:sz w:val="28"/>
          <w:szCs w:val="28"/>
        </w:rPr>
        <w:t xml:space="preserve">. Where openings are infilled, the new wall will be </w:t>
      </w:r>
      <w:r w:rsidR="00E62165">
        <w:rPr>
          <w:rFonts w:ascii="Tahoma" w:hAnsi="Tahoma" w:cs="Tahoma"/>
          <w:bCs/>
          <w:sz w:val="28"/>
          <w:szCs w:val="28"/>
        </w:rPr>
        <w:t xml:space="preserve">set back from the face of the existing wall </w:t>
      </w:r>
      <w:r w:rsidR="00BA36A0">
        <w:rPr>
          <w:rFonts w:ascii="Tahoma" w:hAnsi="Tahoma" w:cs="Tahoma"/>
          <w:bCs/>
          <w:sz w:val="28"/>
          <w:szCs w:val="28"/>
        </w:rPr>
        <w:t>to reflect the previous arrangement.</w:t>
      </w:r>
    </w:p>
    <w:p w14:paraId="40A50DF9" w14:textId="77777777" w:rsidR="00C51FC3" w:rsidRDefault="00BA36A0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principal rooms on the </w:t>
      </w:r>
      <w:r w:rsidR="005D1E19">
        <w:rPr>
          <w:rFonts w:ascii="Tahoma" w:hAnsi="Tahoma" w:cs="Tahoma"/>
          <w:bCs/>
          <w:sz w:val="28"/>
          <w:szCs w:val="28"/>
        </w:rPr>
        <w:t>south facing elevation will be kept to their existing propo</w:t>
      </w:r>
      <w:r w:rsidR="00E54BB3">
        <w:rPr>
          <w:rFonts w:ascii="Tahoma" w:hAnsi="Tahoma" w:cs="Tahoma"/>
          <w:bCs/>
          <w:sz w:val="28"/>
          <w:szCs w:val="28"/>
        </w:rPr>
        <w:t>rt</w:t>
      </w:r>
      <w:r w:rsidR="005D1E19">
        <w:rPr>
          <w:rFonts w:ascii="Tahoma" w:hAnsi="Tahoma" w:cs="Tahoma"/>
          <w:bCs/>
          <w:sz w:val="28"/>
          <w:szCs w:val="28"/>
        </w:rPr>
        <w:t>ions</w:t>
      </w:r>
      <w:r w:rsidR="00E54BB3">
        <w:rPr>
          <w:rFonts w:ascii="Tahoma" w:hAnsi="Tahoma" w:cs="Tahoma"/>
          <w:bCs/>
          <w:sz w:val="28"/>
          <w:szCs w:val="28"/>
        </w:rPr>
        <w:t xml:space="preserve"> as much as possible and especially on the ground and first floors</w:t>
      </w:r>
      <w:r w:rsidR="00C51FC3">
        <w:rPr>
          <w:rFonts w:ascii="Tahoma" w:hAnsi="Tahoma" w:cs="Tahoma"/>
          <w:bCs/>
          <w:sz w:val="28"/>
          <w:szCs w:val="28"/>
        </w:rPr>
        <w:t>.</w:t>
      </w:r>
    </w:p>
    <w:p w14:paraId="0ED6EE12" w14:textId="531EFEC4" w:rsidR="00C354DC" w:rsidRDefault="00C51FC3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In terms of interior finishes</w:t>
      </w:r>
      <w:r w:rsidR="00302DCA">
        <w:rPr>
          <w:rFonts w:ascii="Tahoma" w:hAnsi="Tahoma" w:cs="Tahoma"/>
          <w:bCs/>
          <w:sz w:val="28"/>
          <w:szCs w:val="28"/>
        </w:rPr>
        <w:t xml:space="preserve"> and fittings, the applicants are committed to retaining the classical feel of </w:t>
      </w:r>
      <w:r w:rsidR="00CC7B1D">
        <w:rPr>
          <w:rFonts w:ascii="Tahoma" w:hAnsi="Tahoma" w:cs="Tahoma"/>
          <w:bCs/>
          <w:sz w:val="28"/>
          <w:szCs w:val="28"/>
        </w:rPr>
        <w:t>the building and its grounds.</w:t>
      </w:r>
      <w:r w:rsidR="00E62165">
        <w:rPr>
          <w:rFonts w:ascii="Tahoma" w:hAnsi="Tahoma" w:cs="Tahoma"/>
          <w:bCs/>
          <w:sz w:val="28"/>
          <w:szCs w:val="28"/>
        </w:rPr>
        <w:t xml:space="preserve"> </w:t>
      </w:r>
    </w:p>
    <w:p w14:paraId="67209871" w14:textId="1816EC2B" w:rsidR="00CC7B1D" w:rsidRDefault="002E1AD6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Regarding the ground floor, this is the </w:t>
      </w:r>
      <w:r w:rsidR="005D3EDE">
        <w:rPr>
          <w:rFonts w:ascii="Tahoma" w:hAnsi="Tahoma" w:cs="Tahoma"/>
          <w:bCs/>
          <w:sz w:val="28"/>
          <w:szCs w:val="28"/>
        </w:rPr>
        <w:t>operational part of the Centre and needs to a</w:t>
      </w:r>
      <w:r w:rsidR="00BC03CA">
        <w:rPr>
          <w:rFonts w:ascii="Tahoma" w:hAnsi="Tahoma" w:cs="Tahoma"/>
          <w:bCs/>
          <w:sz w:val="28"/>
          <w:szCs w:val="28"/>
        </w:rPr>
        <w:t>c</w:t>
      </w:r>
      <w:r w:rsidR="005D3EDE">
        <w:rPr>
          <w:rFonts w:ascii="Tahoma" w:hAnsi="Tahoma" w:cs="Tahoma"/>
          <w:bCs/>
          <w:sz w:val="28"/>
          <w:szCs w:val="28"/>
        </w:rPr>
        <w:t>commodate</w:t>
      </w:r>
      <w:r w:rsidR="00BC03CA">
        <w:rPr>
          <w:rFonts w:ascii="Tahoma" w:hAnsi="Tahoma" w:cs="Tahoma"/>
          <w:bCs/>
          <w:sz w:val="28"/>
          <w:szCs w:val="28"/>
        </w:rPr>
        <w:t xml:space="preserve"> </w:t>
      </w:r>
      <w:r w:rsidR="00830DB3">
        <w:rPr>
          <w:rFonts w:ascii="Tahoma" w:hAnsi="Tahoma" w:cs="Tahoma"/>
          <w:bCs/>
          <w:sz w:val="28"/>
          <w:szCs w:val="28"/>
        </w:rPr>
        <w:t>all</w:t>
      </w:r>
      <w:r w:rsidR="00BC03CA">
        <w:rPr>
          <w:rFonts w:ascii="Tahoma" w:hAnsi="Tahoma" w:cs="Tahoma"/>
          <w:bCs/>
          <w:sz w:val="28"/>
          <w:szCs w:val="28"/>
        </w:rPr>
        <w:t xml:space="preserve"> the functional space</w:t>
      </w:r>
      <w:r w:rsidR="00062961">
        <w:rPr>
          <w:rFonts w:ascii="Tahoma" w:hAnsi="Tahoma" w:cs="Tahoma"/>
          <w:bCs/>
          <w:sz w:val="28"/>
          <w:szCs w:val="28"/>
        </w:rPr>
        <w:t xml:space="preserve">s required by the </w:t>
      </w:r>
      <w:r w:rsidR="00BC03CA">
        <w:rPr>
          <w:rFonts w:ascii="Tahoma" w:hAnsi="Tahoma" w:cs="Tahoma"/>
          <w:bCs/>
          <w:sz w:val="28"/>
          <w:szCs w:val="28"/>
        </w:rPr>
        <w:t>applicant</w:t>
      </w:r>
      <w:r w:rsidR="00062961">
        <w:rPr>
          <w:rFonts w:ascii="Tahoma" w:hAnsi="Tahoma" w:cs="Tahoma"/>
          <w:bCs/>
          <w:sz w:val="28"/>
          <w:szCs w:val="28"/>
        </w:rPr>
        <w:t>s.</w:t>
      </w:r>
      <w:r w:rsidR="00DD3E87">
        <w:rPr>
          <w:rFonts w:ascii="Tahoma" w:hAnsi="Tahoma" w:cs="Tahoma"/>
          <w:bCs/>
          <w:sz w:val="28"/>
          <w:szCs w:val="28"/>
        </w:rPr>
        <w:t xml:space="preserve"> It is important to the applicants to maintain a clear separation</w:t>
      </w:r>
      <w:r w:rsidR="00060808">
        <w:rPr>
          <w:rFonts w:ascii="Tahoma" w:hAnsi="Tahoma" w:cs="Tahoma"/>
          <w:bCs/>
          <w:sz w:val="28"/>
          <w:szCs w:val="28"/>
        </w:rPr>
        <w:t xml:space="preserve"> of the operations spaces from the residential spaces in the building</w:t>
      </w:r>
      <w:r w:rsidR="002C15B3">
        <w:rPr>
          <w:rFonts w:ascii="Tahoma" w:hAnsi="Tahoma" w:cs="Tahoma"/>
          <w:bCs/>
          <w:sz w:val="28"/>
          <w:szCs w:val="28"/>
        </w:rPr>
        <w:t>.</w:t>
      </w:r>
    </w:p>
    <w:p w14:paraId="34FDE552" w14:textId="4DD17BC0" w:rsidR="002C15B3" w:rsidRDefault="002C15B3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On this floor, the primary</w:t>
      </w:r>
      <w:r w:rsidR="00EC428B">
        <w:rPr>
          <w:rFonts w:ascii="Tahoma" w:hAnsi="Tahoma" w:cs="Tahoma"/>
          <w:bCs/>
          <w:sz w:val="28"/>
          <w:szCs w:val="28"/>
        </w:rPr>
        <w:t xml:space="preserve"> space is the reception area</w:t>
      </w:r>
      <w:r w:rsidR="0011581F">
        <w:rPr>
          <w:rFonts w:ascii="Tahoma" w:hAnsi="Tahoma" w:cs="Tahoma"/>
          <w:bCs/>
          <w:sz w:val="28"/>
          <w:szCs w:val="28"/>
        </w:rPr>
        <w:t>. This area</w:t>
      </w:r>
      <w:r w:rsidR="00193F01">
        <w:rPr>
          <w:rFonts w:ascii="Tahoma" w:hAnsi="Tahoma" w:cs="Tahoma"/>
          <w:bCs/>
          <w:sz w:val="28"/>
          <w:szCs w:val="28"/>
        </w:rPr>
        <w:t xml:space="preserve"> </w:t>
      </w:r>
      <w:r w:rsidR="0011581F">
        <w:rPr>
          <w:rFonts w:ascii="Tahoma" w:hAnsi="Tahoma" w:cs="Tahoma"/>
          <w:bCs/>
          <w:sz w:val="28"/>
          <w:szCs w:val="28"/>
        </w:rPr>
        <w:t>is the welcoming point for the</w:t>
      </w:r>
      <w:r w:rsidR="009C3DB4">
        <w:rPr>
          <w:rFonts w:ascii="Tahoma" w:hAnsi="Tahoma" w:cs="Tahoma"/>
          <w:bCs/>
          <w:sz w:val="28"/>
          <w:szCs w:val="28"/>
        </w:rPr>
        <w:t xml:space="preserve"> public and guests visiting the</w:t>
      </w:r>
      <w:r w:rsidR="0011581F">
        <w:rPr>
          <w:rFonts w:ascii="Tahoma" w:hAnsi="Tahoma" w:cs="Tahoma"/>
          <w:bCs/>
          <w:sz w:val="28"/>
          <w:szCs w:val="28"/>
        </w:rPr>
        <w:t xml:space="preserve"> Centre</w:t>
      </w:r>
      <w:r w:rsidR="009C3DB4">
        <w:rPr>
          <w:rFonts w:ascii="Tahoma" w:hAnsi="Tahoma" w:cs="Tahoma"/>
          <w:bCs/>
          <w:sz w:val="28"/>
          <w:szCs w:val="28"/>
        </w:rPr>
        <w:t>.</w:t>
      </w:r>
      <w:r w:rsidR="00080156">
        <w:rPr>
          <w:rFonts w:ascii="Tahoma" w:hAnsi="Tahoma" w:cs="Tahoma"/>
          <w:bCs/>
          <w:sz w:val="28"/>
          <w:szCs w:val="28"/>
        </w:rPr>
        <w:t xml:space="preserve"> The proposal</w:t>
      </w:r>
      <w:r w:rsidR="0084339D">
        <w:rPr>
          <w:rFonts w:ascii="Tahoma" w:hAnsi="Tahoma" w:cs="Tahoma"/>
          <w:bCs/>
          <w:sz w:val="28"/>
          <w:szCs w:val="28"/>
        </w:rPr>
        <w:t>s to remove the existing glazed screen</w:t>
      </w:r>
      <w:r w:rsidR="007A222A">
        <w:rPr>
          <w:rFonts w:ascii="Tahoma" w:hAnsi="Tahoma" w:cs="Tahoma"/>
          <w:bCs/>
          <w:sz w:val="28"/>
          <w:szCs w:val="28"/>
        </w:rPr>
        <w:t xml:space="preserve"> and the later added lowered ceiling to the corridor</w:t>
      </w:r>
      <w:r w:rsidR="00B237B8">
        <w:rPr>
          <w:rFonts w:ascii="Tahoma" w:hAnsi="Tahoma" w:cs="Tahoma"/>
          <w:bCs/>
          <w:sz w:val="28"/>
          <w:szCs w:val="28"/>
        </w:rPr>
        <w:t xml:space="preserve"> will reveal the soffit for </w:t>
      </w:r>
      <w:r w:rsidR="00484572">
        <w:rPr>
          <w:rFonts w:ascii="Tahoma" w:hAnsi="Tahoma" w:cs="Tahoma"/>
          <w:bCs/>
          <w:sz w:val="28"/>
          <w:szCs w:val="28"/>
        </w:rPr>
        <w:t>the feature cantilevered stair.</w:t>
      </w:r>
      <w:r w:rsidR="001421F5">
        <w:rPr>
          <w:rFonts w:ascii="Tahoma" w:hAnsi="Tahoma" w:cs="Tahoma"/>
          <w:bCs/>
          <w:sz w:val="28"/>
          <w:szCs w:val="28"/>
        </w:rPr>
        <w:t xml:space="preserve"> The stone floor will be uncovered</w:t>
      </w:r>
      <w:r w:rsidR="00BD61B9">
        <w:rPr>
          <w:rFonts w:ascii="Tahoma" w:hAnsi="Tahoma" w:cs="Tahoma"/>
          <w:bCs/>
          <w:sz w:val="28"/>
          <w:szCs w:val="28"/>
        </w:rPr>
        <w:t>,</w:t>
      </w:r>
      <w:r w:rsidR="006A56E0">
        <w:rPr>
          <w:rFonts w:ascii="Tahoma" w:hAnsi="Tahoma" w:cs="Tahoma"/>
          <w:bCs/>
          <w:sz w:val="28"/>
          <w:szCs w:val="28"/>
        </w:rPr>
        <w:t xml:space="preserve"> and the lighting changed to something more appropriate for the space</w:t>
      </w:r>
      <w:r w:rsidR="00BD61B9">
        <w:rPr>
          <w:rFonts w:ascii="Tahoma" w:hAnsi="Tahoma" w:cs="Tahoma"/>
          <w:bCs/>
          <w:sz w:val="28"/>
          <w:szCs w:val="28"/>
        </w:rPr>
        <w:t>.</w:t>
      </w:r>
    </w:p>
    <w:p w14:paraId="57CEB993" w14:textId="60258C04" w:rsidR="00BD61B9" w:rsidRDefault="00BD61B9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servery has been relocated</w:t>
      </w:r>
      <w:r w:rsidR="00C4701D">
        <w:rPr>
          <w:rFonts w:ascii="Tahoma" w:hAnsi="Tahoma" w:cs="Tahoma"/>
          <w:bCs/>
          <w:sz w:val="28"/>
          <w:szCs w:val="28"/>
        </w:rPr>
        <w:t xml:space="preserve"> to this area </w:t>
      </w:r>
      <w:r w:rsidR="001925DB">
        <w:rPr>
          <w:rFonts w:ascii="Tahoma" w:hAnsi="Tahoma" w:cs="Tahoma"/>
          <w:bCs/>
          <w:sz w:val="28"/>
          <w:szCs w:val="28"/>
        </w:rPr>
        <w:t>to</w:t>
      </w:r>
      <w:r w:rsidR="00C4701D">
        <w:rPr>
          <w:rFonts w:ascii="Tahoma" w:hAnsi="Tahoma" w:cs="Tahoma"/>
          <w:bCs/>
          <w:sz w:val="28"/>
          <w:szCs w:val="28"/>
        </w:rPr>
        <w:t xml:space="preserve"> connect more easily</w:t>
      </w:r>
      <w:r w:rsidR="006C65FC">
        <w:rPr>
          <w:rFonts w:ascii="Tahoma" w:hAnsi="Tahoma" w:cs="Tahoma"/>
          <w:bCs/>
          <w:sz w:val="28"/>
          <w:szCs w:val="28"/>
        </w:rPr>
        <w:t xml:space="preserve"> into adjoining services and drainage systems.</w:t>
      </w:r>
      <w:r w:rsidR="00C4439B">
        <w:rPr>
          <w:rFonts w:ascii="Tahoma" w:hAnsi="Tahoma" w:cs="Tahoma"/>
          <w:bCs/>
          <w:sz w:val="28"/>
          <w:szCs w:val="28"/>
        </w:rPr>
        <w:t xml:space="preserve"> The original po</w:t>
      </w:r>
      <w:r w:rsidR="000B466A">
        <w:rPr>
          <w:rFonts w:ascii="Tahoma" w:hAnsi="Tahoma" w:cs="Tahoma"/>
          <w:bCs/>
          <w:sz w:val="28"/>
          <w:szCs w:val="28"/>
        </w:rPr>
        <w:t>si</w:t>
      </w:r>
      <w:r w:rsidR="00C4439B">
        <w:rPr>
          <w:rFonts w:ascii="Tahoma" w:hAnsi="Tahoma" w:cs="Tahoma"/>
          <w:bCs/>
          <w:sz w:val="28"/>
          <w:szCs w:val="28"/>
        </w:rPr>
        <w:t>tion for the servery was in the bay-fronted principal room</w:t>
      </w:r>
      <w:r w:rsidR="009868B2">
        <w:rPr>
          <w:rFonts w:ascii="Tahoma" w:hAnsi="Tahoma" w:cs="Tahoma"/>
          <w:bCs/>
          <w:sz w:val="28"/>
          <w:szCs w:val="28"/>
        </w:rPr>
        <w:t xml:space="preserve"> but this would have required new drainage and ventilation systems</w:t>
      </w:r>
      <w:r w:rsidR="0050627D">
        <w:rPr>
          <w:rFonts w:ascii="Tahoma" w:hAnsi="Tahoma" w:cs="Tahoma"/>
          <w:bCs/>
          <w:sz w:val="28"/>
          <w:szCs w:val="28"/>
        </w:rPr>
        <w:t xml:space="preserve"> to be installed</w:t>
      </w:r>
      <w:r w:rsidR="00DA6B4B">
        <w:rPr>
          <w:rFonts w:ascii="Tahoma" w:hAnsi="Tahoma" w:cs="Tahoma"/>
          <w:bCs/>
          <w:sz w:val="28"/>
          <w:szCs w:val="28"/>
        </w:rPr>
        <w:t>.</w:t>
      </w:r>
    </w:p>
    <w:p w14:paraId="2C02BBD1" w14:textId="77777777" w:rsidR="006E1378" w:rsidRDefault="00DA6B4B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</w:t>
      </w:r>
      <w:r w:rsidR="000A38F6">
        <w:rPr>
          <w:rFonts w:ascii="Tahoma" w:hAnsi="Tahoma" w:cs="Tahoma"/>
          <w:bCs/>
          <w:sz w:val="28"/>
          <w:szCs w:val="28"/>
        </w:rPr>
        <w:t xml:space="preserve">se measures provide clear </w:t>
      </w:r>
      <w:r w:rsidR="00D50729">
        <w:rPr>
          <w:rFonts w:ascii="Tahoma" w:hAnsi="Tahoma" w:cs="Tahoma"/>
          <w:bCs/>
          <w:sz w:val="28"/>
          <w:szCs w:val="28"/>
        </w:rPr>
        <w:t xml:space="preserve">heritage </w:t>
      </w:r>
      <w:r w:rsidR="000A38F6">
        <w:rPr>
          <w:rFonts w:ascii="Tahoma" w:hAnsi="Tahoma" w:cs="Tahoma"/>
          <w:bCs/>
          <w:sz w:val="28"/>
          <w:szCs w:val="28"/>
        </w:rPr>
        <w:t>benefits</w:t>
      </w:r>
      <w:r w:rsidR="00D50729">
        <w:rPr>
          <w:rFonts w:ascii="Tahoma" w:hAnsi="Tahoma" w:cs="Tahoma"/>
          <w:bCs/>
          <w:sz w:val="28"/>
          <w:szCs w:val="28"/>
        </w:rPr>
        <w:t xml:space="preserve"> in </w:t>
      </w:r>
      <w:proofErr w:type="gramStart"/>
      <w:r w:rsidR="00D50729">
        <w:rPr>
          <w:rFonts w:ascii="Tahoma" w:hAnsi="Tahoma" w:cs="Tahoma"/>
          <w:bCs/>
          <w:sz w:val="28"/>
          <w:szCs w:val="28"/>
        </w:rPr>
        <w:t>opening up</w:t>
      </w:r>
      <w:proofErr w:type="gramEnd"/>
      <w:r w:rsidR="00CB6E86">
        <w:rPr>
          <w:rFonts w:ascii="Tahoma" w:hAnsi="Tahoma" w:cs="Tahoma"/>
          <w:bCs/>
          <w:sz w:val="28"/>
          <w:szCs w:val="28"/>
        </w:rPr>
        <w:t xml:space="preserve"> this currently subdivided space</w:t>
      </w:r>
      <w:r w:rsidR="00D50729">
        <w:rPr>
          <w:rFonts w:ascii="Tahoma" w:hAnsi="Tahoma" w:cs="Tahoma"/>
          <w:bCs/>
          <w:sz w:val="28"/>
          <w:szCs w:val="28"/>
        </w:rPr>
        <w:t>.</w:t>
      </w:r>
      <w:r w:rsidR="000A38F6">
        <w:rPr>
          <w:rFonts w:ascii="Tahoma" w:hAnsi="Tahoma" w:cs="Tahoma"/>
          <w:bCs/>
          <w:sz w:val="28"/>
          <w:szCs w:val="28"/>
        </w:rPr>
        <w:t xml:space="preserve"> </w:t>
      </w:r>
    </w:p>
    <w:p w14:paraId="68D7C64B" w14:textId="1C98997B" w:rsidR="00DA6B4B" w:rsidRDefault="00E5620E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A </w:t>
      </w:r>
      <w:r w:rsidR="008D5EE1">
        <w:rPr>
          <w:rFonts w:ascii="Tahoma" w:hAnsi="Tahoma" w:cs="Tahoma"/>
          <w:bCs/>
          <w:sz w:val="28"/>
          <w:szCs w:val="28"/>
        </w:rPr>
        <w:t>new</w:t>
      </w:r>
      <w:r w:rsidR="00DA6B4B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fire door is required</w:t>
      </w:r>
      <w:r w:rsidR="006E1378">
        <w:rPr>
          <w:rFonts w:ascii="Tahoma" w:hAnsi="Tahoma" w:cs="Tahoma"/>
          <w:bCs/>
          <w:sz w:val="28"/>
          <w:szCs w:val="28"/>
        </w:rPr>
        <w:t xml:space="preserve"> in the corridor </w:t>
      </w:r>
      <w:r w:rsidR="000A194F">
        <w:rPr>
          <w:rFonts w:ascii="Tahoma" w:hAnsi="Tahoma" w:cs="Tahoma"/>
          <w:bCs/>
          <w:sz w:val="28"/>
          <w:szCs w:val="28"/>
        </w:rPr>
        <w:t>in an exis</w:t>
      </w:r>
      <w:r w:rsidR="00B00BE7">
        <w:rPr>
          <w:rFonts w:ascii="Tahoma" w:hAnsi="Tahoma" w:cs="Tahoma"/>
          <w:bCs/>
          <w:sz w:val="28"/>
          <w:szCs w:val="28"/>
        </w:rPr>
        <w:t>t</w:t>
      </w:r>
      <w:r w:rsidR="000A194F">
        <w:rPr>
          <w:rFonts w:ascii="Tahoma" w:hAnsi="Tahoma" w:cs="Tahoma"/>
          <w:bCs/>
          <w:sz w:val="28"/>
          <w:szCs w:val="28"/>
        </w:rPr>
        <w:t>ing opening before the lift</w:t>
      </w:r>
      <w:r w:rsidR="00B00BE7">
        <w:rPr>
          <w:rFonts w:ascii="Tahoma" w:hAnsi="Tahoma" w:cs="Tahoma"/>
          <w:bCs/>
          <w:sz w:val="28"/>
          <w:szCs w:val="28"/>
        </w:rPr>
        <w:t xml:space="preserve"> to provide the requisite </w:t>
      </w:r>
      <w:r w:rsidR="00FA2841">
        <w:rPr>
          <w:rFonts w:ascii="Tahoma" w:hAnsi="Tahoma" w:cs="Tahoma"/>
          <w:bCs/>
          <w:sz w:val="28"/>
          <w:szCs w:val="28"/>
        </w:rPr>
        <w:t>protected space.</w:t>
      </w:r>
    </w:p>
    <w:p w14:paraId="2544C7A5" w14:textId="2CE72FF2" w:rsidR="00F43F38" w:rsidRDefault="00F43F38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lastRenderedPageBreak/>
        <w:t xml:space="preserve">To the west </w:t>
      </w:r>
      <w:r w:rsidR="007332C3">
        <w:rPr>
          <w:rFonts w:ascii="Tahoma" w:hAnsi="Tahoma" w:cs="Tahoma"/>
          <w:bCs/>
          <w:sz w:val="28"/>
          <w:szCs w:val="28"/>
        </w:rPr>
        <w:t>of these spaces is the former ballroom, no</w:t>
      </w:r>
      <w:r w:rsidR="00065CFE">
        <w:rPr>
          <w:rFonts w:ascii="Tahoma" w:hAnsi="Tahoma" w:cs="Tahoma"/>
          <w:bCs/>
          <w:sz w:val="28"/>
          <w:szCs w:val="28"/>
        </w:rPr>
        <w:t>w</w:t>
      </w:r>
      <w:r w:rsidR="007332C3">
        <w:rPr>
          <w:rFonts w:ascii="Tahoma" w:hAnsi="Tahoma" w:cs="Tahoma"/>
          <w:bCs/>
          <w:sz w:val="28"/>
          <w:szCs w:val="28"/>
        </w:rPr>
        <w:t xml:space="preserve"> sub-divided</w:t>
      </w:r>
      <w:r w:rsidR="00065CFE">
        <w:rPr>
          <w:rFonts w:ascii="Tahoma" w:hAnsi="Tahoma" w:cs="Tahoma"/>
          <w:bCs/>
          <w:sz w:val="28"/>
          <w:szCs w:val="28"/>
        </w:rPr>
        <w:t>. The dividing walls will be removed</w:t>
      </w:r>
      <w:r w:rsidR="008229B5">
        <w:rPr>
          <w:rFonts w:ascii="Tahoma" w:hAnsi="Tahoma" w:cs="Tahoma"/>
          <w:bCs/>
          <w:sz w:val="28"/>
          <w:szCs w:val="28"/>
        </w:rPr>
        <w:t xml:space="preserve"> to re</w:t>
      </w:r>
      <w:r w:rsidR="004F0F2F">
        <w:rPr>
          <w:rFonts w:ascii="Tahoma" w:hAnsi="Tahoma" w:cs="Tahoma"/>
          <w:bCs/>
          <w:sz w:val="28"/>
          <w:szCs w:val="28"/>
        </w:rPr>
        <w:t>-</w:t>
      </w:r>
      <w:r w:rsidR="008229B5">
        <w:rPr>
          <w:rFonts w:ascii="Tahoma" w:hAnsi="Tahoma" w:cs="Tahoma"/>
          <w:bCs/>
          <w:sz w:val="28"/>
          <w:szCs w:val="28"/>
        </w:rPr>
        <w:t>establish</w:t>
      </w:r>
      <w:r w:rsidR="004F0F2F">
        <w:rPr>
          <w:rFonts w:ascii="Tahoma" w:hAnsi="Tahoma" w:cs="Tahoma"/>
          <w:bCs/>
          <w:sz w:val="28"/>
          <w:szCs w:val="28"/>
        </w:rPr>
        <w:t xml:space="preserve"> </w:t>
      </w:r>
      <w:r w:rsidR="008229B5">
        <w:rPr>
          <w:rFonts w:ascii="Tahoma" w:hAnsi="Tahoma" w:cs="Tahoma"/>
          <w:bCs/>
          <w:sz w:val="28"/>
          <w:szCs w:val="28"/>
        </w:rPr>
        <w:t>the original proportion</w:t>
      </w:r>
      <w:r w:rsidR="004F0F2F">
        <w:rPr>
          <w:rFonts w:ascii="Tahoma" w:hAnsi="Tahoma" w:cs="Tahoma"/>
          <w:bCs/>
          <w:sz w:val="28"/>
          <w:szCs w:val="28"/>
        </w:rPr>
        <w:t>s of the ballroom</w:t>
      </w:r>
      <w:r w:rsidR="002E6FDA">
        <w:rPr>
          <w:rFonts w:ascii="Tahoma" w:hAnsi="Tahoma" w:cs="Tahoma"/>
          <w:bCs/>
          <w:sz w:val="28"/>
          <w:szCs w:val="28"/>
        </w:rPr>
        <w:t>. The function of this room will be for quiet meditation</w:t>
      </w:r>
      <w:r w:rsidR="00823AE7">
        <w:rPr>
          <w:rFonts w:ascii="Tahoma" w:hAnsi="Tahoma" w:cs="Tahoma"/>
          <w:bCs/>
          <w:sz w:val="28"/>
          <w:szCs w:val="28"/>
        </w:rPr>
        <w:t>,</w:t>
      </w:r>
      <w:r w:rsidR="009844AB">
        <w:rPr>
          <w:rFonts w:ascii="Tahoma" w:hAnsi="Tahoma" w:cs="Tahoma"/>
          <w:bCs/>
          <w:sz w:val="28"/>
          <w:szCs w:val="28"/>
        </w:rPr>
        <w:t xml:space="preserve"> </w:t>
      </w:r>
      <w:r w:rsidR="00823AE7">
        <w:rPr>
          <w:rFonts w:ascii="Tahoma" w:hAnsi="Tahoma" w:cs="Tahoma"/>
          <w:bCs/>
          <w:sz w:val="28"/>
          <w:szCs w:val="28"/>
        </w:rPr>
        <w:t>s</w:t>
      </w:r>
      <w:r w:rsidR="009844AB">
        <w:rPr>
          <w:rFonts w:ascii="Tahoma" w:hAnsi="Tahoma" w:cs="Tahoma"/>
          <w:bCs/>
          <w:sz w:val="28"/>
          <w:szCs w:val="28"/>
        </w:rPr>
        <w:t>o to control external noise</w:t>
      </w:r>
      <w:r w:rsidR="00823AE7">
        <w:rPr>
          <w:rFonts w:ascii="Tahoma" w:hAnsi="Tahoma" w:cs="Tahoma"/>
          <w:bCs/>
          <w:sz w:val="28"/>
          <w:szCs w:val="28"/>
        </w:rPr>
        <w:t xml:space="preserve"> the windows</w:t>
      </w:r>
      <w:r w:rsidR="004730C0">
        <w:rPr>
          <w:rFonts w:ascii="Tahoma" w:hAnsi="Tahoma" w:cs="Tahoma"/>
          <w:bCs/>
          <w:sz w:val="28"/>
          <w:szCs w:val="28"/>
        </w:rPr>
        <w:t xml:space="preserve"> in this room will be secondary glazed</w:t>
      </w:r>
      <w:r w:rsidR="004B654B">
        <w:rPr>
          <w:rFonts w:ascii="Tahoma" w:hAnsi="Tahoma" w:cs="Tahoma"/>
          <w:bCs/>
          <w:sz w:val="28"/>
          <w:szCs w:val="28"/>
        </w:rPr>
        <w:t>.</w:t>
      </w:r>
    </w:p>
    <w:p w14:paraId="2229F150" w14:textId="77777777" w:rsidR="007F7450" w:rsidRDefault="004B654B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On the east side of the ground floor, an</w:t>
      </w:r>
      <w:r w:rsidR="009E521A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office is p</w:t>
      </w:r>
      <w:r w:rsidR="009E521A">
        <w:rPr>
          <w:rFonts w:ascii="Tahoma" w:hAnsi="Tahoma" w:cs="Tahoma"/>
          <w:bCs/>
          <w:sz w:val="28"/>
          <w:szCs w:val="28"/>
        </w:rPr>
        <w:t>rop</w:t>
      </w:r>
      <w:r>
        <w:rPr>
          <w:rFonts w:ascii="Tahoma" w:hAnsi="Tahoma" w:cs="Tahoma"/>
          <w:bCs/>
          <w:sz w:val="28"/>
          <w:szCs w:val="28"/>
        </w:rPr>
        <w:t>osed for</w:t>
      </w:r>
      <w:r w:rsidR="00083EB5">
        <w:rPr>
          <w:rFonts w:ascii="Tahoma" w:hAnsi="Tahoma" w:cs="Tahoma"/>
          <w:bCs/>
          <w:sz w:val="28"/>
          <w:szCs w:val="28"/>
        </w:rPr>
        <w:t xml:space="preserve"> administration</w:t>
      </w:r>
      <w:r w:rsidR="00702859">
        <w:rPr>
          <w:rFonts w:ascii="Tahoma" w:hAnsi="Tahoma" w:cs="Tahoma"/>
          <w:bCs/>
          <w:sz w:val="28"/>
          <w:szCs w:val="28"/>
        </w:rPr>
        <w:t xml:space="preserve"> </w:t>
      </w:r>
      <w:r w:rsidR="00083EB5">
        <w:rPr>
          <w:rFonts w:ascii="Tahoma" w:hAnsi="Tahoma" w:cs="Tahoma"/>
          <w:bCs/>
          <w:sz w:val="28"/>
          <w:szCs w:val="28"/>
        </w:rPr>
        <w:t>and meetings, and this room is combined with</w:t>
      </w:r>
      <w:r w:rsidR="00702859">
        <w:rPr>
          <w:rFonts w:ascii="Tahoma" w:hAnsi="Tahoma" w:cs="Tahoma"/>
          <w:bCs/>
          <w:sz w:val="28"/>
          <w:szCs w:val="28"/>
        </w:rPr>
        <w:t xml:space="preserve"> a prep room for offerings to the shrine</w:t>
      </w:r>
      <w:r w:rsidR="006D1A63">
        <w:rPr>
          <w:rFonts w:ascii="Tahoma" w:hAnsi="Tahoma" w:cs="Tahoma"/>
          <w:bCs/>
          <w:sz w:val="28"/>
          <w:szCs w:val="28"/>
        </w:rPr>
        <w:t xml:space="preserve">. It was decided that </w:t>
      </w:r>
      <w:r w:rsidR="000B4C97">
        <w:rPr>
          <w:rFonts w:ascii="Tahoma" w:hAnsi="Tahoma" w:cs="Tahoma"/>
          <w:bCs/>
          <w:sz w:val="28"/>
          <w:szCs w:val="28"/>
        </w:rPr>
        <w:t>locating the prep room close to the meditation</w:t>
      </w:r>
      <w:r w:rsidR="00977397">
        <w:rPr>
          <w:rFonts w:ascii="Tahoma" w:hAnsi="Tahoma" w:cs="Tahoma"/>
          <w:bCs/>
          <w:sz w:val="28"/>
          <w:szCs w:val="28"/>
        </w:rPr>
        <w:t xml:space="preserve"> room would</w:t>
      </w:r>
      <w:r w:rsidR="00797DB8">
        <w:rPr>
          <w:rFonts w:ascii="Tahoma" w:hAnsi="Tahoma" w:cs="Tahoma"/>
          <w:bCs/>
          <w:sz w:val="28"/>
          <w:szCs w:val="28"/>
        </w:rPr>
        <w:t xml:space="preserve"> not be desirable as it would </w:t>
      </w:r>
      <w:r w:rsidR="00F95F2C">
        <w:rPr>
          <w:rFonts w:ascii="Tahoma" w:hAnsi="Tahoma" w:cs="Tahoma"/>
          <w:bCs/>
          <w:sz w:val="28"/>
          <w:szCs w:val="28"/>
        </w:rPr>
        <w:t>require a</w:t>
      </w:r>
      <w:r w:rsidR="000B4C97">
        <w:rPr>
          <w:rFonts w:ascii="Tahoma" w:hAnsi="Tahoma" w:cs="Tahoma"/>
          <w:bCs/>
          <w:sz w:val="28"/>
          <w:szCs w:val="28"/>
        </w:rPr>
        <w:t xml:space="preserve"> </w:t>
      </w:r>
      <w:r w:rsidR="00F95F2C">
        <w:rPr>
          <w:rFonts w:ascii="Tahoma" w:hAnsi="Tahoma" w:cs="Tahoma"/>
          <w:bCs/>
          <w:sz w:val="28"/>
          <w:szCs w:val="28"/>
        </w:rPr>
        <w:t>new opening to be made in the original masonry wall</w:t>
      </w:r>
      <w:r w:rsidR="007F7450">
        <w:rPr>
          <w:rFonts w:ascii="Tahoma" w:hAnsi="Tahoma" w:cs="Tahoma"/>
          <w:bCs/>
          <w:sz w:val="28"/>
          <w:szCs w:val="28"/>
        </w:rPr>
        <w:t>.</w:t>
      </w:r>
    </w:p>
    <w:p w14:paraId="44E8BF36" w14:textId="77777777" w:rsidR="003139CE" w:rsidRDefault="007F7450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Areas such as the existing kitchen</w:t>
      </w:r>
      <w:r w:rsidR="003139CE">
        <w:rPr>
          <w:rFonts w:ascii="Tahoma" w:hAnsi="Tahoma" w:cs="Tahoma"/>
          <w:bCs/>
          <w:sz w:val="28"/>
          <w:szCs w:val="28"/>
        </w:rPr>
        <w:t xml:space="preserve"> will remain but be modified to suit the new use.</w:t>
      </w:r>
    </w:p>
    <w:p w14:paraId="76CB961B" w14:textId="77777777" w:rsidR="00DC2D7F" w:rsidRDefault="001F6AAE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 key concern</w:t>
      </w:r>
      <w:r w:rsidR="006D1A63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throughout the design process was the</w:t>
      </w:r>
      <w:r w:rsidR="003E1CFB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location of the toilets on the ground floor</w:t>
      </w:r>
      <w:r w:rsidR="00935AC7">
        <w:rPr>
          <w:rFonts w:ascii="Tahoma" w:hAnsi="Tahoma" w:cs="Tahoma"/>
          <w:bCs/>
          <w:sz w:val="28"/>
          <w:szCs w:val="28"/>
        </w:rPr>
        <w:t xml:space="preserve"> and various locations were considered – adjacent to the meeting room,</w:t>
      </w:r>
      <w:r w:rsidR="005C79F5">
        <w:rPr>
          <w:rFonts w:ascii="Tahoma" w:hAnsi="Tahoma" w:cs="Tahoma"/>
          <w:bCs/>
          <w:sz w:val="28"/>
          <w:szCs w:val="28"/>
        </w:rPr>
        <w:t xml:space="preserve"> within the accessible wc area or retained in their current position by the lift.</w:t>
      </w:r>
      <w:r w:rsidR="00B732D1">
        <w:rPr>
          <w:rFonts w:ascii="Tahoma" w:hAnsi="Tahoma" w:cs="Tahoma"/>
          <w:bCs/>
          <w:sz w:val="28"/>
          <w:szCs w:val="28"/>
        </w:rPr>
        <w:t xml:space="preserve"> The proposed location</w:t>
      </w:r>
      <w:r w:rsidR="00626C7E">
        <w:rPr>
          <w:rFonts w:ascii="Tahoma" w:hAnsi="Tahoma" w:cs="Tahoma"/>
          <w:bCs/>
          <w:sz w:val="28"/>
          <w:szCs w:val="28"/>
        </w:rPr>
        <w:t xml:space="preserve"> retains t</w:t>
      </w:r>
      <w:r w:rsidR="00B82E42">
        <w:rPr>
          <w:rFonts w:ascii="Tahoma" w:hAnsi="Tahoma" w:cs="Tahoma"/>
          <w:bCs/>
          <w:sz w:val="28"/>
          <w:szCs w:val="28"/>
        </w:rPr>
        <w:t>oilet accommodation behind the lift</w:t>
      </w:r>
      <w:r w:rsidR="00DC2D7F">
        <w:rPr>
          <w:rFonts w:ascii="Tahoma" w:hAnsi="Tahoma" w:cs="Tahoma"/>
          <w:bCs/>
          <w:sz w:val="28"/>
          <w:szCs w:val="28"/>
        </w:rPr>
        <w:t>.</w:t>
      </w:r>
    </w:p>
    <w:p w14:paraId="600F2FF5" w14:textId="77777777" w:rsidR="00AE0ECB" w:rsidRDefault="00DC2D7F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On the upper floors</w:t>
      </w:r>
      <w:r w:rsidR="00A417C8">
        <w:rPr>
          <w:rFonts w:ascii="Tahoma" w:hAnsi="Tahoma" w:cs="Tahoma"/>
          <w:bCs/>
          <w:sz w:val="28"/>
          <w:szCs w:val="28"/>
        </w:rPr>
        <w:t>, the proposals reflect comments made</w:t>
      </w:r>
      <w:r w:rsidR="00EE1A5D">
        <w:rPr>
          <w:rFonts w:ascii="Tahoma" w:hAnsi="Tahoma" w:cs="Tahoma"/>
          <w:bCs/>
          <w:sz w:val="28"/>
          <w:szCs w:val="28"/>
        </w:rPr>
        <w:t xml:space="preserve"> by the Council’s Conservation Officer</w:t>
      </w:r>
      <w:r w:rsidR="008E020D">
        <w:rPr>
          <w:rFonts w:ascii="Tahoma" w:hAnsi="Tahoma" w:cs="Tahoma"/>
          <w:bCs/>
          <w:sz w:val="28"/>
          <w:szCs w:val="28"/>
        </w:rPr>
        <w:t xml:space="preserve"> and </w:t>
      </w:r>
      <w:r w:rsidR="00B875C1">
        <w:rPr>
          <w:rFonts w:ascii="Tahoma" w:hAnsi="Tahoma" w:cs="Tahoma"/>
          <w:bCs/>
          <w:sz w:val="28"/>
          <w:szCs w:val="28"/>
        </w:rPr>
        <w:t xml:space="preserve">the sub-division of rooms on these floors is mainly </w:t>
      </w:r>
      <w:r w:rsidR="00575C40">
        <w:rPr>
          <w:rFonts w:ascii="Tahoma" w:hAnsi="Tahoma" w:cs="Tahoma"/>
          <w:bCs/>
          <w:sz w:val="28"/>
          <w:szCs w:val="28"/>
        </w:rPr>
        <w:t>for the rooms o</w:t>
      </w:r>
      <w:r w:rsidR="001E43FB">
        <w:rPr>
          <w:rFonts w:ascii="Tahoma" w:hAnsi="Tahoma" w:cs="Tahoma"/>
          <w:bCs/>
          <w:sz w:val="28"/>
          <w:szCs w:val="28"/>
        </w:rPr>
        <w:t>n the northern elevation.</w:t>
      </w:r>
    </w:p>
    <w:p w14:paraId="339DB0B9" w14:textId="77777777" w:rsidR="00916335" w:rsidRDefault="005F6AD6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On the second floor</w:t>
      </w:r>
      <w:r w:rsidR="00A21EAF">
        <w:rPr>
          <w:rFonts w:ascii="Tahoma" w:hAnsi="Tahoma" w:cs="Tahoma"/>
          <w:bCs/>
          <w:sz w:val="28"/>
          <w:szCs w:val="28"/>
        </w:rPr>
        <w:t>, it was felt that there was greater scope</w:t>
      </w:r>
      <w:r w:rsidR="0082693A">
        <w:rPr>
          <w:rFonts w:ascii="Tahoma" w:hAnsi="Tahoma" w:cs="Tahoma"/>
          <w:bCs/>
          <w:sz w:val="28"/>
          <w:szCs w:val="28"/>
        </w:rPr>
        <w:t xml:space="preserve"> for modifications to the principal rooms</w:t>
      </w:r>
      <w:r w:rsidR="00F7348C">
        <w:rPr>
          <w:rFonts w:ascii="Tahoma" w:hAnsi="Tahoma" w:cs="Tahoma"/>
          <w:bCs/>
          <w:sz w:val="28"/>
          <w:szCs w:val="28"/>
        </w:rPr>
        <w:t xml:space="preserve"> as these rooms were most likely to have been servant’s quarters when the building was a House</w:t>
      </w:r>
      <w:r w:rsidR="00B50D0D">
        <w:rPr>
          <w:rFonts w:ascii="Tahoma" w:hAnsi="Tahoma" w:cs="Tahoma"/>
          <w:bCs/>
          <w:sz w:val="28"/>
          <w:szCs w:val="28"/>
        </w:rPr>
        <w:t xml:space="preserve">. This floor accommodates the live-in accommodation for the </w:t>
      </w:r>
      <w:r w:rsidR="00001BE9">
        <w:rPr>
          <w:rFonts w:ascii="Tahoma" w:hAnsi="Tahoma" w:cs="Tahoma"/>
          <w:bCs/>
          <w:sz w:val="28"/>
          <w:szCs w:val="28"/>
        </w:rPr>
        <w:t>teacher’s suite</w:t>
      </w:r>
      <w:r w:rsidR="003C5083">
        <w:rPr>
          <w:rFonts w:ascii="Tahoma" w:hAnsi="Tahoma" w:cs="Tahoma"/>
          <w:bCs/>
          <w:sz w:val="28"/>
          <w:szCs w:val="28"/>
        </w:rPr>
        <w:t>. This space utilises two existing linked rooms</w:t>
      </w:r>
      <w:r w:rsidR="00C71FDF">
        <w:rPr>
          <w:rFonts w:ascii="Tahoma" w:hAnsi="Tahoma" w:cs="Tahoma"/>
          <w:bCs/>
          <w:sz w:val="28"/>
          <w:szCs w:val="28"/>
        </w:rPr>
        <w:t xml:space="preserve"> and relocates an existing </w:t>
      </w:r>
      <w:r w:rsidR="00DF040A">
        <w:rPr>
          <w:rFonts w:ascii="Tahoma" w:hAnsi="Tahoma" w:cs="Tahoma"/>
          <w:bCs/>
          <w:sz w:val="28"/>
          <w:szCs w:val="28"/>
        </w:rPr>
        <w:t>electrical distribution board to an existing cupboard</w:t>
      </w:r>
      <w:r w:rsidR="00C754C2">
        <w:rPr>
          <w:rFonts w:ascii="Tahoma" w:hAnsi="Tahoma" w:cs="Tahoma"/>
          <w:bCs/>
          <w:sz w:val="28"/>
          <w:szCs w:val="28"/>
        </w:rPr>
        <w:t xml:space="preserve">. </w:t>
      </w:r>
      <w:r w:rsidR="007C5BB3">
        <w:rPr>
          <w:rFonts w:ascii="Tahoma" w:hAnsi="Tahoma" w:cs="Tahoma"/>
          <w:bCs/>
          <w:sz w:val="28"/>
          <w:szCs w:val="28"/>
        </w:rPr>
        <w:t>A previous proposal was to create a new cupboard</w:t>
      </w:r>
      <w:r w:rsidR="00921444">
        <w:rPr>
          <w:rFonts w:ascii="Tahoma" w:hAnsi="Tahoma" w:cs="Tahoma"/>
          <w:bCs/>
          <w:sz w:val="28"/>
          <w:szCs w:val="28"/>
        </w:rPr>
        <w:t xml:space="preserve"> and opening off the corridor.</w:t>
      </w:r>
      <w:r w:rsidR="0048519F">
        <w:rPr>
          <w:rFonts w:ascii="Tahoma" w:hAnsi="Tahoma" w:cs="Tahoma"/>
          <w:bCs/>
          <w:sz w:val="28"/>
          <w:szCs w:val="28"/>
        </w:rPr>
        <w:t xml:space="preserve"> The existing cupboard</w:t>
      </w:r>
      <w:r w:rsidR="00EC23A6">
        <w:rPr>
          <w:rFonts w:ascii="Tahoma" w:hAnsi="Tahoma" w:cs="Tahoma"/>
          <w:bCs/>
          <w:sz w:val="28"/>
          <w:szCs w:val="28"/>
        </w:rPr>
        <w:t xml:space="preserve"> and doors will require upgrading</w:t>
      </w:r>
      <w:r w:rsidR="00862FE0">
        <w:rPr>
          <w:rFonts w:ascii="Tahoma" w:hAnsi="Tahoma" w:cs="Tahoma"/>
          <w:bCs/>
          <w:sz w:val="28"/>
          <w:szCs w:val="28"/>
        </w:rPr>
        <w:t>/replacing to match existing examples</w:t>
      </w:r>
      <w:r w:rsidR="005C00A3">
        <w:rPr>
          <w:rFonts w:ascii="Tahoma" w:hAnsi="Tahoma" w:cs="Tahoma"/>
          <w:bCs/>
          <w:sz w:val="28"/>
          <w:szCs w:val="28"/>
        </w:rPr>
        <w:t xml:space="preserve"> and provide fire protection.</w:t>
      </w:r>
    </w:p>
    <w:p w14:paraId="076474F0" w14:textId="77777777" w:rsidR="00391BF1" w:rsidRDefault="00D117C0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proposed layout on this floor</w:t>
      </w:r>
      <w:r w:rsidR="00175FAF">
        <w:rPr>
          <w:rFonts w:ascii="Tahoma" w:hAnsi="Tahoma" w:cs="Tahoma"/>
          <w:bCs/>
          <w:sz w:val="28"/>
          <w:szCs w:val="28"/>
        </w:rPr>
        <w:t xml:space="preserve"> </w:t>
      </w:r>
      <w:r w:rsidR="00CB5E9E">
        <w:rPr>
          <w:rFonts w:ascii="Tahoma" w:hAnsi="Tahoma" w:cs="Tahoma"/>
          <w:bCs/>
          <w:sz w:val="28"/>
          <w:szCs w:val="28"/>
        </w:rPr>
        <w:t>which included a freestanding en suit</w:t>
      </w:r>
      <w:r w:rsidR="00391BF1">
        <w:rPr>
          <w:rFonts w:ascii="Tahoma" w:hAnsi="Tahoma" w:cs="Tahoma"/>
          <w:bCs/>
          <w:sz w:val="28"/>
          <w:szCs w:val="28"/>
        </w:rPr>
        <w:t xml:space="preserve">e pod </w:t>
      </w:r>
      <w:r w:rsidR="00175FAF">
        <w:rPr>
          <w:rFonts w:ascii="Tahoma" w:hAnsi="Tahoma" w:cs="Tahoma"/>
          <w:bCs/>
          <w:sz w:val="28"/>
          <w:szCs w:val="28"/>
        </w:rPr>
        <w:t>was changed f</w:t>
      </w:r>
      <w:r w:rsidR="00916335">
        <w:rPr>
          <w:rFonts w:ascii="Tahoma" w:hAnsi="Tahoma" w:cs="Tahoma"/>
          <w:bCs/>
          <w:sz w:val="28"/>
          <w:szCs w:val="28"/>
        </w:rPr>
        <w:t>ollowing comments from the Conservation Officer</w:t>
      </w:r>
      <w:r w:rsidR="00391BF1">
        <w:rPr>
          <w:rFonts w:ascii="Tahoma" w:hAnsi="Tahoma" w:cs="Tahoma"/>
          <w:bCs/>
          <w:sz w:val="28"/>
          <w:szCs w:val="28"/>
        </w:rPr>
        <w:t>.</w:t>
      </w:r>
    </w:p>
    <w:p w14:paraId="6B668DD0" w14:textId="77777777" w:rsidR="00EC6D0A" w:rsidRDefault="00404F2C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area on this floor behind the lift currently</w:t>
      </w:r>
      <w:r w:rsidR="006C4E3B">
        <w:rPr>
          <w:rFonts w:ascii="Tahoma" w:hAnsi="Tahoma" w:cs="Tahoma"/>
          <w:bCs/>
          <w:sz w:val="28"/>
          <w:szCs w:val="28"/>
        </w:rPr>
        <w:t xml:space="preserve"> is split into toilet accommodation and is heavily sub-divided.</w:t>
      </w:r>
      <w:r w:rsidR="006C4400">
        <w:rPr>
          <w:rFonts w:ascii="Tahoma" w:hAnsi="Tahoma" w:cs="Tahoma"/>
          <w:bCs/>
          <w:sz w:val="28"/>
          <w:szCs w:val="28"/>
        </w:rPr>
        <w:t xml:space="preserve"> The application proposal</w:t>
      </w:r>
      <w:r w:rsidR="009C2192">
        <w:rPr>
          <w:rFonts w:ascii="Tahoma" w:hAnsi="Tahoma" w:cs="Tahoma"/>
          <w:bCs/>
          <w:sz w:val="28"/>
          <w:szCs w:val="28"/>
        </w:rPr>
        <w:t xml:space="preserve"> removes much of this sub-division</w:t>
      </w:r>
      <w:r w:rsidR="00907B4B">
        <w:rPr>
          <w:rFonts w:ascii="Tahoma" w:hAnsi="Tahoma" w:cs="Tahoma"/>
          <w:bCs/>
          <w:sz w:val="28"/>
          <w:szCs w:val="28"/>
        </w:rPr>
        <w:t xml:space="preserve"> and returns the space for the most part to a bedroom</w:t>
      </w:r>
      <w:r w:rsidR="004D727D">
        <w:rPr>
          <w:rFonts w:ascii="Tahoma" w:hAnsi="Tahoma" w:cs="Tahoma"/>
          <w:bCs/>
          <w:sz w:val="28"/>
          <w:szCs w:val="28"/>
        </w:rPr>
        <w:t>.</w:t>
      </w:r>
      <w:r w:rsidR="002353B8">
        <w:rPr>
          <w:rFonts w:ascii="Tahoma" w:hAnsi="Tahoma" w:cs="Tahoma"/>
          <w:bCs/>
          <w:sz w:val="28"/>
          <w:szCs w:val="28"/>
        </w:rPr>
        <w:t xml:space="preserve"> The obscure glazing</w:t>
      </w:r>
      <w:r w:rsidR="00EC6D0A">
        <w:rPr>
          <w:rFonts w:ascii="Tahoma" w:hAnsi="Tahoma" w:cs="Tahoma"/>
          <w:bCs/>
          <w:sz w:val="28"/>
          <w:szCs w:val="28"/>
        </w:rPr>
        <w:t xml:space="preserve"> can be replaced in this space.</w:t>
      </w:r>
    </w:p>
    <w:p w14:paraId="3C2731BA" w14:textId="0C956FD0" w:rsidR="004B654B" w:rsidRDefault="00EC6D0A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</w:t>
      </w:r>
      <w:r w:rsidR="0042583A">
        <w:rPr>
          <w:rFonts w:ascii="Tahoma" w:hAnsi="Tahoma" w:cs="Tahoma"/>
          <w:bCs/>
          <w:sz w:val="28"/>
          <w:szCs w:val="28"/>
        </w:rPr>
        <w:t>wo of the bedrooms on this floor</w:t>
      </w:r>
      <w:r w:rsidR="009C2192">
        <w:rPr>
          <w:rFonts w:ascii="Tahoma" w:hAnsi="Tahoma" w:cs="Tahoma"/>
          <w:bCs/>
          <w:sz w:val="28"/>
          <w:szCs w:val="28"/>
        </w:rPr>
        <w:t xml:space="preserve"> </w:t>
      </w:r>
      <w:r w:rsidR="00264BF1">
        <w:rPr>
          <w:rFonts w:ascii="Tahoma" w:hAnsi="Tahoma" w:cs="Tahoma"/>
          <w:bCs/>
          <w:sz w:val="28"/>
          <w:szCs w:val="28"/>
        </w:rPr>
        <w:t>had on first design</w:t>
      </w:r>
      <w:r w:rsidR="00B06C59">
        <w:rPr>
          <w:rFonts w:ascii="Tahoma" w:hAnsi="Tahoma" w:cs="Tahoma"/>
          <w:bCs/>
          <w:sz w:val="28"/>
          <w:szCs w:val="28"/>
        </w:rPr>
        <w:t xml:space="preserve"> a jack and jill</w:t>
      </w:r>
      <w:r w:rsidR="005864A2">
        <w:rPr>
          <w:rFonts w:ascii="Tahoma" w:hAnsi="Tahoma" w:cs="Tahoma"/>
          <w:bCs/>
          <w:sz w:val="28"/>
          <w:szCs w:val="28"/>
        </w:rPr>
        <w:t xml:space="preserve"> en suite arrangement but </w:t>
      </w:r>
      <w:r w:rsidR="00637C0E">
        <w:rPr>
          <w:rFonts w:ascii="Tahoma" w:hAnsi="Tahoma" w:cs="Tahoma"/>
          <w:bCs/>
          <w:sz w:val="28"/>
          <w:szCs w:val="28"/>
        </w:rPr>
        <w:t xml:space="preserve">this was considered to affect the </w:t>
      </w:r>
      <w:r w:rsidR="00637C0E">
        <w:rPr>
          <w:rFonts w:ascii="Tahoma" w:hAnsi="Tahoma" w:cs="Tahoma"/>
          <w:bCs/>
          <w:sz w:val="28"/>
          <w:szCs w:val="28"/>
        </w:rPr>
        <w:lastRenderedPageBreak/>
        <w:t>proportions of the room</w:t>
      </w:r>
      <w:r w:rsidR="00D63044">
        <w:rPr>
          <w:rFonts w:ascii="Tahoma" w:hAnsi="Tahoma" w:cs="Tahoma"/>
          <w:bCs/>
          <w:sz w:val="28"/>
          <w:szCs w:val="28"/>
        </w:rPr>
        <w:t>s and it was decided to propose</w:t>
      </w:r>
      <w:r w:rsidR="00637C0E">
        <w:rPr>
          <w:rFonts w:ascii="Tahoma" w:hAnsi="Tahoma" w:cs="Tahoma"/>
          <w:bCs/>
          <w:sz w:val="28"/>
          <w:szCs w:val="28"/>
        </w:rPr>
        <w:t xml:space="preserve"> </w:t>
      </w:r>
      <w:r w:rsidR="00D63044">
        <w:rPr>
          <w:rFonts w:ascii="Tahoma" w:hAnsi="Tahoma" w:cs="Tahoma"/>
          <w:bCs/>
          <w:sz w:val="28"/>
          <w:szCs w:val="28"/>
        </w:rPr>
        <w:t xml:space="preserve">the arrangement </w:t>
      </w:r>
      <w:r w:rsidR="008E2587">
        <w:rPr>
          <w:rFonts w:ascii="Tahoma" w:hAnsi="Tahoma" w:cs="Tahoma"/>
          <w:bCs/>
          <w:sz w:val="28"/>
          <w:szCs w:val="28"/>
        </w:rPr>
        <w:t>whereby each bedroom has its own en suite</w:t>
      </w:r>
      <w:r w:rsidR="004E1304">
        <w:rPr>
          <w:rFonts w:ascii="Tahoma" w:hAnsi="Tahoma" w:cs="Tahoma"/>
          <w:bCs/>
          <w:sz w:val="28"/>
          <w:szCs w:val="28"/>
        </w:rPr>
        <w:t>.</w:t>
      </w:r>
    </w:p>
    <w:p w14:paraId="0E8A801C" w14:textId="6DEA34DA" w:rsidR="004E1304" w:rsidRDefault="004E1304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On the first floor</w:t>
      </w:r>
      <w:r w:rsidR="00F460E3">
        <w:rPr>
          <w:rFonts w:ascii="Tahoma" w:hAnsi="Tahoma" w:cs="Tahoma"/>
          <w:bCs/>
          <w:sz w:val="28"/>
          <w:szCs w:val="28"/>
        </w:rPr>
        <w:t>, the area marked kitchen</w:t>
      </w:r>
      <w:r w:rsidR="00F54F79">
        <w:rPr>
          <w:rFonts w:ascii="Tahoma" w:hAnsi="Tahoma" w:cs="Tahoma"/>
          <w:bCs/>
          <w:sz w:val="28"/>
          <w:szCs w:val="28"/>
        </w:rPr>
        <w:t>/dining</w:t>
      </w:r>
      <w:r w:rsidR="00386855">
        <w:rPr>
          <w:rFonts w:ascii="Tahoma" w:hAnsi="Tahoma" w:cs="Tahoma"/>
          <w:bCs/>
          <w:sz w:val="28"/>
          <w:szCs w:val="28"/>
        </w:rPr>
        <w:t xml:space="preserve"> (for residents)</w:t>
      </w:r>
      <w:r w:rsidR="00F54F79">
        <w:rPr>
          <w:rFonts w:ascii="Tahoma" w:hAnsi="Tahoma" w:cs="Tahoma"/>
          <w:bCs/>
          <w:sz w:val="28"/>
          <w:szCs w:val="28"/>
        </w:rPr>
        <w:t xml:space="preserve"> on the proposed floorplans</w:t>
      </w:r>
      <w:r w:rsidR="00355F9B">
        <w:rPr>
          <w:rFonts w:ascii="Tahoma" w:hAnsi="Tahoma" w:cs="Tahoma"/>
          <w:bCs/>
          <w:sz w:val="28"/>
          <w:szCs w:val="28"/>
        </w:rPr>
        <w:t xml:space="preserve"> had be</w:t>
      </w:r>
      <w:r w:rsidR="00184722">
        <w:rPr>
          <w:rFonts w:ascii="Tahoma" w:hAnsi="Tahoma" w:cs="Tahoma"/>
          <w:bCs/>
          <w:sz w:val="28"/>
          <w:szCs w:val="28"/>
        </w:rPr>
        <w:t>e</w:t>
      </w:r>
      <w:r w:rsidR="00355F9B">
        <w:rPr>
          <w:rFonts w:ascii="Tahoma" w:hAnsi="Tahoma" w:cs="Tahoma"/>
          <w:bCs/>
          <w:sz w:val="28"/>
          <w:szCs w:val="28"/>
        </w:rPr>
        <w:t>n split into bedrooms with a jack and jill en suite arrangement</w:t>
      </w:r>
      <w:r w:rsidR="00563B63">
        <w:rPr>
          <w:rFonts w:ascii="Tahoma" w:hAnsi="Tahoma" w:cs="Tahoma"/>
          <w:bCs/>
          <w:sz w:val="28"/>
          <w:szCs w:val="28"/>
        </w:rPr>
        <w:t>.</w:t>
      </w:r>
      <w:r w:rsidR="00D82CE3">
        <w:rPr>
          <w:rFonts w:ascii="Tahoma" w:hAnsi="Tahoma" w:cs="Tahoma"/>
          <w:bCs/>
          <w:sz w:val="28"/>
          <w:szCs w:val="28"/>
        </w:rPr>
        <w:t xml:space="preserve"> Following discussions with the Conservation Officer</w:t>
      </w:r>
      <w:r w:rsidR="00222ECA">
        <w:rPr>
          <w:rFonts w:ascii="Tahoma" w:hAnsi="Tahoma" w:cs="Tahoma"/>
          <w:bCs/>
          <w:sz w:val="28"/>
          <w:szCs w:val="28"/>
        </w:rPr>
        <w:t xml:space="preserve">, the </w:t>
      </w:r>
      <w:r w:rsidR="00CF0F37">
        <w:rPr>
          <w:rFonts w:ascii="Tahoma" w:hAnsi="Tahoma" w:cs="Tahoma"/>
          <w:bCs/>
          <w:sz w:val="28"/>
          <w:szCs w:val="28"/>
        </w:rPr>
        <w:t>layout was reconsidered</w:t>
      </w:r>
      <w:r w:rsidR="0022338F">
        <w:rPr>
          <w:rFonts w:ascii="Tahoma" w:hAnsi="Tahoma" w:cs="Tahoma"/>
          <w:bCs/>
          <w:sz w:val="28"/>
          <w:szCs w:val="28"/>
        </w:rPr>
        <w:t>,</w:t>
      </w:r>
      <w:r w:rsidR="00386855">
        <w:rPr>
          <w:rFonts w:ascii="Tahoma" w:hAnsi="Tahoma" w:cs="Tahoma"/>
          <w:bCs/>
          <w:sz w:val="28"/>
          <w:szCs w:val="28"/>
        </w:rPr>
        <w:t xml:space="preserve"> and the toilets</w:t>
      </w:r>
      <w:r w:rsidR="008B1C44">
        <w:rPr>
          <w:rFonts w:ascii="Tahoma" w:hAnsi="Tahoma" w:cs="Tahoma"/>
          <w:bCs/>
          <w:sz w:val="28"/>
          <w:szCs w:val="28"/>
        </w:rPr>
        <w:t xml:space="preserve"> mov</w:t>
      </w:r>
      <w:r w:rsidR="004F6E8A">
        <w:rPr>
          <w:rFonts w:ascii="Tahoma" w:hAnsi="Tahoma" w:cs="Tahoma"/>
          <w:bCs/>
          <w:sz w:val="28"/>
          <w:szCs w:val="28"/>
        </w:rPr>
        <w:t>e</w:t>
      </w:r>
      <w:r w:rsidR="008B1C44">
        <w:rPr>
          <w:rFonts w:ascii="Tahoma" w:hAnsi="Tahoma" w:cs="Tahoma"/>
          <w:bCs/>
          <w:sz w:val="28"/>
          <w:szCs w:val="28"/>
        </w:rPr>
        <w:t>d elsewhere to preserve the original proportions of the room.</w:t>
      </w:r>
    </w:p>
    <w:p w14:paraId="56149021" w14:textId="07CE7C78" w:rsidR="0022338F" w:rsidRDefault="0022338F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accessible bedroom proposed for this floor was originally considered for the second floor</w:t>
      </w:r>
      <w:r w:rsidR="00CB5941">
        <w:rPr>
          <w:rFonts w:ascii="Tahoma" w:hAnsi="Tahoma" w:cs="Tahoma"/>
          <w:bCs/>
          <w:sz w:val="28"/>
          <w:szCs w:val="28"/>
        </w:rPr>
        <w:t xml:space="preserve">. The enlarged en suite </w:t>
      </w:r>
      <w:r w:rsidR="00661BC6">
        <w:rPr>
          <w:rFonts w:ascii="Tahoma" w:hAnsi="Tahoma" w:cs="Tahoma"/>
          <w:bCs/>
          <w:sz w:val="28"/>
          <w:szCs w:val="28"/>
        </w:rPr>
        <w:t xml:space="preserve">requirements required an encroachment </w:t>
      </w:r>
      <w:r w:rsidR="00A85CE5">
        <w:rPr>
          <w:rFonts w:ascii="Tahoma" w:hAnsi="Tahoma" w:cs="Tahoma"/>
          <w:bCs/>
          <w:sz w:val="28"/>
          <w:szCs w:val="28"/>
        </w:rPr>
        <w:t xml:space="preserve">into the principal room. Following discussions with </w:t>
      </w:r>
      <w:r w:rsidR="0097548E">
        <w:rPr>
          <w:rFonts w:ascii="Tahoma" w:hAnsi="Tahoma" w:cs="Tahoma"/>
          <w:bCs/>
          <w:sz w:val="28"/>
          <w:szCs w:val="28"/>
        </w:rPr>
        <w:t>health and safety and fire consultants, it was decided to relocate the accessible bedroom to the first floor</w:t>
      </w:r>
      <w:r w:rsidR="000C162F">
        <w:rPr>
          <w:rFonts w:ascii="Tahoma" w:hAnsi="Tahoma" w:cs="Tahoma"/>
          <w:bCs/>
          <w:sz w:val="28"/>
          <w:szCs w:val="28"/>
        </w:rPr>
        <w:t xml:space="preserve">. The provision of the en suite </w:t>
      </w:r>
      <w:r w:rsidR="00871F49">
        <w:rPr>
          <w:rFonts w:ascii="Tahoma" w:hAnsi="Tahoma" w:cs="Tahoma"/>
          <w:bCs/>
          <w:sz w:val="28"/>
          <w:szCs w:val="28"/>
        </w:rPr>
        <w:t>sti</w:t>
      </w:r>
      <w:r w:rsidR="000C162F">
        <w:rPr>
          <w:rFonts w:ascii="Tahoma" w:hAnsi="Tahoma" w:cs="Tahoma"/>
          <w:bCs/>
          <w:sz w:val="28"/>
          <w:szCs w:val="28"/>
        </w:rPr>
        <w:t xml:space="preserve">ll </w:t>
      </w:r>
      <w:r w:rsidR="00871F49">
        <w:rPr>
          <w:rFonts w:ascii="Tahoma" w:hAnsi="Tahoma" w:cs="Tahoma"/>
          <w:bCs/>
          <w:sz w:val="28"/>
          <w:szCs w:val="28"/>
        </w:rPr>
        <w:t xml:space="preserve">requires an encroachment into the principal room but </w:t>
      </w:r>
      <w:r w:rsidR="00631EB7">
        <w:rPr>
          <w:rFonts w:ascii="Tahoma" w:hAnsi="Tahoma" w:cs="Tahoma"/>
          <w:bCs/>
          <w:sz w:val="28"/>
          <w:szCs w:val="28"/>
        </w:rPr>
        <w:t>the partition wall</w:t>
      </w:r>
      <w:r w:rsidR="0097548E">
        <w:rPr>
          <w:rFonts w:ascii="Tahoma" w:hAnsi="Tahoma" w:cs="Tahoma"/>
          <w:bCs/>
          <w:sz w:val="28"/>
          <w:szCs w:val="28"/>
        </w:rPr>
        <w:t xml:space="preserve"> </w:t>
      </w:r>
      <w:r w:rsidR="00631EB7">
        <w:rPr>
          <w:rFonts w:ascii="Tahoma" w:hAnsi="Tahoma" w:cs="Tahoma"/>
          <w:bCs/>
          <w:sz w:val="28"/>
          <w:szCs w:val="28"/>
        </w:rPr>
        <w:t>to the en suite wa</w:t>
      </w:r>
      <w:r w:rsidR="00772010">
        <w:rPr>
          <w:rFonts w:ascii="Tahoma" w:hAnsi="Tahoma" w:cs="Tahoma"/>
          <w:bCs/>
          <w:sz w:val="28"/>
          <w:szCs w:val="28"/>
        </w:rPr>
        <w:t>s</w:t>
      </w:r>
      <w:r w:rsidR="00631EB7">
        <w:rPr>
          <w:rFonts w:ascii="Tahoma" w:hAnsi="Tahoma" w:cs="Tahoma"/>
          <w:bCs/>
          <w:sz w:val="28"/>
          <w:szCs w:val="28"/>
        </w:rPr>
        <w:t xml:space="preserve"> cut back to the line of the chimney breast</w:t>
      </w:r>
      <w:r w:rsidR="00772010">
        <w:rPr>
          <w:rFonts w:ascii="Tahoma" w:hAnsi="Tahoma" w:cs="Tahoma"/>
          <w:bCs/>
          <w:sz w:val="28"/>
          <w:szCs w:val="28"/>
        </w:rPr>
        <w:t xml:space="preserve">. The section of internal wall </w:t>
      </w:r>
      <w:r w:rsidR="00B27D63">
        <w:rPr>
          <w:rFonts w:ascii="Tahoma" w:hAnsi="Tahoma" w:cs="Tahoma"/>
          <w:bCs/>
          <w:sz w:val="28"/>
          <w:szCs w:val="28"/>
        </w:rPr>
        <w:t>r</w:t>
      </w:r>
      <w:r w:rsidR="00772010">
        <w:rPr>
          <w:rFonts w:ascii="Tahoma" w:hAnsi="Tahoma" w:cs="Tahoma"/>
          <w:bCs/>
          <w:sz w:val="28"/>
          <w:szCs w:val="28"/>
        </w:rPr>
        <w:t>emoved</w:t>
      </w:r>
      <w:r w:rsidR="00B27D63">
        <w:rPr>
          <w:rFonts w:ascii="Tahoma" w:hAnsi="Tahoma" w:cs="Tahoma"/>
          <w:bCs/>
          <w:sz w:val="28"/>
          <w:szCs w:val="28"/>
        </w:rPr>
        <w:t xml:space="preserve"> to create the en suite is noticeably a later infill to the original wall</w:t>
      </w:r>
      <w:r w:rsidR="00965C8F">
        <w:rPr>
          <w:rFonts w:ascii="Tahoma" w:hAnsi="Tahoma" w:cs="Tahoma"/>
          <w:bCs/>
          <w:sz w:val="28"/>
          <w:szCs w:val="28"/>
        </w:rPr>
        <w:t>.</w:t>
      </w:r>
    </w:p>
    <w:p w14:paraId="1789AD5C" w14:textId="71B09AFB" w:rsidR="00736334" w:rsidRDefault="00736334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Externally, the ramp and rails</w:t>
      </w:r>
      <w:r w:rsidR="006E286C">
        <w:rPr>
          <w:rFonts w:ascii="Tahoma" w:hAnsi="Tahoma" w:cs="Tahoma"/>
          <w:bCs/>
          <w:sz w:val="28"/>
          <w:szCs w:val="28"/>
        </w:rPr>
        <w:t xml:space="preserve"> on the western side of the building are not attached to the </w:t>
      </w:r>
      <w:r w:rsidR="003C1764">
        <w:rPr>
          <w:rFonts w:ascii="Tahoma" w:hAnsi="Tahoma" w:cs="Tahoma"/>
          <w:bCs/>
          <w:sz w:val="28"/>
          <w:szCs w:val="28"/>
        </w:rPr>
        <w:t>building.</w:t>
      </w:r>
    </w:p>
    <w:p w14:paraId="1F870473" w14:textId="1AD7C931" w:rsidR="002742AF" w:rsidRDefault="00F57E88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In the grounds</w:t>
      </w:r>
      <w:r w:rsidR="00A55064">
        <w:rPr>
          <w:rFonts w:ascii="Tahoma" w:hAnsi="Tahoma" w:cs="Tahoma"/>
          <w:bCs/>
          <w:sz w:val="28"/>
          <w:szCs w:val="28"/>
        </w:rPr>
        <w:t xml:space="preserve">, a </w:t>
      </w:r>
      <w:r w:rsidR="003C6274">
        <w:rPr>
          <w:rFonts w:ascii="Tahoma" w:hAnsi="Tahoma" w:cs="Tahoma"/>
          <w:bCs/>
          <w:sz w:val="28"/>
          <w:szCs w:val="28"/>
        </w:rPr>
        <w:t>bin store</w:t>
      </w:r>
      <w:r w:rsidR="00771D45">
        <w:rPr>
          <w:rFonts w:ascii="Tahoma" w:hAnsi="Tahoma" w:cs="Tahoma"/>
          <w:bCs/>
          <w:sz w:val="28"/>
          <w:szCs w:val="28"/>
        </w:rPr>
        <w:t xml:space="preserve"> is proposed</w:t>
      </w:r>
      <w:r w:rsidR="003C6274">
        <w:rPr>
          <w:rFonts w:ascii="Tahoma" w:hAnsi="Tahoma" w:cs="Tahoma"/>
          <w:bCs/>
          <w:sz w:val="28"/>
          <w:szCs w:val="28"/>
        </w:rPr>
        <w:t xml:space="preserve"> clos</w:t>
      </w:r>
      <w:r w:rsidR="006F1580">
        <w:rPr>
          <w:rFonts w:ascii="Tahoma" w:hAnsi="Tahoma" w:cs="Tahoma"/>
          <w:bCs/>
          <w:sz w:val="28"/>
          <w:szCs w:val="28"/>
        </w:rPr>
        <w:t>e</w:t>
      </w:r>
      <w:r w:rsidR="003C6274">
        <w:rPr>
          <w:rFonts w:ascii="Tahoma" w:hAnsi="Tahoma" w:cs="Tahoma"/>
          <w:bCs/>
          <w:sz w:val="28"/>
          <w:szCs w:val="28"/>
        </w:rPr>
        <w:t xml:space="preserve"> to the trees near the </w:t>
      </w:r>
      <w:r w:rsidR="006F1580">
        <w:rPr>
          <w:rFonts w:ascii="Tahoma" w:hAnsi="Tahoma" w:cs="Tahoma"/>
          <w:bCs/>
          <w:sz w:val="28"/>
          <w:szCs w:val="28"/>
        </w:rPr>
        <w:t>small car park at the western end of the building. Th</w:t>
      </w:r>
      <w:r w:rsidR="007A3140">
        <w:rPr>
          <w:rFonts w:ascii="Tahoma" w:hAnsi="Tahoma" w:cs="Tahoma"/>
          <w:bCs/>
          <w:sz w:val="28"/>
          <w:szCs w:val="28"/>
        </w:rPr>
        <w:t>is location does not visually impinge upon wider views of the building</w:t>
      </w:r>
      <w:r w:rsidR="00C428B2">
        <w:rPr>
          <w:rFonts w:ascii="Tahoma" w:hAnsi="Tahoma" w:cs="Tahoma"/>
          <w:bCs/>
          <w:sz w:val="28"/>
          <w:szCs w:val="28"/>
        </w:rPr>
        <w:t xml:space="preserve"> and will improve the area to the north of the building through the removal of unsightly refuse bins</w:t>
      </w:r>
      <w:r w:rsidR="00E8244A">
        <w:rPr>
          <w:rFonts w:ascii="Tahoma" w:hAnsi="Tahoma" w:cs="Tahoma"/>
          <w:bCs/>
          <w:sz w:val="28"/>
          <w:szCs w:val="28"/>
        </w:rPr>
        <w:t>.</w:t>
      </w:r>
    </w:p>
    <w:p w14:paraId="17D9FF84" w14:textId="1F368725" w:rsidR="0017459F" w:rsidRDefault="00E8244A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 small</w:t>
      </w:r>
      <w:r w:rsidR="00965C8F">
        <w:rPr>
          <w:rFonts w:ascii="Tahoma" w:hAnsi="Tahoma" w:cs="Tahoma"/>
          <w:bCs/>
          <w:sz w:val="28"/>
          <w:szCs w:val="28"/>
        </w:rPr>
        <w:t>,</w:t>
      </w:r>
      <w:r>
        <w:rPr>
          <w:rFonts w:ascii="Tahoma" w:hAnsi="Tahoma" w:cs="Tahoma"/>
          <w:bCs/>
          <w:sz w:val="28"/>
          <w:szCs w:val="28"/>
        </w:rPr>
        <w:t xml:space="preserve"> paved area will be created outside the </w:t>
      </w:r>
      <w:r w:rsidR="00C9538A">
        <w:rPr>
          <w:rFonts w:ascii="Tahoma" w:hAnsi="Tahoma" w:cs="Tahoma"/>
          <w:bCs/>
          <w:sz w:val="28"/>
          <w:szCs w:val="28"/>
        </w:rPr>
        <w:t>proposed café and would be set up with tables and chairs</w:t>
      </w:r>
      <w:r w:rsidR="00DD1F30">
        <w:rPr>
          <w:rFonts w:ascii="Tahoma" w:hAnsi="Tahoma" w:cs="Tahoma"/>
          <w:bCs/>
          <w:sz w:val="28"/>
          <w:szCs w:val="28"/>
        </w:rPr>
        <w:t xml:space="preserve">. The paving would match existing paving </w:t>
      </w:r>
      <w:r w:rsidR="0017459F">
        <w:rPr>
          <w:rFonts w:ascii="Tahoma" w:hAnsi="Tahoma" w:cs="Tahoma"/>
          <w:bCs/>
          <w:sz w:val="28"/>
          <w:szCs w:val="28"/>
        </w:rPr>
        <w:t>around the house.</w:t>
      </w:r>
    </w:p>
    <w:p w14:paraId="09EB68F1" w14:textId="5D866FD3" w:rsidR="003C1764" w:rsidRDefault="003C1764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A secure cycle store is proposed in the </w:t>
      </w:r>
      <w:r w:rsidR="00F16C69">
        <w:rPr>
          <w:rFonts w:ascii="Tahoma" w:hAnsi="Tahoma" w:cs="Tahoma"/>
          <w:bCs/>
          <w:sz w:val="28"/>
          <w:szCs w:val="28"/>
        </w:rPr>
        <w:t xml:space="preserve">main car park. This </w:t>
      </w:r>
      <w:r w:rsidR="000437F9">
        <w:rPr>
          <w:rFonts w:ascii="Tahoma" w:hAnsi="Tahoma" w:cs="Tahoma"/>
          <w:bCs/>
          <w:sz w:val="28"/>
          <w:szCs w:val="28"/>
        </w:rPr>
        <w:t>location has</w:t>
      </w:r>
      <w:r w:rsidR="00F16C69">
        <w:rPr>
          <w:rFonts w:ascii="Tahoma" w:hAnsi="Tahoma" w:cs="Tahoma"/>
          <w:bCs/>
          <w:sz w:val="28"/>
          <w:szCs w:val="28"/>
        </w:rPr>
        <w:t xml:space="preserve"> no impact upon the character and setting of Gedling House</w:t>
      </w:r>
      <w:r w:rsidR="001172F1">
        <w:rPr>
          <w:rFonts w:ascii="Tahoma" w:hAnsi="Tahoma" w:cs="Tahoma"/>
          <w:bCs/>
          <w:sz w:val="28"/>
          <w:szCs w:val="28"/>
        </w:rPr>
        <w:t>.</w:t>
      </w:r>
    </w:p>
    <w:p w14:paraId="6DFEDD0D" w14:textId="57CA278F" w:rsidR="0085765D" w:rsidRDefault="001172F1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In summary, internally</w:t>
      </w:r>
      <w:r w:rsidR="0017459F">
        <w:rPr>
          <w:rFonts w:ascii="Tahoma" w:hAnsi="Tahoma" w:cs="Tahoma"/>
          <w:bCs/>
          <w:sz w:val="28"/>
          <w:szCs w:val="28"/>
        </w:rPr>
        <w:t xml:space="preserve">, </w:t>
      </w:r>
      <w:r w:rsidR="00F257D5">
        <w:rPr>
          <w:rFonts w:ascii="Tahoma" w:hAnsi="Tahoma" w:cs="Tahoma"/>
          <w:bCs/>
          <w:sz w:val="28"/>
          <w:szCs w:val="28"/>
        </w:rPr>
        <w:t xml:space="preserve">changes have been kept to a minimum though </w:t>
      </w:r>
      <w:r w:rsidR="00831992">
        <w:rPr>
          <w:rFonts w:ascii="Tahoma" w:hAnsi="Tahoma" w:cs="Tahoma"/>
          <w:bCs/>
          <w:sz w:val="28"/>
          <w:szCs w:val="28"/>
        </w:rPr>
        <w:t>more modern alterations to the former Ballroom and the reception area</w:t>
      </w:r>
      <w:r w:rsidR="00DD1F30">
        <w:rPr>
          <w:rFonts w:ascii="Tahoma" w:hAnsi="Tahoma" w:cs="Tahoma"/>
          <w:bCs/>
          <w:sz w:val="28"/>
          <w:szCs w:val="28"/>
        </w:rPr>
        <w:t xml:space="preserve"> </w:t>
      </w:r>
      <w:r w:rsidR="00831992">
        <w:rPr>
          <w:rFonts w:ascii="Tahoma" w:hAnsi="Tahoma" w:cs="Tahoma"/>
          <w:bCs/>
          <w:sz w:val="28"/>
          <w:szCs w:val="28"/>
        </w:rPr>
        <w:t>would be removed</w:t>
      </w:r>
      <w:r w:rsidR="00037190">
        <w:rPr>
          <w:rFonts w:ascii="Tahoma" w:hAnsi="Tahoma" w:cs="Tahoma"/>
          <w:bCs/>
          <w:sz w:val="28"/>
          <w:szCs w:val="28"/>
        </w:rPr>
        <w:t xml:space="preserve"> to </w:t>
      </w:r>
      <w:r w:rsidR="002E5239">
        <w:rPr>
          <w:rFonts w:ascii="Tahoma" w:hAnsi="Tahoma" w:cs="Tahoma"/>
          <w:bCs/>
          <w:sz w:val="28"/>
          <w:szCs w:val="28"/>
        </w:rPr>
        <w:t>restore</w:t>
      </w:r>
      <w:r w:rsidR="00037190">
        <w:rPr>
          <w:rFonts w:ascii="Tahoma" w:hAnsi="Tahoma" w:cs="Tahoma"/>
          <w:bCs/>
          <w:sz w:val="28"/>
          <w:szCs w:val="28"/>
        </w:rPr>
        <w:t xml:space="preserve"> more of the </w:t>
      </w:r>
      <w:r w:rsidR="002E5239">
        <w:rPr>
          <w:rFonts w:ascii="Tahoma" w:hAnsi="Tahoma" w:cs="Tahoma"/>
          <w:bCs/>
          <w:sz w:val="28"/>
          <w:szCs w:val="28"/>
        </w:rPr>
        <w:t>House as it was. The principal rooms would be retained</w:t>
      </w:r>
      <w:r w:rsidR="006D420A">
        <w:rPr>
          <w:rFonts w:ascii="Tahoma" w:hAnsi="Tahoma" w:cs="Tahoma"/>
          <w:bCs/>
          <w:sz w:val="28"/>
          <w:szCs w:val="28"/>
        </w:rPr>
        <w:t xml:space="preserve"> though some sub-division</w:t>
      </w:r>
      <w:r w:rsidR="002E5239">
        <w:rPr>
          <w:rFonts w:ascii="Tahoma" w:hAnsi="Tahoma" w:cs="Tahoma"/>
          <w:bCs/>
          <w:sz w:val="28"/>
          <w:szCs w:val="28"/>
        </w:rPr>
        <w:t xml:space="preserve"> </w:t>
      </w:r>
      <w:r w:rsidR="006D420A">
        <w:rPr>
          <w:rFonts w:ascii="Tahoma" w:hAnsi="Tahoma" w:cs="Tahoma"/>
          <w:bCs/>
          <w:sz w:val="28"/>
          <w:szCs w:val="28"/>
        </w:rPr>
        <w:t xml:space="preserve">of rooms particularly on the top floor </w:t>
      </w:r>
      <w:r w:rsidR="00850047">
        <w:rPr>
          <w:rFonts w:ascii="Tahoma" w:hAnsi="Tahoma" w:cs="Tahoma"/>
          <w:bCs/>
          <w:sz w:val="28"/>
          <w:szCs w:val="28"/>
        </w:rPr>
        <w:t>are proposed</w:t>
      </w:r>
      <w:r w:rsidR="009E5E5E">
        <w:rPr>
          <w:rFonts w:ascii="Tahoma" w:hAnsi="Tahoma" w:cs="Tahoma"/>
          <w:bCs/>
          <w:sz w:val="28"/>
          <w:szCs w:val="28"/>
        </w:rPr>
        <w:t xml:space="preserve"> mainly</w:t>
      </w:r>
      <w:r w:rsidR="00850047">
        <w:rPr>
          <w:rFonts w:ascii="Tahoma" w:hAnsi="Tahoma" w:cs="Tahoma"/>
          <w:bCs/>
          <w:sz w:val="28"/>
          <w:szCs w:val="28"/>
        </w:rPr>
        <w:t xml:space="preserve"> </w:t>
      </w:r>
      <w:r w:rsidR="00737752">
        <w:rPr>
          <w:rFonts w:ascii="Tahoma" w:hAnsi="Tahoma" w:cs="Tahoma"/>
          <w:bCs/>
          <w:sz w:val="28"/>
          <w:szCs w:val="28"/>
        </w:rPr>
        <w:t>to</w:t>
      </w:r>
      <w:r w:rsidR="00850047">
        <w:rPr>
          <w:rFonts w:ascii="Tahoma" w:hAnsi="Tahoma" w:cs="Tahoma"/>
          <w:bCs/>
          <w:sz w:val="28"/>
          <w:szCs w:val="28"/>
        </w:rPr>
        <w:t xml:space="preserve"> provide en suite facilities</w:t>
      </w:r>
      <w:r w:rsidR="009E5E5E">
        <w:rPr>
          <w:rFonts w:ascii="Tahoma" w:hAnsi="Tahoma" w:cs="Tahoma"/>
          <w:bCs/>
          <w:sz w:val="28"/>
          <w:szCs w:val="28"/>
        </w:rPr>
        <w:t>.</w:t>
      </w:r>
    </w:p>
    <w:p w14:paraId="210EFE53" w14:textId="13E262A1" w:rsidR="00AF421C" w:rsidRDefault="003A7A71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There is sufficient space between the floors to provide ducts and services</w:t>
      </w:r>
      <w:r w:rsidR="00147861">
        <w:rPr>
          <w:rFonts w:ascii="Tahoma" w:hAnsi="Tahoma" w:cs="Tahoma"/>
          <w:bCs/>
          <w:sz w:val="28"/>
          <w:szCs w:val="28"/>
        </w:rPr>
        <w:t>. Indeed, this space is already used for these purposes.</w:t>
      </w:r>
    </w:p>
    <w:p w14:paraId="445429CE" w14:textId="77777777" w:rsidR="0085765D" w:rsidRDefault="0085765D" w:rsidP="0085765D">
      <w:pPr>
        <w:ind w:left="284"/>
        <w:jc w:val="both"/>
        <w:rPr>
          <w:rFonts w:ascii="Tahoma" w:hAnsi="Tahoma" w:cs="Tahoma"/>
          <w:bCs/>
          <w:sz w:val="28"/>
          <w:szCs w:val="28"/>
        </w:rPr>
      </w:pPr>
    </w:p>
    <w:p w14:paraId="53B7D507" w14:textId="77777777" w:rsidR="001172F1" w:rsidRDefault="001172F1" w:rsidP="0085765D">
      <w:pPr>
        <w:ind w:left="284"/>
        <w:jc w:val="both"/>
        <w:rPr>
          <w:rFonts w:ascii="Tahoma" w:hAnsi="Tahoma" w:cs="Tahoma"/>
          <w:b/>
          <w:sz w:val="28"/>
          <w:szCs w:val="28"/>
        </w:rPr>
      </w:pPr>
    </w:p>
    <w:p w14:paraId="5DE077DE" w14:textId="77777777" w:rsidR="001172F1" w:rsidRDefault="001172F1" w:rsidP="0085765D">
      <w:pPr>
        <w:ind w:left="284"/>
        <w:jc w:val="both"/>
        <w:rPr>
          <w:rFonts w:ascii="Tahoma" w:hAnsi="Tahoma" w:cs="Tahoma"/>
          <w:b/>
          <w:sz w:val="28"/>
          <w:szCs w:val="28"/>
        </w:rPr>
      </w:pPr>
    </w:p>
    <w:p w14:paraId="08C62996" w14:textId="77777777" w:rsidR="001172F1" w:rsidRDefault="001172F1" w:rsidP="0085765D">
      <w:pPr>
        <w:ind w:left="284"/>
        <w:jc w:val="both"/>
        <w:rPr>
          <w:rFonts w:ascii="Tahoma" w:hAnsi="Tahoma" w:cs="Tahoma"/>
          <w:b/>
          <w:sz w:val="28"/>
          <w:szCs w:val="28"/>
        </w:rPr>
      </w:pPr>
    </w:p>
    <w:p w14:paraId="57D0DADD" w14:textId="07635525" w:rsidR="0085765D" w:rsidRDefault="0085765D" w:rsidP="0085765D">
      <w:pPr>
        <w:ind w:left="284"/>
        <w:jc w:val="both"/>
        <w:rPr>
          <w:rFonts w:ascii="Tahoma" w:hAnsi="Tahoma" w:cs="Tahoma"/>
          <w:b/>
          <w:sz w:val="28"/>
          <w:szCs w:val="28"/>
        </w:rPr>
      </w:pPr>
      <w:r w:rsidRPr="0085765D">
        <w:rPr>
          <w:rFonts w:ascii="Tahoma" w:hAnsi="Tahoma" w:cs="Tahoma"/>
          <w:b/>
          <w:sz w:val="28"/>
          <w:szCs w:val="28"/>
        </w:rPr>
        <w:lastRenderedPageBreak/>
        <w:t>Assessment of the Proposals on the Significance of the Heritage Asset</w:t>
      </w:r>
    </w:p>
    <w:p w14:paraId="3C809DB2" w14:textId="77777777" w:rsidR="00D34CE9" w:rsidRPr="0085765D" w:rsidRDefault="00D34CE9" w:rsidP="0085765D">
      <w:pPr>
        <w:ind w:left="284"/>
        <w:jc w:val="both"/>
        <w:rPr>
          <w:rFonts w:ascii="Tahoma" w:hAnsi="Tahoma" w:cs="Tahoma"/>
          <w:b/>
          <w:sz w:val="28"/>
          <w:szCs w:val="28"/>
        </w:rPr>
      </w:pPr>
    </w:p>
    <w:p w14:paraId="2D2526E7" w14:textId="37ABD9D6" w:rsidR="00E8244A" w:rsidRDefault="00452110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</w:t>
      </w:r>
      <w:r w:rsidR="00D34CE9">
        <w:rPr>
          <w:rFonts w:ascii="Tahoma" w:hAnsi="Tahoma" w:cs="Tahoma"/>
          <w:bCs/>
          <w:sz w:val="28"/>
          <w:szCs w:val="28"/>
        </w:rPr>
        <w:t xml:space="preserve">e importance of the building in heritage terms has been set out </w:t>
      </w:r>
      <w:r>
        <w:rPr>
          <w:rFonts w:ascii="Tahoma" w:hAnsi="Tahoma" w:cs="Tahoma"/>
          <w:bCs/>
          <w:sz w:val="28"/>
          <w:szCs w:val="28"/>
        </w:rPr>
        <w:t>in this Statement.</w:t>
      </w:r>
      <w:r w:rsidR="006D420A">
        <w:rPr>
          <w:rFonts w:ascii="Tahoma" w:hAnsi="Tahoma" w:cs="Tahoma"/>
          <w:bCs/>
          <w:sz w:val="28"/>
          <w:szCs w:val="28"/>
        </w:rPr>
        <w:t xml:space="preserve"> </w:t>
      </w:r>
      <w:r w:rsidR="00AD700B">
        <w:rPr>
          <w:rFonts w:ascii="Tahoma" w:hAnsi="Tahoma" w:cs="Tahoma"/>
          <w:bCs/>
          <w:sz w:val="28"/>
          <w:szCs w:val="28"/>
        </w:rPr>
        <w:t xml:space="preserve">The proposals do not materially affect the external features of the </w:t>
      </w:r>
      <w:r w:rsidR="00247119">
        <w:rPr>
          <w:rFonts w:ascii="Tahoma" w:hAnsi="Tahoma" w:cs="Tahoma"/>
          <w:bCs/>
          <w:sz w:val="28"/>
          <w:szCs w:val="28"/>
        </w:rPr>
        <w:t>building</w:t>
      </w:r>
      <w:r w:rsidR="00AD700B">
        <w:rPr>
          <w:rFonts w:ascii="Tahoma" w:hAnsi="Tahoma" w:cs="Tahoma"/>
          <w:bCs/>
          <w:sz w:val="28"/>
          <w:szCs w:val="28"/>
        </w:rPr>
        <w:t xml:space="preserve"> </w:t>
      </w:r>
      <w:r w:rsidR="00247119">
        <w:rPr>
          <w:rFonts w:ascii="Tahoma" w:hAnsi="Tahoma" w:cs="Tahoma"/>
          <w:bCs/>
          <w:sz w:val="28"/>
          <w:szCs w:val="28"/>
        </w:rPr>
        <w:t xml:space="preserve">which will continue to </w:t>
      </w:r>
      <w:r w:rsidR="007F7C5E">
        <w:rPr>
          <w:rFonts w:ascii="Tahoma" w:hAnsi="Tahoma" w:cs="Tahoma"/>
          <w:bCs/>
          <w:sz w:val="28"/>
          <w:szCs w:val="28"/>
        </w:rPr>
        <w:t>be highly visible from the Trent Valley</w:t>
      </w:r>
      <w:r w:rsidR="0007716A">
        <w:rPr>
          <w:rFonts w:ascii="Tahoma" w:hAnsi="Tahoma" w:cs="Tahoma"/>
          <w:bCs/>
          <w:sz w:val="28"/>
          <w:szCs w:val="28"/>
        </w:rPr>
        <w:t>.</w:t>
      </w:r>
    </w:p>
    <w:p w14:paraId="41253686" w14:textId="77777777" w:rsidR="001C4F5A" w:rsidRDefault="0007716A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</w:t>
      </w:r>
      <w:r w:rsidR="00882467">
        <w:rPr>
          <w:rFonts w:ascii="Tahoma" w:hAnsi="Tahoma" w:cs="Tahoma"/>
          <w:bCs/>
          <w:sz w:val="28"/>
          <w:szCs w:val="28"/>
        </w:rPr>
        <w:t>internal changes will</w:t>
      </w:r>
      <w:r w:rsidR="00A968C5">
        <w:rPr>
          <w:rFonts w:ascii="Tahoma" w:hAnsi="Tahoma" w:cs="Tahoma"/>
          <w:bCs/>
          <w:sz w:val="28"/>
          <w:szCs w:val="28"/>
        </w:rPr>
        <w:t xml:space="preserve"> improve parts of the building that have been altered through commercial use</w:t>
      </w:r>
      <w:r w:rsidR="00741835">
        <w:rPr>
          <w:rFonts w:ascii="Tahoma" w:hAnsi="Tahoma" w:cs="Tahoma"/>
          <w:bCs/>
          <w:sz w:val="28"/>
          <w:szCs w:val="28"/>
        </w:rPr>
        <w:t xml:space="preserve"> – notably the </w:t>
      </w:r>
      <w:r w:rsidR="003E23A4">
        <w:rPr>
          <w:rFonts w:ascii="Tahoma" w:hAnsi="Tahoma" w:cs="Tahoma"/>
          <w:bCs/>
          <w:sz w:val="28"/>
          <w:szCs w:val="28"/>
        </w:rPr>
        <w:t>reinstatement of the former Ballroom as a Medita</w:t>
      </w:r>
      <w:r w:rsidR="005156FB">
        <w:rPr>
          <w:rFonts w:ascii="Tahoma" w:hAnsi="Tahoma" w:cs="Tahoma"/>
          <w:bCs/>
          <w:sz w:val="28"/>
          <w:szCs w:val="28"/>
        </w:rPr>
        <w:t>ti</w:t>
      </w:r>
      <w:r w:rsidR="003E23A4">
        <w:rPr>
          <w:rFonts w:ascii="Tahoma" w:hAnsi="Tahoma" w:cs="Tahoma"/>
          <w:bCs/>
          <w:sz w:val="28"/>
          <w:szCs w:val="28"/>
        </w:rPr>
        <w:t>on Room</w:t>
      </w:r>
      <w:r w:rsidR="00C36C9A">
        <w:rPr>
          <w:rFonts w:ascii="Tahoma" w:hAnsi="Tahoma" w:cs="Tahoma"/>
          <w:bCs/>
          <w:sz w:val="28"/>
          <w:szCs w:val="28"/>
        </w:rPr>
        <w:t xml:space="preserve"> and the removal of bulkheads in the reception area</w:t>
      </w:r>
      <w:r w:rsidR="0080288C">
        <w:rPr>
          <w:rFonts w:ascii="Tahoma" w:hAnsi="Tahoma" w:cs="Tahoma"/>
          <w:bCs/>
          <w:sz w:val="28"/>
          <w:szCs w:val="28"/>
        </w:rPr>
        <w:t xml:space="preserve">. The other </w:t>
      </w:r>
      <w:r w:rsidR="00CD2CA4">
        <w:rPr>
          <w:rFonts w:ascii="Tahoma" w:hAnsi="Tahoma" w:cs="Tahoma"/>
          <w:bCs/>
          <w:sz w:val="28"/>
          <w:szCs w:val="28"/>
        </w:rPr>
        <w:t>alterations</w:t>
      </w:r>
      <w:r w:rsidR="0080288C">
        <w:rPr>
          <w:rFonts w:ascii="Tahoma" w:hAnsi="Tahoma" w:cs="Tahoma"/>
          <w:bCs/>
          <w:sz w:val="28"/>
          <w:szCs w:val="28"/>
        </w:rPr>
        <w:t xml:space="preserve"> have been designed to make minimal</w:t>
      </w:r>
      <w:r w:rsidR="00CD2CA4">
        <w:rPr>
          <w:rFonts w:ascii="Tahoma" w:hAnsi="Tahoma" w:cs="Tahoma"/>
          <w:bCs/>
          <w:sz w:val="28"/>
          <w:szCs w:val="28"/>
        </w:rPr>
        <w:t xml:space="preserve"> change to the </w:t>
      </w:r>
      <w:r w:rsidR="00D41489">
        <w:rPr>
          <w:rFonts w:ascii="Tahoma" w:hAnsi="Tahoma" w:cs="Tahoma"/>
          <w:bCs/>
          <w:sz w:val="28"/>
          <w:szCs w:val="28"/>
        </w:rPr>
        <w:t>character of the rooms</w:t>
      </w:r>
      <w:r w:rsidR="001C4F5A">
        <w:rPr>
          <w:rFonts w:ascii="Tahoma" w:hAnsi="Tahoma" w:cs="Tahoma"/>
          <w:bCs/>
          <w:sz w:val="28"/>
          <w:szCs w:val="28"/>
        </w:rPr>
        <w:t xml:space="preserve"> whilst providing residential accommodation to modern standards</w:t>
      </w:r>
      <w:r w:rsidR="00D41489">
        <w:rPr>
          <w:rFonts w:ascii="Tahoma" w:hAnsi="Tahoma" w:cs="Tahoma"/>
          <w:bCs/>
          <w:sz w:val="28"/>
          <w:szCs w:val="28"/>
        </w:rPr>
        <w:t>.</w:t>
      </w:r>
      <w:r w:rsidR="00CD2CA4">
        <w:rPr>
          <w:rFonts w:ascii="Tahoma" w:hAnsi="Tahoma" w:cs="Tahoma"/>
          <w:bCs/>
          <w:sz w:val="28"/>
          <w:szCs w:val="28"/>
        </w:rPr>
        <w:t xml:space="preserve"> </w:t>
      </w:r>
    </w:p>
    <w:p w14:paraId="3BFD95A8" w14:textId="1238D377" w:rsidR="00E04AB0" w:rsidRDefault="001C4F5A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</w:t>
      </w:r>
      <w:r w:rsidR="00A069A5">
        <w:rPr>
          <w:rFonts w:ascii="Tahoma" w:hAnsi="Tahoma" w:cs="Tahoma"/>
          <w:bCs/>
          <w:sz w:val="28"/>
          <w:szCs w:val="28"/>
        </w:rPr>
        <w:t xml:space="preserve">proposals for the first time enable the public to enter parts of the ground floor of the building and appreciate </w:t>
      </w:r>
      <w:r w:rsidR="008141F8">
        <w:rPr>
          <w:rFonts w:ascii="Tahoma" w:hAnsi="Tahoma" w:cs="Tahoma"/>
          <w:bCs/>
          <w:sz w:val="28"/>
          <w:szCs w:val="28"/>
        </w:rPr>
        <w:t>its</w:t>
      </w:r>
      <w:r w:rsidR="00A069A5">
        <w:rPr>
          <w:rFonts w:ascii="Tahoma" w:hAnsi="Tahoma" w:cs="Tahoma"/>
          <w:bCs/>
          <w:sz w:val="28"/>
          <w:szCs w:val="28"/>
        </w:rPr>
        <w:t xml:space="preserve"> </w:t>
      </w:r>
      <w:r w:rsidR="00D67FE9">
        <w:rPr>
          <w:rFonts w:ascii="Tahoma" w:hAnsi="Tahoma" w:cs="Tahoma"/>
          <w:bCs/>
          <w:sz w:val="28"/>
          <w:szCs w:val="28"/>
        </w:rPr>
        <w:t>architectural and historical significance</w:t>
      </w:r>
      <w:r w:rsidR="008141F8">
        <w:rPr>
          <w:rFonts w:ascii="Tahoma" w:hAnsi="Tahoma" w:cs="Tahoma"/>
          <w:bCs/>
          <w:sz w:val="28"/>
          <w:szCs w:val="28"/>
        </w:rPr>
        <w:t xml:space="preserve"> from within and </w:t>
      </w:r>
      <w:proofErr w:type="gramStart"/>
      <w:r w:rsidR="008141F8">
        <w:rPr>
          <w:rFonts w:ascii="Tahoma" w:hAnsi="Tahoma" w:cs="Tahoma"/>
          <w:bCs/>
          <w:sz w:val="28"/>
          <w:szCs w:val="28"/>
        </w:rPr>
        <w:t>close up</w:t>
      </w:r>
      <w:proofErr w:type="gramEnd"/>
      <w:r w:rsidR="00313709">
        <w:rPr>
          <w:rFonts w:ascii="Tahoma" w:hAnsi="Tahoma" w:cs="Tahoma"/>
          <w:bCs/>
          <w:sz w:val="28"/>
          <w:szCs w:val="28"/>
        </w:rPr>
        <w:t>,</w:t>
      </w:r>
      <w:r w:rsidR="008141F8">
        <w:rPr>
          <w:rFonts w:ascii="Tahoma" w:hAnsi="Tahoma" w:cs="Tahoma"/>
          <w:bCs/>
          <w:sz w:val="28"/>
          <w:szCs w:val="28"/>
        </w:rPr>
        <w:t xml:space="preserve"> rather than having a distant view whilst travelling along the Trent Valley</w:t>
      </w:r>
      <w:r w:rsidR="00E04AB0">
        <w:rPr>
          <w:rFonts w:ascii="Tahoma" w:hAnsi="Tahoma" w:cs="Tahoma"/>
          <w:bCs/>
          <w:sz w:val="28"/>
          <w:szCs w:val="28"/>
        </w:rPr>
        <w:t>.</w:t>
      </w:r>
    </w:p>
    <w:p w14:paraId="56FEDB21" w14:textId="77777777" w:rsidR="003E41AF" w:rsidRDefault="003E41AF" w:rsidP="003E41AF">
      <w:pPr>
        <w:ind w:left="284"/>
        <w:jc w:val="both"/>
        <w:rPr>
          <w:rFonts w:ascii="Tahoma" w:hAnsi="Tahoma" w:cs="Tahoma"/>
          <w:bCs/>
          <w:sz w:val="28"/>
          <w:szCs w:val="28"/>
        </w:rPr>
      </w:pPr>
    </w:p>
    <w:p w14:paraId="4DA913BD" w14:textId="0A29744E" w:rsidR="00E04AB0" w:rsidRDefault="00E04AB0" w:rsidP="003E41AF">
      <w:pPr>
        <w:ind w:left="284"/>
        <w:jc w:val="both"/>
        <w:rPr>
          <w:rFonts w:ascii="Tahoma" w:hAnsi="Tahoma" w:cs="Tahoma"/>
          <w:b/>
          <w:sz w:val="28"/>
          <w:szCs w:val="28"/>
        </w:rPr>
      </w:pPr>
      <w:r w:rsidRPr="003E41AF">
        <w:rPr>
          <w:rFonts w:ascii="Tahoma" w:hAnsi="Tahoma" w:cs="Tahoma"/>
          <w:b/>
          <w:sz w:val="28"/>
          <w:szCs w:val="28"/>
        </w:rPr>
        <w:t>Conclusions</w:t>
      </w:r>
    </w:p>
    <w:p w14:paraId="735F9CB7" w14:textId="77777777" w:rsidR="003E41AF" w:rsidRPr="003E41AF" w:rsidRDefault="003E41AF" w:rsidP="003E41AF">
      <w:pPr>
        <w:ind w:left="284"/>
        <w:jc w:val="both"/>
        <w:rPr>
          <w:rFonts w:ascii="Tahoma" w:hAnsi="Tahoma" w:cs="Tahoma"/>
          <w:b/>
          <w:sz w:val="28"/>
          <w:szCs w:val="28"/>
        </w:rPr>
      </w:pPr>
    </w:p>
    <w:p w14:paraId="56D0BB1C" w14:textId="71B946E6" w:rsidR="0007716A" w:rsidRDefault="0080288C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 </w:t>
      </w:r>
      <w:r w:rsidR="00C34A87">
        <w:rPr>
          <w:rFonts w:ascii="Tahoma" w:hAnsi="Tahoma" w:cs="Tahoma"/>
          <w:bCs/>
          <w:sz w:val="28"/>
          <w:szCs w:val="28"/>
        </w:rPr>
        <w:t>Gedling House is an important heritage asset in this part of the Borough. The building is currently vacant</w:t>
      </w:r>
      <w:r w:rsidR="00F72A43">
        <w:rPr>
          <w:rFonts w:ascii="Tahoma" w:hAnsi="Tahoma" w:cs="Tahoma"/>
          <w:bCs/>
          <w:sz w:val="28"/>
          <w:szCs w:val="28"/>
        </w:rPr>
        <w:t xml:space="preserve"> and has been affected internally by alterations made when it was in a commercial use.</w:t>
      </w:r>
    </w:p>
    <w:p w14:paraId="6BE1E00F" w14:textId="6C0BADB9" w:rsidR="00F72A43" w:rsidRDefault="00F72A43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proposed change of use to a Meditation Centre would </w:t>
      </w:r>
      <w:r w:rsidR="004C630D">
        <w:rPr>
          <w:rFonts w:ascii="Tahoma" w:hAnsi="Tahoma" w:cs="Tahoma"/>
          <w:bCs/>
          <w:sz w:val="28"/>
          <w:szCs w:val="28"/>
        </w:rPr>
        <w:t xml:space="preserve">be an appropriate use which would </w:t>
      </w:r>
      <w:r w:rsidR="00C86C46">
        <w:rPr>
          <w:rFonts w:ascii="Tahoma" w:hAnsi="Tahoma" w:cs="Tahoma"/>
          <w:bCs/>
          <w:sz w:val="28"/>
          <w:szCs w:val="28"/>
        </w:rPr>
        <w:t xml:space="preserve">rectify some of the unsympathetic internal changes </w:t>
      </w:r>
      <w:r w:rsidR="002D0948">
        <w:rPr>
          <w:rFonts w:ascii="Tahoma" w:hAnsi="Tahoma" w:cs="Tahoma"/>
          <w:bCs/>
          <w:sz w:val="28"/>
          <w:szCs w:val="28"/>
        </w:rPr>
        <w:t>that</w:t>
      </w:r>
      <w:r w:rsidR="00C86C46">
        <w:rPr>
          <w:rFonts w:ascii="Tahoma" w:hAnsi="Tahoma" w:cs="Tahoma"/>
          <w:bCs/>
          <w:sz w:val="28"/>
          <w:szCs w:val="28"/>
        </w:rPr>
        <w:t xml:space="preserve"> have be</w:t>
      </w:r>
      <w:r w:rsidR="00FD4FEF">
        <w:rPr>
          <w:rFonts w:ascii="Tahoma" w:hAnsi="Tahoma" w:cs="Tahoma"/>
          <w:bCs/>
          <w:sz w:val="28"/>
          <w:szCs w:val="28"/>
        </w:rPr>
        <w:t>e</w:t>
      </w:r>
      <w:r w:rsidR="00C86C46">
        <w:rPr>
          <w:rFonts w:ascii="Tahoma" w:hAnsi="Tahoma" w:cs="Tahoma"/>
          <w:bCs/>
          <w:sz w:val="28"/>
          <w:szCs w:val="28"/>
        </w:rPr>
        <w:t xml:space="preserve">n made since </w:t>
      </w:r>
      <w:r w:rsidR="002F2EA7">
        <w:rPr>
          <w:rFonts w:ascii="Tahoma" w:hAnsi="Tahoma" w:cs="Tahoma"/>
          <w:bCs/>
          <w:sz w:val="28"/>
          <w:szCs w:val="28"/>
        </w:rPr>
        <w:t>t</w:t>
      </w:r>
      <w:r w:rsidR="00FD4FEF">
        <w:rPr>
          <w:rFonts w:ascii="Tahoma" w:hAnsi="Tahoma" w:cs="Tahoma"/>
          <w:bCs/>
          <w:sz w:val="28"/>
          <w:szCs w:val="28"/>
        </w:rPr>
        <w:t>he building ceased to be a residence and would only make minimal changes</w:t>
      </w:r>
      <w:r w:rsidR="002F2EA7">
        <w:rPr>
          <w:rFonts w:ascii="Tahoma" w:hAnsi="Tahoma" w:cs="Tahoma"/>
          <w:bCs/>
          <w:sz w:val="28"/>
          <w:szCs w:val="28"/>
        </w:rPr>
        <w:t xml:space="preserve"> to the interior which are required to </w:t>
      </w:r>
      <w:r w:rsidR="002C287D">
        <w:rPr>
          <w:rFonts w:ascii="Tahoma" w:hAnsi="Tahoma" w:cs="Tahoma"/>
          <w:bCs/>
          <w:sz w:val="28"/>
          <w:szCs w:val="28"/>
        </w:rPr>
        <w:t xml:space="preserve">enable residential use on the </w:t>
      </w:r>
      <w:r w:rsidR="005D0EF9">
        <w:rPr>
          <w:rFonts w:ascii="Tahoma" w:hAnsi="Tahoma" w:cs="Tahoma"/>
          <w:bCs/>
          <w:sz w:val="28"/>
          <w:szCs w:val="28"/>
        </w:rPr>
        <w:t>upper floors.</w:t>
      </w:r>
    </w:p>
    <w:p w14:paraId="3476F2D9" w14:textId="77777777" w:rsidR="003A2A9B" w:rsidRDefault="0084707D" w:rsidP="00EF10D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proposals would also </w:t>
      </w:r>
      <w:proofErr w:type="gramStart"/>
      <w:r>
        <w:rPr>
          <w:rFonts w:ascii="Tahoma" w:hAnsi="Tahoma" w:cs="Tahoma"/>
          <w:bCs/>
          <w:sz w:val="28"/>
          <w:szCs w:val="28"/>
        </w:rPr>
        <w:t>open up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 parts of the ground floor to the public</w:t>
      </w:r>
      <w:r w:rsidR="00943962">
        <w:rPr>
          <w:rFonts w:ascii="Tahoma" w:hAnsi="Tahoma" w:cs="Tahoma"/>
          <w:bCs/>
          <w:sz w:val="28"/>
          <w:szCs w:val="28"/>
        </w:rPr>
        <w:t xml:space="preserve"> who would gain a greater appreciation of this heritage asset.</w:t>
      </w:r>
    </w:p>
    <w:p w14:paraId="27A68F48" w14:textId="77777777" w:rsidR="003A2A9B" w:rsidRDefault="003A2A9B" w:rsidP="003A2A9B">
      <w:pPr>
        <w:jc w:val="both"/>
        <w:rPr>
          <w:rFonts w:ascii="Tahoma" w:hAnsi="Tahoma" w:cs="Tahoma"/>
          <w:bCs/>
          <w:sz w:val="28"/>
          <w:szCs w:val="28"/>
        </w:rPr>
      </w:pPr>
    </w:p>
    <w:p w14:paraId="3D495DD9" w14:textId="77777777" w:rsidR="003A2A9B" w:rsidRDefault="003A2A9B" w:rsidP="003A2A9B">
      <w:pPr>
        <w:jc w:val="both"/>
        <w:rPr>
          <w:rFonts w:ascii="Tahoma" w:hAnsi="Tahoma" w:cs="Tahoma"/>
          <w:bCs/>
          <w:sz w:val="28"/>
          <w:szCs w:val="28"/>
        </w:rPr>
      </w:pPr>
    </w:p>
    <w:p w14:paraId="5F3261AD" w14:textId="77777777" w:rsidR="003A2A9B" w:rsidRDefault="003A2A9B" w:rsidP="003A2A9B">
      <w:pPr>
        <w:jc w:val="both"/>
        <w:rPr>
          <w:rFonts w:ascii="Tahoma" w:hAnsi="Tahoma" w:cs="Tahoma"/>
          <w:bCs/>
          <w:sz w:val="28"/>
          <w:szCs w:val="28"/>
        </w:rPr>
      </w:pPr>
    </w:p>
    <w:p w14:paraId="0AC0721C" w14:textId="77777777" w:rsidR="003A2A9B" w:rsidRDefault="003A2A9B" w:rsidP="003A2A9B">
      <w:pPr>
        <w:jc w:val="both"/>
        <w:rPr>
          <w:rFonts w:ascii="Tahoma" w:hAnsi="Tahoma" w:cs="Tahoma"/>
          <w:bCs/>
          <w:sz w:val="28"/>
          <w:szCs w:val="28"/>
        </w:rPr>
      </w:pPr>
    </w:p>
    <w:p w14:paraId="073F5153" w14:textId="77777777" w:rsidR="003A2A9B" w:rsidRDefault="003A2A9B" w:rsidP="003A2A9B">
      <w:pPr>
        <w:jc w:val="both"/>
        <w:rPr>
          <w:rFonts w:ascii="Tahoma" w:hAnsi="Tahoma" w:cs="Tahoma"/>
          <w:bCs/>
          <w:sz w:val="28"/>
          <w:szCs w:val="28"/>
        </w:rPr>
      </w:pPr>
    </w:p>
    <w:p w14:paraId="0B0818AB" w14:textId="77777777" w:rsidR="003A2A9B" w:rsidRDefault="003A2A9B" w:rsidP="003A2A9B">
      <w:pPr>
        <w:jc w:val="both"/>
        <w:rPr>
          <w:rFonts w:ascii="Tahoma" w:hAnsi="Tahoma" w:cs="Tahoma"/>
          <w:bCs/>
          <w:sz w:val="28"/>
          <w:szCs w:val="28"/>
        </w:rPr>
      </w:pPr>
    </w:p>
    <w:p w14:paraId="319D5377" w14:textId="77777777" w:rsidR="003A2A9B" w:rsidRDefault="003A2A9B" w:rsidP="003A2A9B">
      <w:pPr>
        <w:jc w:val="both"/>
        <w:rPr>
          <w:rFonts w:ascii="Tahoma" w:hAnsi="Tahoma" w:cs="Tahoma"/>
          <w:bCs/>
          <w:sz w:val="28"/>
          <w:szCs w:val="28"/>
        </w:rPr>
      </w:pPr>
    </w:p>
    <w:p w14:paraId="08B79C57" w14:textId="77777777" w:rsidR="003A2A9B" w:rsidRDefault="003A2A9B" w:rsidP="003A2A9B">
      <w:pPr>
        <w:jc w:val="both"/>
        <w:rPr>
          <w:rFonts w:ascii="Tahoma" w:hAnsi="Tahoma" w:cs="Tahoma"/>
          <w:bCs/>
          <w:sz w:val="28"/>
          <w:szCs w:val="28"/>
        </w:rPr>
      </w:pPr>
    </w:p>
    <w:p w14:paraId="0E0130FF" w14:textId="77777777" w:rsidR="003A2A9B" w:rsidRDefault="003A2A9B" w:rsidP="003A2A9B">
      <w:pPr>
        <w:jc w:val="both"/>
        <w:rPr>
          <w:rFonts w:ascii="Tahoma" w:hAnsi="Tahoma" w:cs="Tahoma"/>
          <w:bCs/>
          <w:sz w:val="28"/>
          <w:szCs w:val="28"/>
        </w:rPr>
      </w:pPr>
    </w:p>
    <w:p w14:paraId="3BAD9091" w14:textId="77777777" w:rsidR="003A2A9B" w:rsidRDefault="003A2A9B" w:rsidP="003A2A9B">
      <w:pPr>
        <w:jc w:val="both"/>
        <w:rPr>
          <w:rFonts w:ascii="Tahoma" w:hAnsi="Tahoma" w:cs="Tahoma"/>
          <w:bCs/>
          <w:sz w:val="28"/>
          <w:szCs w:val="28"/>
        </w:rPr>
      </w:pPr>
    </w:p>
    <w:p w14:paraId="0915D86B" w14:textId="77777777" w:rsidR="003A2A9B" w:rsidRDefault="003A2A9B" w:rsidP="003A2A9B">
      <w:pPr>
        <w:jc w:val="both"/>
        <w:rPr>
          <w:rFonts w:ascii="Tahoma" w:hAnsi="Tahoma" w:cs="Tahoma"/>
          <w:bCs/>
          <w:sz w:val="28"/>
          <w:szCs w:val="28"/>
        </w:rPr>
      </w:pPr>
    </w:p>
    <w:p w14:paraId="2533336F" w14:textId="77777777" w:rsidR="003A2A9B" w:rsidRDefault="003A2A9B" w:rsidP="003A2A9B">
      <w:pPr>
        <w:jc w:val="both"/>
        <w:rPr>
          <w:rFonts w:ascii="Tahoma" w:hAnsi="Tahoma" w:cs="Tahoma"/>
          <w:bCs/>
          <w:sz w:val="28"/>
          <w:szCs w:val="28"/>
        </w:rPr>
      </w:pPr>
    </w:p>
    <w:p w14:paraId="05B9E961" w14:textId="442983FF" w:rsidR="005D0EF9" w:rsidRPr="003E1437" w:rsidRDefault="003A2A9B" w:rsidP="003A2A9B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3E1437">
        <w:rPr>
          <w:rFonts w:ascii="Tahoma" w:hAnsi="Tahoma" w:cs="Tahoma"/>
          <w:b/>
          <w:sz w:val="28"/>
          <w:szCs w:val="28"/>
          <w:u w:val="single"/>
        </w:rPr>
        <w:t>List of Photographs</w:t>
      </w:r>
      <w:r w:rsidR="00943962" w:rsidRPr="003E1437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84707D" w:rsidRPr="003E1437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14:paraId="07B99A38" w14:textId="765DFBE1" w:rsidR="00914556" w:rsidRDefault="00914556" w:rsidP="003A2A9B">
      <w:pPr>
        <w:jc w:val="both"/>
        <w:rPr>
          <w:rFonts w:ascii="Tahoma" w:hAnsi="Tahoma" w:cs="Tahoma"/>
          <w:b/>
          <w:sz w:val="28"/>
          <w:szCs w:val="28"/>
        </w:rPr>
      </w:pPr>
    </w:p>
    <w:p w14:paraId="0E94E705" w14:textId="0DF739D6" w:rsidR="00914556" w:rsidRDefault="00914556" w:rsidP="003A2A9B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Gedling House show</w:t>
      </w:r>
      <w:r w:rsidR="0094426F">
        <w:rPr>
          <w:rFonts w:ascii="Tahoma" w:hAnsi="Tahoma" w:cs="Tahoma"/>
          <w:b/>
          <w:sz w:val="28"/>
          <w:szCs w:val="28"/>
        </w:rPr>
        <w:t>i</w:t>
      </w:r>
      <w:r>
        <w:rPr>
          <w:rFonts w:ascii="Tahoma" w:hAnsi="Tahoma" w:cs="Tahoma"/>
          <w:b/>
          <w:sz w:val="28"/>
          <w:szCs w:val="28"/>
        </w:rPr>
        <w:t>ng the South and West</w:t>
      </w:r>
      <w:r w:rsidR="0094426F">
        <w:rPr>
          <w:rFonts w:ascii="Tahoma" w:hAnsi="Tahoma" w:cs="Tahoma"/>
          <w:b/>
          <w:sz w:val="28"/>
          <w:szCs w:val="28"/>
        </w:rPr>
        <w:t xml:space="preserve"> Elevations</w:t>
      </w:r>
    </w:p>
    <w:p w14:paraId="607286CE" w14:textId="24AA724A" w:rsidR="0094426F" w:rsidRDefault="0094426F" w:rsidP="003A2A9B">
      <w:pPr>
        <w:jc w:val="both"/>
        <w:rPr>
          <w:rFonts w:ascii="Tahoma" w:hAnsi="Tahoma" w:cs="Tahoma"/>
          <w:b/>
          <w:sz w:val="28"/>
          <w:szCs w:val="28"/>
        </w:rPr>
      </w:pPr>
    </w:p>
    <w:p w14:paraId="39EF587A" w14:textId="387EE3EA" w:rsidR="0094426F" w:rsidRDefault="0094426F" w:rsidP="003A2A9B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Gedling House</w:t>
      </w:r>
      <w:r w:rsidR="008160CE">
        <w:rPr>
          <w:rFonts w:ascii="Tahoma" w:hAnsi="Tahoma" w:cs="Tahoma"/>
          <w:b/>
          <w:sz w:val="28"/>
          <w:szCs w:val="28"/>
        </w:rPr>
        <w:t xml:space="preserve"> showing the South </w:t>
      </w:r>
      <w:proofErr w:type="gramStart"/>
      <w:r w:rsidR="008160CE">
        <w:rPr>
          <w:rFonts w:ascii="Tahoma" w:hAnsi="Tahoma" w:cs="Tahoma"/>
          <w:b/>
          <w:sz w:val="28"/>
          <w:szCs w:val="28"/>
        </w:rPr>
        <w:t>Elevation</w:t>
      </w:r>
      <w:proofErr w:type="gramEnd"/>
    </w:p>
    <w:p w14:paraId="76FA5C26" w14:textId="7DAE1D54" w:rsidR="008160CE" w:rsidRDefault="008160CE" w:rsidP="003A2A9B">
      <w:pPr>
        <w:jc w:val="both"/>
        <w:rPr>
          <w:rFonts w:ascii="Tahoma" w:hAnsi="Tahoma" w:cs="Tahoma"/>
          <w:b/>
          <w:sz w:val="28"/>
          <w:szCs w:val="28"/>
        </w:rPr>
      </w:pPr>
    </w:p>
    <w:p w14:paraId="1BA825B7" w14:textId="4E0796A0" w:rsidR="008160CE" w:rsidRDefault="008160CE" w:rsidP="003A2A9B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Gedling House showing the South and East Elevations</w:t>
      </w:r>
    </w:p>
    <w:p w14:paraId="142A503E" w14:textId="36552561" w:rsidR="008160CE" w:rsidRDefault="008160CE" w:rsidP="003A2A9B">
      <w:pPr>
        <w:jc w:val="both"/>
        <w:rPr>
          <w:rFonts w:ascii="Tahoma" w:hAnsi="Tahoma" w:cs="Tahoma"/>
          <w:b/>
          <w:sz w:val="28"/>
          <w:szCs w:val="28"/>
        </w:rPr>
      </w:pPr>
    </w:p>
    <w:p w14:paraId="7B87BF52" w14:textId="0420ADB2" w:rsidR="008160CE" w:rsidRDefault="00066085" w:rsidP="003A2A9B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Gedling House </w:t>
      </w:r>
      <w:r w:rsidR="0011374B">
        <w:rPr>
          <w:rFonts w:ascii="Tahoma" w:hAnsi="Tahoma" w:cs="Tahoma"/>
          <w:b/>
          <w:sz w:val="28"/>
          <w:szCs w:val="28"/>
        </w:rPr>
        <w:t>-</w:t>
      </w:r>
      <w:r>
        <w:rPr>
          <w:rFonts w:ascii="Tahoma" w:hAnsi="Tahoma" w:cs="Tahoma"/>
          <w:b/>
          <w:sz w:val="28"/>
          <w:szCs w:val="28"/>
        </w:rPr>
        <w:t xml:space="preserve"> the </w:t>
      </w:r>
      <w:proofErr w:type="spellStart"/>
      <w:r w:rsidR="007A77B7">
        <w:rPr>
          <w:rFonts w:ascii="Tahoma" w:hAnsi="Tahoma" w:cs="Tahoma"/>
          <w:b/>
          <w:sz w:val="28"/>
          <w:szCs w:val="28"/>
        </w:rPr>
        <w:t>C</w:t>
      </w:r>
      <w:r>
        <w:rPr>
          <w:rFonts w:ascii="Tahoma" w:hAnsi="Tahoma" w:cs="Tahoma"/>
          <w:b/>
          <w:sz w:val="28"/>
          <w:szCs w:val="28"/>
        </w:rPr>
        <w:t>antlilever</w:t>
      </w:r>
      <w:r w:rsidR="007A77B7">
        <w:rPr>
          <w:rFonts w:ascii="Tahoma" w:hAnsi="Tahoma" w:cs="Tahoma"/>
          <w:b/>
          <w:sz w:val="28"/>
          <w:szCs w:val="28"/>
        </w:rPr>
        <w:t>e</w:t>
      </w:r>
      <w:r>
        <w:rPr>
          <w:rFonts w:ascii="Tahoma" w:hAnsi="Tahoma" w:cs="Tahoma"/>
          <w:b/>
          <w:sz w:val="28"/>
          <w:szCs w:val="28"/>
        </w:rPr>
        <w:t>d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r w:rsidR="007A77B7">
        <w:rPr>
          <w:rFonts w:ascii="Tahoma" w:hAnsi="Tahoma" w:cs="Tahoma"/>
          <w:b/>
          <w:sz w:val="28"/>
          <w:szCs w:val="28"/>
        </w:rPr>
        <w:t>Main Staircase</w:t>
      </w:r>
    </w:p>
    <w:p w14:paraId="14FAF161" w14:textId="7A0AC43E" w:rsidR="007A77B7" w:rsidRDefault="007A77B7" w:rsidP="003A2A9B">
      <w:pPr>
        <w:jc w:val="both"/>
        <w:rPr>
          <w:rFonts w:ascii="Tahoma" w:hAnsi="Tahoma" w:cs="Tahoma"/>
          <w:b/>
          <w:sz w:val="28"/>
          <w:szCs w:val="28"/>
        </w:rPr>
      </w:pPr>
    </w:p>
    <w:p w14:paraId="0A176C99" w14:textId="027D8DD3" w:rsidR="007A77B7" w:rsidRDefault="007A77B7" w:rsidP="003A2A9B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Gedling House </w:t>
      </w:r>
      <w:r w:rsidR="0011374B">
        <w:rPr>
          <w:rFonts w:ascii="Tahoma" w:hAnsi="Tahoma" w:cs="Tahoma"/>
          <w:b/>
          <w:sz w:val="28"/>
          <w:szCs w:val="28"/>
        </w:rPr>
        <w:t>–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11374B">
        <w:rPr>
          <w:rFonts w:ascii="Tahoma" w:hAnsi="Tahoma" w:cs="Tahoma"/>
          <w:b/>
          <w:sz w:val="28"/>
          <w:szCs w:val="28"/>
        </w:rPr>
        <w:t>the Existing R</w:t>
      </w:r>
      <w:r w:rsidR="00E22F8F">
        <w:rPr>
          <w:rFonts w:ascii="Tahoma" w:hAnsi="Tahoma" w:cs="Tahoma"/>
          <w:b/>
          <w:sz w:val="28"/>
          <w:szCs w:val="28"/>
        </w:rPr>
        <w:t>e</w:t>
      </w:r>
      <w:r w:rsidR="0011374B">
        <w:rPr>
          <w:rFonts w:ascii="Tahoma" w:hAnsi="Tahoma" w:cs="Tahoma"/>
          <w:b/>
          <w:sz w:val="28"/>
          <w:szCs w:val="28"/>
        </w:rPr>
        <w:t>ception Room</w:t>
      </w:r>
    </w:p>
    <w:p w14:paraId="25B67686" w14:textId="63EDC63A" w:rsidR="00E22F8F" w:rsidRDefault="00E22F8F" w:rsidP="003A2A9B">
      <w:pPr>
        <w:jc w:val="both"/>
        <w:rPr>
          <w:rFonts w:ascii="Tahoma" w:hAnsi="Tahoma" w:cs="Tahoma"/>
          <w:b/>
          <w:sz w:val="28"/>
          <w:szCs w:val="28"/>
        </w:rPr>
      </w:pPr>
    </w:p>
    <w:p w14:paraId="33DA7DDB" w14:textId="2B18CF83" w:rsidR="00E22F8F" w:rsidRDefault="00E22F8F" w:rsidP="003A2A9B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Gedling House – Interior View of Part of the August Suite</w:t>
      </w:r>
    </w:p>
    <w:p w14:paraId="71DDA177" w14:textId="5E883A01" w:rsidR="003E1437" w:rsidRDefault="003E1437" w:rsidP="003A2A9B">
      <w:pPr>
        <w:jc w:val="both"/>
        <w:rPr>
          <w:rFonts w:ascii="Tahoma" w:hAnsi="Tahoma" w:cs="Tahoma"/>
          <w:b/>
          <w:sz w:val="28"/>
          <w:szCs w:val="28"/>
        </w:rPr>
      </w:pPr>
    </w:p>
    <w:p w14:paraId="2B26283C" w14:textId="71E2408A" w:rsidR="003E1437" w:rsidRDefault="003E1437" w:rsidP="003A2A9B">
      <w:pPr>
        <w:jc w:val="both"/>
        <w:rPr>
          <w:rFonts w:ascii="Tahoma" w:hAnsi="Tahoma" w:cs="Tahoma"/>
          <w:b/>
          <w:sz w:val="28"/>
          <w:szCs w:val="28"/>
        </w:rPr>
      </w:pPr>
    </w:p>
    <w:p w14:paraId="0FD2D78F" w14:textId="28100D49" w:rsidR="003E1437" w:rsidRPr="003E1437" w:rsidRDefault="003E1437" w:rsidP="003A2A9B">
      <w:pPr>
        <w:jc w:val="both"/>
        <w:rPr>
          <w:rFonts w:ascii="Tahoma" w:hAnsi="Tahoma" w:cs="Tahoma"/>
          <w:bCs/>
          <w:i/>
          <w:iCs/>
          <w:sz w:val="28"/>
          <w:szCs w:val="28"/>
        </w:rPr>
      </w:pPr>
      <w:r>
        <w:rPr>
          <w:rFonts w:ascii="Tahoma" w:hAnsi="Tahoma" w:cs="Tahoma"/>
          <w:bCs/>
          <w:i/>
          <w:iCs/>
          <w:sz w:val="28"/>
          <w:szCs w:val="28"/>
        </w:rPr>
        <w:t xml:space="preserve">The photographs are in a separate </w:t>
      </w:r>
      <w:proofErr w:type="gramStart"/>
      <w:r>
        <w:rPr>
          <w:rFonts w:ascii="Tahoma" w:hAnsi="Tahoma" w:cs="Tahoma"/>
          <w:bCs/>
          <w:i/>
          <w:iCs/>
          <w:sz w:val="28"/>
          <w:szCs w:val="28"/>
        </w:rPr>
        <w:t>attachment</w:t>
      </w:r>
      <w:proofErr w:type="gramEnd"/>
    </w:p>
    <w:p w14:paraId="30EF8A85" w14:textId="77777777" w:rsidR="0094426F" w:rsidRPr="00914556" w:rsidRDefault="0094426F" w:rsidP="003A2A9B">
      <w:pPr>
        <w:jc w:val="both"/>
        <w:rPr>
          <w:rFonts w:ascii="Tahoma" w:hAnsi="Tahoma" w:cs="Tahoma"/>
          <w:b/>
          <w:sz w:val="28"/>
          <w:szCs w:val="28"/>
        </w:rPr>
      </w:pPr>
    </w:p>
    <w:p w14:paraId="32993162" w14:textId="3BA5662F" w:rsidR="003C3ABA" w:rsidRPr="008649C9" w:rsidRDefault="00232E3F" w:rsidP="008649C9">
      <w:pPr>
        <w:ind w:left="360"/>
        <w:jc w:val="both"/>
        <w:rPr>
          <w:rFonts w:ascii="Tahoma" w:hAnsi="Tahoma" w:cs="Tahoma"/>
          <w:bCs/>
          <w:sz w:val="28"/>
          <w:szCs w:val="28"/>
        </w:rPr>
      </w:pPr>
      <w:r w:rsidRPr="008649C9">
        <w:rPr>
          <w:rFonts w:ascii="Tahoma" w:hAnsi="Tahoma" w:cs="Tahoma"/>
          <w:bCs/>
          <w:sz w:val="28"/>
          <w:szCs w:val="28"/>
        </w:rPr>
        <w:t xml:space="preserve"> </w:t>
      </w:r>
    </w:p>
    <w:p w14:paraId="434E8F69" w14:textId="77777777" w:rsidR="00046014" w:rsidRPr="008649C9" w:rsidRDefault="00046014" w:rsidP="008649C9">
      <w:pPr>
        <w:ind w:left="360"/>
        <w:jc w:val="both"/>
        <w:rPr>
          <w:rFonts w:ascii="Tahoma" w:hAnsi="Tahoma" w:cs="Tahoma"/>
          <w:bCs/>
          <w:sz w:val="28"/>
          <w:szCs w:val="28"/>
        </w:rPr>
      </w:pPr>
    </w:p>
    <w:p w14:paraId="556B77E9" w14:textId="77777777" w:rsidR="00046014" w:rsidRPr="008649C9" w:rsidRDefault="00046014" w:rsidP="008649C9">
      <w:pPr>
        <w:ind w:left="360"/>
        <w:jc w:val="both"/>
        <w:rPr>
          <w:rFonts w:ascii="Tahoma" w:hAnsi="Tahoma" w:cs="Tahoma"/>
          <w:bCs/>
          <w:sz w:val="28"/>
          <w:szCs w:val="28"/>
        </w:rPr>
      </w:pPr>
    </w:p>
    <w:p w14:paraId="2A868D27" w14:textId="77777777" w:rsidR="003C56CD" w:rsidRPr="003C56CD" w:rsidRDefault="003C56CD" w:rsidP="008649C9">
      <w:pPr>
        <w:ind w:left="360"/>
        <w:jc w:val="both"/>
        <w:rPr>
          <w:rFonts w:ascii="Tahoma" w:hAnsi="Tahoma" w:cs="Tahoma"/>
          <w:bCs/>
          <w:sz w:val="28"/>
          <w:szCs w:val="28"/>
        </w:rPr>
      </w:pPr>
    </w:p>
    <w:p w14:paraId="7227213E" w14:textId="77777777" w:rsidR="005C2A88" w:rsidRPr="009935D5" w:rsidRDefault="005C2A88" w:rsidP="008649C9">
      <w:pPr>
        <w:jc w:val="center"/>
        <w:rPr>
          <w:rFonts w:ascii="Tahoma" w:hAnsi="Tahoma" w:cs="Tahoma"/>
          <w:b/>
          <w:sz w:val="32"/>
          <w:szCs w:val="32"/>
        </w:rPr>
      </w:pPr>
    </w:p>
    <w:p w14:paraId="50343E5E" w14:textId="77777777" w:rsidR="00842626" w:rsidRDefault="00842626" w:rsidP="008649C9"/>
    <w:sectPr w:rsidR="008426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CE7C" w14:textId="77777777" w:rsidR="00A13946" w:rsidRDefault="00A13946" w:rsidP="00000891">
      <w:r>
        <w:separator/>
      </w:r>
    </w:p>
  </w:endnote>
  <w:endnote w:type="continuationSeparator" w:id="0">
    <w:p w14:paraId="1FE1F2FD" w14:textId="77777777" w:rsidR="00A13946" w:rsidRDefault="00A13946" w:rsidP="0000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585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FA2EA" w14:textId="2B340D48" w:rsidR="00000891" w:rsidRDefault="000008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EA817" w14:textId="77777777" w:rsidR="00000891" w:rsidRDefault="0000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6D18" w14:textId="77777777" w:rsidR="00A13946" w:rsidRDefault="00A13946" w:rsidP="00000891">
      <w:r>
        <w:separator/>
      </w:r>
    </w:p>
  </w:footnote>
  <w:footnote w:type="continuationSeparator" w:id="0">
    <w:p w14:paraId="5D543795" w14:textId="77777777" w:rsidR="00A13946" w:rsidRDefault="00A13946" w:rsidP="0000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679"/>
    <w:multiLevelType w:val="hybridMultilevel"/>
    <w:tmpl w:val="F9027D6C"/>
    <w:lvl w:ilvl="0" w:tplc="13365F4A">
      <w:start w:val="5"/>
      <w:numFmt w:val="bullet"/>
      <w:lvlText w:val="-"/>
      <w:lvlJc w:val="left"/>
      <w:pPr>
        <w:ind w:left="159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24271859"/>
    <w:multiLevelType w:val="hybridMultilevel"/>
    <w:tmpl w:val="2F4CF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5353"/>
    <w:multiLevelType w:val="hybridMultilevel"/>
    <w:tmpl w:val="6E58B2F8"/>
    <w:lvl w:ilvl="0" w:tplc="B05A1CB4">
      <w:numFmt w:val="bullet"/>
      <w:lvlText w:val="-"/>
      <w:lvlJc w:val="left"/>
      <w:pPr>
        <w:ind w:left="151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39F240A4"/>
    <w:multiLevelType w:val="hybridMultilevel"/>
    <w:tmpl w:val="3934E742"/>
    <w:styleLink w:val="ImportedStyle2"/>
    <w:lvl w:ilvl="0" w:tplc="5C964452">
      <w:start w:val="1"/>
      <w:numFmt w:val="lowerLetter"/>
      <w:lvlText w:val="%1)"/>
      <w:lvlJc w:val="left"/>
      <w:pPr>
        <w:ind w:left="2129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ADCCA">
      <w:start w:val="1"/>
      <w:numFmt w:val="lowerLetter"/>
      <w:lvlText w:val="%2."/>
      <w:lvlJc w:val="left"/>
      <w:pPr>
        <w:ind w:left="2849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8DEEC">
      <w:start w:val="1"/>
      <w:numFmt w:val="lowerRoman"/>
      <w:lvlText w:val="%3."/>
      <w:lvlJc w:val="left"/>
      <w:pPr>
        <w:ind w:left="3569" w:hanging="33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0E066">
      <w:start w:val="1"/>
      <w:numFmt w:val="decimal"/>
      <w:lvlText w:val="%4."/>
      <w:lvlJc w:val="left"/>
      <w:pPr>
        <w:ind w:left="4289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8C57C2">
      <w:start w:val="1"/>
      <w:numFmt w:val="lowerLetter"/>
      <w:lvlText w:val="%5."/>
      <w:lvlJc w:val="left"/>
      <w:pPr>
        <w:ind w:left="5009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AD75C">
      <w:start w:val="1"/>
      <w:numFmt w:val="lowerRoman"/>
      <w:lvlText w:val="%6."/>
      <w:lvlJc w:val="left"/>
      <w:pPr>
        <w:ind w:left="5729" w:hanging="33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6AD22">
      <w:start w:val="1"/>
      <w:numFmt w:val="decimal"/>
      <w:lvlText w:val="%7."/>
      <w:lvlJc w:val="left"/>
      <w:pPr>
        <w:ind w:left="6449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2B3B8">
      <w:start w:val="1"/>
      <w:numFmt w:val="lowerLetter"/>
      <w:lvlText w:val="%8."/>
      <w:lvlJc w:val="left"/>
      <w:pPr>
        <w:ind w:left="7169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81880">
      <w:start w:val="1"/>
      <w:numFmt w:val="lowerRoman"/>
      <w:lvlText w:val="%9."/>
      <w:lvlJc w:val="left"/>
      <w:pPr>
        <w:ind w:left="7889" w:hanging="33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51A1061"/>
    <w:multiLevelType w:val="hybridMultilevel"/>
    <w:tmpl w:val="3934E742"/>
    <w:numStyleLink w:val="ImportedStyle2"/>
  </w:abstractNum>
  <w:abstractNum w:abstractNumId="5" w15:restartNumberingAfterBreak="0">
    <w:nsid w:val="7224310D"/>
    <w:multiLevelType w:val="hybridMultilevel"/>
    <w:tmpl w:val="5E16FFA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88"/>
    <w:rsid w:val="00000891"/>
    <w:rsid w:val="000008C7"/>
    <w:rsid w:val="00001BE9"/>
    <w:rsid w:val="00012BAA"/>
    <w:rsid w:val="00027478"/>
    <w:rsid w:val="00031A61"/>
    <w:rsid w:val="00037190"/>
    <w:rsid w:val="000408A2"/>
    <w:rsid w:val="000437F9"/>
    <w:rsid w:val="00046014"/>
    <w:rsid w:val="00047222"/>
    <w:rsid w:val="000503AB"/>
    <w:rsid w:val="00060808"/>
    <w:rsid w:val="00062961"/>
    <w:rsid w:val="00065CFE"/>
    <w:rsid w:val="00066085"/>
    <w:rsid w:val="0007716A"/>
    <w:rsid w:val="00080156"/>
    <w:rsid w:val="00080311"/>
    <w:rsid w:val="0008187E"/>
    <w:rsid w:val="00083EB5"/>
    <w:rsid w:val="00087FA0"/>
    <w:rsid w:val="00092B98"/>
    <w:rsid w:val="000A194F"/>
    <w:rsid w:val="000A38F6"/>
    <w:rsid w:val="000A608E"/>
    <w:rsid w:val="000B466A"/>
    <w:rsid w:val="000B4C97"/>
    <w:rsid w:val="000C162F"/>
    <w:rsid w:val="000D5541"/>
    <w:rsid w:val="000E20B7"/>
    <w:rsid w:val="00102A90"/>
    <w:rsid w:val="00103B20"/>
    <w:rsid w:val="00110610"/>
    <w:rsid w:val="00110B20"/>
    <w:rsid w:val="0011374B"/>
    <w:rsid w:val="0011581F"/>
    <w:rsid w:val="001172F1"/>
    <w:rsid w:val="001421F5"/>
    <w:rsid w:val="00147861"/>
    <w:rsid w:val="00152E9D"/>
    <w:rsid w:val="0017459F"/>
    <w:rsid w:val="00175FAF"/>
    <w:rsid w:val="00184722"/>
    <w:rsid w:val="001925DB"/>
    <w:rsid w:val="00193F01"/>
    <w:rsid w:val="00196359"/>
    <w:rsid w:val="001A2B2F"/>
    <w:rsid w:val="001B420C"/>
    <w:rsid w:val="001B5788"/>
    <w:rsid w:val="001C4F5A"/>
    <w:rsid w:val="001E13BA"/>
    <w:rsid w:val="001E43FB"/>
    <w:rsid w:val="001E6139"/>
    <w:rsid w:val="001F6AAE"/>
    <w:rsid w:val="00201AD1"/>
    <w:rsid w:val="00215511"/>
    <w:rsid w:val="00216188"/>
    <w:rsid w:val="00220BDA"/>
    <w:rsid w:val="00222ECA"/>
    <w:rsid w:val="0022338F"/>
    <w:rsid w:val="00230910"/>
    <w:rsid w:val="00232E3F"/>
    <w:rsid w:val="002353B8"/>
    <w:rsid w:val="00240196"/>
    <w:rsid w:val="002423AC"/>
    <w:rsid w:val="0024579E"/>
    <w:rsid w:val="00247119"/>
    <w:rsid w:val="00264BF1"/>
    <w:rsid w:val="002742AF"/>
    <w:rsid w:val="0028285F"/>
    <w:rsid w:val="002A178A"/>
    <w:rsid w:val="002A551A"/>
    <w:rsid w:val="002C15B3"/>
    <w:rsid w:val="002C287D"/>
    <w:rsid w:val="002D0948"/>
    <w:rsid w:val="002E1AD6"/>
    <w:rsid w:val="002E5239"/>
    <w:rsid w:val="002E697A"/>
    <w:rsid w:val="002E6FDA"/>
    <w:rsid w:val="002F2EA7"/>
    <w:rsid w:val="002F7B8D"/>
    <w:rsid w:val="003000C8"/>
    <w:rsid w:val="00302DCA"/>
    <w:rsid w:val="00303C2B"/>
    <w:rsid w:val="00313709"/>
    <w:rsid w:val="003139CE"/>
    <w:rsid w:val="003430C5"/>
    <w:rsid w:val="00354FEE"/>
    <w:rsid w:val="00355F9B"/>
    <w:rsid w:val="003847D9"/>
    <w:rsid w:val="00386855"/>
    <w:rsid w:val="00391BF1"/>
    <w:rsid w:val="003A2A9B"/>
    <w:rsid w:val="003A7242"/>
    <w:rsid w:val="003A7A71"/>
    <w:rsid w:val="003B097F"/>
    <w:rsid w:val="003C1764"/>
    <w:rsid w:val="003C3ABA"/>
    <w:rsid w:val="003C5083"/>
    <w:rsid w:val="003C56CD"/>
    <w:rsid w:val="003C6274"/>
    <w:rsid w:val="003C6CE1"/>
    <w:rsid w:val="003D4F3C"/>
    <w:rsid w:val="003D7B2E"/>
    <w:rsid w:val="003E1437"/>
    <w:rsid w:val="003E1CFB"/>
    <w:rsid w:val="003E23A4"/>
    <w:rsid w:val="003E41AF"/>
    <w:rsid w:val="00404F2C"/>
    <w:rsid w:val="00413758"/>
    <w:rsid w:val="004203B4"/>
    <w:rsid w:val="0042583A"/>
    <w:rsid w:val="00427F25"/>
    <w:rsid w:val="00452110"/>
    <w:rsid w:val="004529BC"/>
    <w:rsid w:val="0046043E"/>
    <w:rsid w:val="004730C0"/>
    <w:rsid w:val="00477283"/>
    <w:rsid w:val="00483250"/>
    <w:rsid w:val="00484572"/>
    <w:rsid w:val="0048519F"/>
    <w:rsid w:val="004909B2"/>
    <w:rsid w:val="004B654B"/>
    <w:rsid w:val="004C630D"/>
    <w:rsid w:val="004D727D"/>
    <w:rsid w:val="004E1304"/>
    <w:rsid w:val="004F0E94"/>
    <w:rsid w:val="004F0F2F"/>
    <w:rsid w:val="004F6E8A"/>
    <w:rsid w:val="00505830"/>
    <w:rsid w:val="0050627D"/>
    <w:rsid w:val="005156FB"/>
    <w:rsid w:val="00563B63"/>
    <w:rsid w:val="005668E3"/>
    <w:rsid w:val="00575C40"/>
    <w:rsid w:val="00575F3F"/>
    <w:rsid w:val="005864A2"/>
    <w:rsid w:val="005B58B6"/>
    <w:rsid w:val="005C00A3"/>
    <w:rsid w:val="005C2A88"/>
    <w:rsid w:val="005C79F5"/>
    <w:rsid w:val="005D0EF9"/>
    <w:rsid w:val="005D1E19"/>
    <w:rsid w:val="005D215F"/>
    <w:rsid w:val="005D3EDE"/>
    <w:rsid w:val="005D75E7"/>
    <w:rsid w:val="005F4051"/>
    <w:rsid w:val="005F6AD6"/>
    <w:rsid w:val="00610445"/>
    <w:rsid w:val="0061620B"/>
    <w:rsid w:val="00626C7E"/>
    <w:rsid w:val="00631EB7"/>
    <w:rsid w:val="00637C0E"/>
    <w:rsid w:val="00637EB8"/>
    <w:rsid w:val="00642155"/>
    <w:rsid w:val="00661BC6"/>
    <w:rsid w:val="0067520D"/>
    <w:rsid w:val="006A56E0"/>
    <w:rsid w:val="006A7154"/>
    <w:rsid w:val="006C4400"/>
    <w:rsid w:val="006C4862"/>
    <w:rsid w:val="006C4E3B"/>
    <w:rsid w:val="006C65FC"/>
    <w:rsid w:val="006D1A63"/>
    <w:rsid w:val="006D420A"/>
    <w:rsid w:val="006E1378"/>
    <w:rsid w:val="006E286C"/>
    <w:rsid w:val="006F1580"/>
    <w:rsid w:val="00702859"/>
    <w:rsid w:val="007217B4"/>
    <w:rsid w:val="00727A9C"/>
    <w:rsid w:val="007332C3"/>
    <w:rsid w:val="00736334"/>
    <w:rsid w:val="00737752"/>
    <w:rsid w:val="00741835"/>
    <w:rsid w:val="00755D53"/>
    <w:rsid w:val="0076306D"/>
    <w:rsid w:val="00771D45"/>
    <w:rsid w:val="00772010"/>
    <w:rsid w:val="00777A75"/>
    <w:rsid w:val="00782B6E"/>
    <w:rsid w:val="00797DB8"/>
    <w:rsid w:val="007A222A"/>
    <w:rsid w:val="007A3140"/>
    <w:rsid w:val="007A48E7"/>
    <w:rsid w:val="007A77B7"/>
    <w:rsid w:val="007B743D"/>
    <w:rsid w:val="007C5BB3"/>
    <w:rsid w:val="007D6904"/>
    <w:rsid w:val="007E0CB4"/>
    <w:rsid w:val="007E4EF0"/>
    <w:rsid w:val="007F578E"/>
    <w:rsid w:val="007F6E2D"/>
    <w:rsid w:val="007F7450"/>
    <w:rsid w:val="007F7C5E"/>
    <w:rsid w:val="0080288C"/>
    <w:rsid w:val="00806F49"/>
    <w:rsid w:val="0081167A"/>
    <w:rsid w:val="008141F8"/>
    <w:rsid w:val="00814C2F"/>
    <w:rsid w:val="008160CE"/>
    <w:rsid w:val="008229B5"/>
    <w:rsid w:val="00823AE7"/>
    <w:rsid w:val="0082693A"/>
    <w:rsid w:val="00830DB3"/>
    <w:rsid w:val="008315FF"/>
    <w:rsid w:val="00831992"/>
    <w:rsid w:val="008415FF"/>
    <w:rsid w:val="00842626"/>
    <w:rsid w:val="0084339D"/>
    <w:rsid w:val="0084707D"/>
    <w:rsid w:val="00850047"/>
    <w:rsid w:val="008558E9"/>
    <w:rsid w:val="0085765D"/>
    <w:rsid w:val="00857E78"/>
    <w:rsid w:val="00862FE0"/>
    <w:rsid w:val="008649C9"/>
    <w:rsid w:val="008662D4"/>
    <w:rsid w:val="00871F49"/>
    <w:rsid w:val="008756FA"/>
    <w:rsid w:val="00880DF6"/>
    <w:rsid w:val="00882467"/>
    <w:rsid w:val="00885640"/>
    <w:rsid w:val="008B1C44"/>
    <w:rsid w:val="008C094B"/>
    <w:rsid w:val="008D5EE1"/>
    <w:rsid w:val="008D68C6"/>
    <w:rsid w:val="008D76BB"/>
    <w:rsid w:val="008E020D"/>
    <w:rsid w:val="008E2587"/>
    <w:rsid w:val="008E4F51"/>
    <w:rsid w:val="00907B4B"/>
    <w:rsid w:val="00910E14"/>
    <w:rsid w:val="00914556"/>
    <w:rsid w:val="00916335"/>
    <w:rsid w:val="00921444"/>
    <w:rsid w:val="009330B7"/>
    <w:rsid w:val="00933949"/>
    <w:rsid w:val="00935AC7"/>
    <w:rsid w:val="00943962"/>
    <w:rsid w:val="0094426F"/>
    <w:rsid w:val="009457A8"/>
    <w:rsid w:val="0095546A"/>
    <w:rsid w:val="009637A7"/>
    <w:rsid w:val="00965C8F"/>
    <w:rsid w:val="009666F3"/>
    <w:rsid w:val="00973A89"/>
    <w:rsid w:val="0097548E"/>
    <w:rsid w:val="00977397"/>
    <w:rsid w:val="009844AB"/>
    <w:rsid w:val="009868B2"/>
    <w:rsid w:val="009C2192"/>
    <w:rsid w:val="009C3DB4"/>
    <w:rsid w:val="009C78A0"/>
    <w:rsid w:val="009D1FC9"/>
    <w:rsid w:val="009E4733"/>
    <w:rsid w:val="009E521A"/>
    <w:rsid w:val="009E5E5E"/>
    <w:rsid w:val="009F4CAB"/>
    <w:rsid w:val="00A069A5"/>
    <w:rsid w:val="00A104BA"/>
    <w:rsid w:val="00A13946"/>
    <w:rsid w:val="00A21EAF"/>
    <w:rsid w:val="00A417C8"/>
    <w:rsid w:val="00A43266"/>
    <w:rsid w:val="00A55064"/>
    <w:rsid w:val="00A70059"/>
    <w:rsid w:val="00A818E1"/>
    <w:rsid w:val="00A85CE5"/>
    <w:rsid w:val="00A86E71"/>
    <w:rsid w:val="00A87B31"/>
    <w:rsid w:val="00A90657"/>
    <w:rsid w:val="00A968C5"/>
    <w:rsid w:val="00AB1534"/>
    <w:rsid w:val="00AC1EF4"/>
    <w:rsid w:val="00AD21F5"/>
    <w:rsid w:val="00AD43B0"/>
    <w:rsid w:val="00AD700B"/>
    <w:rsid w:val="00AE0ECB"/>
    <w:rsid w:val="00AF421C"/>
    <w:rsid w:val="00B00BE7"/>
    <w:rsid w:val="00B06C59"/>
    <w:rsid w:val="00B11EF4"/>
    <w:rsid w:val="00B1427A"/>
    <w:rsid w:val="00B16972"/>
    <w:rsid w:val="00B237B8"/>
    <w:rsid w:val="00B27D63"/>
    <w:rsid w:val="00B50D0D"/>
    <w:rsid w:val="00B5119A"/>
    <w:rsid w:val="00B732D1"/>
    <w:rsid w:val="00B82E42"/>
    <w:rsid w:val="00B875C1"/>
    <w:rsid w:val="00BA36A0"/>
    <w:rsid w:val="00BA7278"/>
    <w:rsid w:val="00BC03CA"/>
    <w:rsid w:val="00BD61B9"/>
    <w:rsid w:val="00BE10DD"/>
    <w:rsid w:val="00C0547C"/>
    <w:rsid w:val="00C23C99"/>
    <w:rsid w:val="00C34A87"/>
    <w:rsid w:val="00C354DC"/>
    <w:rsid w:val="00C36C9A"/>
    <w:rsid w:val="00C428B2"/>
    <w:rsid w:val="00C4439B"/>
    <w:rsid w:val="00C4701D"/>
    <w:rsid w:val="00C51FC3"/>
    <w:rsid w:val="00C619AF"/>
    <w:rsid w:val="00C71FDF"/>
    <w:rsid w:val="00C74DEE"/>
    <w:rsid w:val="00C754C2"/>
    <w:rsid w:val="00C834F7"/>
    <w:rsid w:val="00C86C46"/>
    <w:rsid w:val="00C9538A"/>
    <w:rsid w:val="00CA1672"/>
    <w:rsid w:val="00CA5146"/>
    <w:rsid w:val="00CA7551"/>
    <w:rsid w:val="00CB5941"/>
    <w:rsid w:val="00CB5E9E"/>
    <w:rsid w:val="00CB6E86"/>
    <w:rsid w:val="00CC7B1D"/>
    <w:rsid w:val="00CD2CA4"/>
    <w:rsid w:val="00CE3A01"/>
    <w:rsid w:val="00CF0F37"/>
    <w:rsid w:val="00CF3F90"/>
    <w:rsid w:val="00CF7823"/>
    <w:rsid w:val="00D03C09"/>
    <w:rsid w:val="00D04A1A"/>
    <w:rsid w:val="00D117C0"/>
    <w:rsid w:val="00D11F20"/>
    <w:rsid w:val="00D24117"/>
    <w:rsid w:val="00D32AC2"/>
    <w:rsid w:val="00D34CE9"/>
    <w:rsid w:val="00D379C1"/>
    <w:rsid w:val="00D41489"/>
    <w:rsid w:val="00D50421"/>
    <w:rsid w:val="00D50729"/>
    <w:rsid w:val="00D52CC4"/>
    <w:rsid w:val="00D63044"/>
    <w:rsid w:val="00D66B76"/>
    <w:rsid w:val="00D67FE9"/>
    <w:rsid w:val="00D73C9A"/>
    <w:rsid w:val="00D82CE3"/>
    <w:rsid w:val="00D903C2"/>
    <w:rsid w:val="00D90941"/>
    <w:rsid w:val="00D97505"/>
    <w:rsid w:val="00D97C6D"/>
    <w:rsid w:val="00DA3F18"/>
    <w:rsid w:val="00DA6872"/>
    <w:rsid w:val="00DA6B4B"/>
    <w:rsid w:val="00DB4795"/>
    <w:rsid w:val="00DC2089"/>
    <w:rsid w:val="00DC2D7F"/>
    <w:rsid w:val="00DC2DA7"/>
    <w:rsid w:val="00DC7EDF"/>
    <w:rsid w:val="00DD1F30"/>
    <w:rsid w:val="00DD24AA"/>
    <w:rsid w:val="00DD3BAC"/>
    <w:rsid w:val="00DD3E87"/>
    <w:rsid w:val="00DF040A"/>
    <w:rsid w:val="00DF62C4"/>
    <w:rsid w:val="00DF7AF9"/>
    <w:rsid w:val="00E04AB0"/>
    <w:rsid w:val="00E07AD7"/>
    <w:rsid w:val="00E13B24"/>
    <w:rsid w:val="00E22F8F"/>
    <w:rsid w:val="00E54BB3"/>
    <w:rsid w:val="00E5620E"/>
    <w:rsid w:val="00E6112C"/>
    <w:rsid w:val="00E62165"/>
    <w:rsid w:val="00E75739"/>
    <w:rsid w:val="00E8244A"/>
    <w:rsid w:val="00E91EAA"/>
    <w:rsid w:val="00EC23A6"/>
    <w:rsid w:val="00EC428B"/>
    <w:rsid w:val="00EC6D0A"/>
    <w:rsid w:val="00EE19E1"/>
    <w:rsid w:val="00EE1A5D"/>
    <w:rsid w:val="00EF10D1"/>
    <w:rsid w:val="00F069C2"/>
    <w:rsid w:val="00F16C69"/>
    <w:rsid w:val="00F23A7A"/>
    <w:rsid w:val="00F23F9B"/>
    <w:rsid w:val="00F257D5"/>
    <w:rsid w:val="00F43F38"/>
    <w:rsid w:val="00F460E3"/>
    <w:rsid w:val="00F504F2"/>
    <w:rsid w:val="00F53D9B"/>
    <w:rsid w:val="00F54F79"/>
    <w:rsid w:val="00F57E88"/>
    <w:rsid w:val="00F620AC"/>
    <w:rsid w:val="00F66417"/>
    <w:rsid w:val="00F66F2F"/>
    <w:rsid w:val="00F670E0"/>
    <w:rsid w:val="00F72A43"/>
    <w:rsid w:val="00F7348C"/>
    <w:rsid w:val="00F74A61"/>
    <w:rsid w:val="00F7799C"/>
    <w:rsid w:val="00F83C2C"/>
    <w:rsid w:val="00F95F2C"/>
    <w:rsid w:val="00FA2841"/>
    <w:rsid w:val="00FA4DAF"/>
    <w:rsid w:val="00FC178F"/>
    <w:rsid w:val="00FD4FEF"/>
    <w:rsid w:val="00FD7B2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C984"/>
  <w15:chartTrackingRefBased/>
  <w15:docId w15:val="{06A1A821-112A-417B-A8D0-52CC825F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2A88"/>
    <w:pPr>
      <w:ind w:left="720"/>
      <w:contextualSpacing/>
    </w:pPr>
  </w:style>
  <w:style w:type="numbering" w:customStyle="1" w:styleId="ImportedStyle2">
    <w:name w:val="Imported Style 2"/>
    <w:rsid w:val="007A48E7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00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8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0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89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Ling</dc:creator>
  <cp:keywords/>
  <dc:description/>
  <cp:lastModifiedBy>Richard Ling</cp:lastModifiedBy>
  <cp:revision>399</cp:revision>
  <dcterms:created xsi:type="dcterms:W3CDTF">2021-05-19T23:16:00Z</dcterms:created>
  <dcterms:modified xsi:type="dcterms:W3CDTF">2021-06-25T14:45:00Z</dcterms:modified>
</cp:coreProperties>
</file>