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6E5" w:rsidRDefault="004E16E5" w:rsidP="007F07E0">
      <w:pPr>
        <w:pStyle w:val="NoSpacing"/>
        <w:jc w:val="center"/>
        <w:rPr>
          <w:rFonts w:ascii="Arial" w:hAnsi="Arial" w:cs="Arial"/>
          <w:b/>
          <w:sz w:val="24"/>
          <w:szCs w:val="24"/>
        </w:rPr>
      </w:pPr>
      <w:r>
        <w:rPr>
          <w:rFonts w:ascii="Arial" w:hAnsi="Arial" w:cs="Arial"/>
          <w:b/>
          <w:sz w:val="24"/>
          <w:szCs w:val="24"/>
        </w:rPr>
        <w:t>DESIGN AND ACCESS/HERITAGE STATEMENT</w:t>
      </w:r>
    </w:p>
    <w:p w:rsidR="004E16E5" w:rsidRDefault="004E16E5" w:rsidP="007F07E0">
      <w:pPr>
        <w:pStyle w:val="NoSpacing"/>
        <w:jc w:val="center"/>
        <w:rPr>
          <w:rFonts w:ascii="Arial" w:hAnsi="Arial" w:cs="Arial"/>
          <w:b/>
          <w:sz w:val="24"/>
          <w:szCs w:val="24"/>
        </w:rPr>
      </w:pPr>
      <w:proofErr w:type="gramStart"/>
      <w:r w:rsidRPr="004E16E5">
        <w:rPr>
          <w:rFonts w:ascii="Arial" w:hAnsi="Arial" w:cs="Arial"/>
          <w:sz w:val="24"/>
          <w:szCs w:val="24"/>
        </w:rPr>
        <w:t>for</w:t>
      </w:r>
      <w:proofErr w:type="gramEnd"/>
    </w:p>
    <w:p w:rsidR="00CA676B" w:rsidRDefault="007F07E0" w:rsidP="007F07E0">
      <w:pPr>
        <w:pStyle w:val="NoSpacing"/>
        <w:jc w:val="center"/>
        <w:rPr>
          <w:rFonts w:ascii="Arial" w:hAnsi="Arial" w:cs="Arial"/>
          <w:b/>
          <w:sz w:val="24"/>
          <w:szCs w:val="24"/>
        </w:rPr>
      </w:pPr>
      <w:r>
        <w:rPr>
          <w:rFonts w:ascii="Arial" w:hAnsi="Arial" w:cs="Arial"/>
          <w:b/>
          <w:sz w:val="24"/>
          <w:szCs w:val="24"/>
        </w:rPr>
        <w:t>REPLACEMENT OF ENTRANCE LANDING/STEPS SURFACE</w:t>
      </w:r>
    </w:p>
    <w:p w:rsidR="007F07E0" w:rsidRPr="007F07E0" w:rsidRDefault="007F07E0" w:rsidP="007F07E0">
      <w:pPr>
        <w:pStyle w:val="NoSpacing"/>
        <w:jc w:val="center"/>
        <w:rPr>
          <w:rFonts w:ascii="Arial" w:hAnsi="Arial" w:cs="Arial"/>
          <w:sz w:val="24"/>
          <w:szCs w:val="24"/>
        </w:rPr>
      </w:pPr>
      <w:proofErr w:type="gramStart"/>
      <w:r w:rsidRPr="007F07E0">
        <w:rPr>
          <w:rFonts w:ascii="Arial" w:hAnsi="Arial" w:cs="Arial"/>
          <w:sz w:val="24"/>
          <w:szCs w:val="24"/>
        </w:rPr>
        <w:t>at</w:t>
      </w:r>
      <w:proofErr w:type="gramEnd"/>
    </w:p>
    <w:p w:rsidR="007F07E0" w:rsidRDefault="007F07E0" w:rsidP="007F07E0">
      <w:pPr>
        <w:pStyle w:val="NoSpacing"/>
        <w:jc w:val="center"/>
        <w:rPr>
          <w:rFonts w:ascii="Arial" w:hAnsi="Arial" w:cs="Arial"/>
          <w:b/>
          <w:sz w:val="24"/>
          <w:szCs w:val="24"/>
        </w:rPr>
      </w:pPr>
      <w:r>
        <w:rPr>
          <w:rFonts w:ascii="Arial" w:hAnsi="Arial" w:cs="Arial"/>
          <w:b/>
          <w:sz w:val="24"/>
          <w:szCs w:val="24"/>
        </w:rPr>
        <w:t>11 WYNDHAM PLACE, LONDON, W1H 2PX</w:t>
      </w:r>
    </w:p>
    <w:p w:rsidR="007F07E0" w:rsidRDefault="007F07E0" w:rsidP="007F07E0">
      <w:pPr>
        <w:pStyle w:val="NoSpacing"/>
        <w:jc w:val="center"/>
        <w:rPr>
          <w:rFonts w:ascii="Arial" w:hAnsi="Arial" w:cs="Arial"/>
          <w:b/>
          <w:sz w:val="24"/>
          <w:szCs w:val="24"/>
        </w:rPr>
      </w:pPr>
    </w:p>
    <w:p w:rsidR="007F07E0" w:rsidRDefault="007F07E0" w:rsidP="007F07E0">
      <w:pPr>
        <w:pStyle w:val="NoSpacing"/>
        <w:jc w:val="center"/>
        <w:rPr>
          <w:rFonts w:ascii="Arial" w:hAnsi="Arial" w:cs="Arial"/>
          <w:b/>
          <w:sz w:val="24"/>
          <w:szCs w:val="24"/>
        </w:rPr>
      </w:pPr>
    </w:p>
    <w:p w:rsidR="007F07E0" w:rsidRDefault="007F07E0" w:rsidP="007F07E0">
      <w:pPr>
        <w:pStyle w:val="NoSpacing"/>
        <w:jc w:val="center"/>
        <w:rPr>
          <w:rFonts w:ascii="Arial" w:hAnsi="Arial" w:cs="Arial"/>
          <w:b/>
          <w:sz w:val="24"/>
          <w:szCs w:val="24"/>
        </w:rPr>
      </w:pPr>
      <w:r>
        <w:rPr>
          <w:rFonts w:ascii="Arial" w:hAnsi="Arial" w:cs="Arial"/>
          <w:b/>
          <w:noProof/>
          <w:sz w:val="24"/>
          <w:szCs w:val="24"/>
          <w:lang w:eastAsia="en-GB"/>
        </w:rPr>
        <w:drawing>
          <wp:inline distT="0" distB="0" distL="0" distR="0">
            <wp:extent cx="5731510" cy="4298633"/>
            <wp:effectExtent l="0" t="723900" r="0" b="692467"/>
            <wp:docPr id="1" name="Picture 1" descr="K:\221036 - Moving On - Replacement entrance steps, 11 Wyndham Place, London, W1H 2PX\Photographs\Date as Taken\P113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21036 - Moving On - Replacement entrance steps, 11 Wyndham Place, London, W1H 2PX\Photographs\Date as Taken\P1130497.JPG"/>
                    <pic:cNvPicPr>
                      <a:picLocks noChangeAspect="1" noChangeArrowheads="1"/>
                    </pic:cNvPicPr>
                  </pic:nvPicPr>
                  <pic:blipFill>
                    <a:blip r:embed="rId4" cstate="print"/>
                    <a:srcRect/>
                    <a:stretch>
                      <a:fillRect/>
                    </a:stretch>
                  </pic:blipFill>
                  <pic:spPr bwMode="auto">
                    <a:xfrm rot="5400000">
                      <a:off x="0" y="0"/>
                      <a:ext cx="5731510" cy="4298633"/>
                    </a:xfrm>
                    <a:prstGeom prst="rect">
                      <a:avLst/>
                    </a:prstGeom>
                    <a:noFill/>
                    <a:ln w="9525">
                      <a:noFill/>
                      <a:miter lim="800000"/>
                      <a:headEnd/>
                      <a:tailEnd/>
                    </a:ln>
                  </pic:spPr>
                </pic:pic>
              </a:graphicData>
            </a:graphic>
          </wp:inline>
        </w:drawing>
      </w:r>
    </w:p>
    <w:p w:rsidR="007F07E0" w:rsidRDefault="007F07E0" w:rsidP="007F07E0">
      <w:pPr>
        <w:pStyle w:val="NoSpacing"/>
        <w:jc w:val="center"/>
        <w:rPr>
          <w:rFonts w:ascii="Arial" w:hAnsi="Arial" w:cs="Arial"/>
          <w:b/>
          <w:sz w:val="24"/>
          <w:szCs w:val="24"/>
        </w:rPr>
      </w:pPr>
    </w:p>
    <w:p w:rsidR="007F07E0" w:rsidRDefault="007F07E0" w:rsidP="007F07E0">
      <w:pPr>
        <w:pStyle w:val="NoSpacing"/>
        <w:jc w:val="center"/>
        <w:rPr>
          <w:rFonts w:ascii="Arial" w:hAnsi="Arial" w:cs="Arial"/>
          <w:b/>
          <w:sz w:val="24"/>
          <w:szCs w:val="24"/>
        </w:rPr>
      </w:pPr>
    </w:p>
    <w:p w:rsidR="007F07E0" w:rsidRDefault="007F07E0" w:rsidP="007F07E0">
      <w:pPr>
        <w:pStyle w:val="NoSpacing"/>
        <w:jc w:val="center"/>
        <w:rPr>
          <w:rFonts w:ascii="Arial" w:hAnsi="Arial" w:cs="Arial"/>
          <w:b/>
          <w:sz w:val="24"/>
          <w:szCs w:val="24"/>
        </w:rPr>
      </w:pPr>
      <w:r>
        <w:rPr>
          <w:rFonts w:ascii="Arial" w:hAnsi="Arial" w:cs="Arial"/>
          <w:noProof/>
          <w:color w:val="1F497D"/>
          <w:sz w:val="20"/>
          <w:szCs w:val="20"/>
          <w:lang w:eastAsia="en-GB"/>
        </w:rPr>
        <w:drawing>
          <wp:inline distT="0" distB="0" distL="0" distR="0">
            <wp:extent cx="990600" cy="984250"/>
            <wp:effectExtent l="19050" t="0" r="0" b="0"/>
            <wp:docPr id="2" name="Picture 1" descr="b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a"/>
                    <pic:cNvPicPr>
                      <a:picLocks noChangeAspect="1" noChangeArrowheads="1"/>
                    </pic:cNvPicPr>
                  </pic:nvPicPr>
                  <pic:blipFill>
                    <a:blip r:embed="rId5" r:link="rId6" cstate="print"/>
                    <a:srcRect/>
                    <a:stretch>
                      <a:fillRect/>
                    </a:stretch>
                  </pic:blipFill>
                  <pic:spPr bwMode="auto">
                    <a:xfrm>
                      <a:off x="0" y="0"/>
                      <a:ext cx="990600" cy="984250"/>
                    </a:xfrm>
                    <a:prstGeom prst="rect">
                      <a:avLst/>
                    </a:prstGeom>
                    <a:noFill/>
                    <a:ln w="9525">
                      <a:noFill/>
                      <a:miter lim="800000"/>
                      <a:headEnd/>
                      <a:tailEnd/>
                    </a:ln>
                  </pic:spPr>
                </pic:pic>
              </a:graphicData>
            </a:graphic>
          </wp:inline>
        </w:drawing>
      </w:r>
    </w:p>
    <w:p w:rsidR="007F07E0" w:rsidRDefault="007F07E0" w:rsidP="007F07E0">
      <w:pPr>
        <w:pStyle w:val="NoSpacing"/>
        <w:jc w:val="center"/>
        <w:rPr>
          <w:rFonts w:ascii="Arial" w:hAnsi="Arial" w:cs="Arial"/>
          <w:b/>
          <w:sz w:val="24"/>
          <w:szCs w:val="24"/>
        </w:rPr>
      </w:pPr>
    </w:p>
    <w:p w:rsidR="007F07E0" w:rsidRDefault="007F07E0" w:rsidP="007F07E0">
      <w:pPr>
        <w:pStyle w:val="NoSpacing"/>
        <w:jc w:val="center"/>
        <w:rPr>
          <w:rFonts w:ascii="Arial" w:hAnsi="Arial" w:cs="Arial"/>
          <w:sz w:val="24"/>
          <w:szCs w:val="24"/>
        </w:rPr>
      </w:pPr>
      <w:r w:rsidRPr="007F07E0">
        <w:rPr>
          <w:rFonts w:ascii="Arial" w:hAnsi="Arial" w:cs="Arial"/>
          <w:sz w:val="24"/>
          <w:szCs w:val="24"/>
        </w:rPr>
        <w:t>221036   August 2021</w:t>
      </w:r>
    </w:p>
    <w:p w:rsidR="007F07E0" w:rsidRDefault="007F07E0" w:rsidP="007F07E0">
      <w:pPr>
        <w:pStyle w:val="NoSpacing"/>
        <w:jc w:val="center"/>
        <w:rPr>
          <w:rFonts w:ascii="Arial" w:hAnsi="Arial" w:cs="Arial"/>
          <w:sz w:val="24"/>
          <w:szCs w:val="24"/>
        </w:rPr>
      </w:pPr>
    </w:p>
    <w:p w:rsidR="007F07E0" w:rsidRPr="007F07E0" w:rsidRDefault="007F07E0" w:rsidP="007F07E0">
      <w:pPr>
        <w:pStyle w:val="NoSpacing"/>
        <w:jc w:val="both"/>
        <w:rPr>
          <w:rFonts w:ascii="Arial" w:hAnsi="Arial" w:cs="Arial"/>
          <w:b/>
          <w:sz w:val="24"/>
          <w:szCs w:val="24"/>
        </w:rPr>
      </w:pPr>
      <w:r w:rsidRPr="007F07E0">
        <w:rPr>
          <w:rFonts w:ascii="Arial" w:hAnsi="Arial" w:cs="Arial"/>
          <w:b/>
          <w:sz w:val="24"/>
          <w:szCs w:val="24"/>
        </w:rPr>
        <w:lastRenderedPageBreak/>
        <w:t>INTRODUCTION</w:t>
      </w:r>
    </w:p>
    <w:p w:rsidR="007F07E0" w:rsidRDefault="007F07E0" w:rsidP="007F07E0">
      <w:pPr>
        <w:pStyle w:val="NoSpacing"/>
        <w:jc w:val="both"/>
        <w:rPr>
          <w:rFonts w:ascii="Arial" w:hAnsi="Arial" w:cs="Arial"/>
          <w:sz w:val="24"/>
          <w:szCs w:val="24"/>
        </w:rPr>
      </w:pPr>
    </w:p>
    <w:p w:rsidR="007F07E0" w:rsidRDefault="007F07E0" w:rsidP="007F07E0">
      <w:pPr>
        <w:pStyle w:val="NoSpacing"/>
        <w:jc w:val="both"/>
        <w:rPr>
          <w:rFonts w:ascii="Arial" w:hAnsi="Arial" w:cs="Arial"/>
          <w:sz w:val="24"/>
          <w:szCs w:val="24"/>
        </w:rPr>
      </w:pPr>
      <w:r>
        <w:rPr>
          <w:rFonts w:ascii="Arial" w:hAnsi="Arial" w:cs="Arial"/>
          <w:sz w:val="24"/>
          <w:szCs w:val="24"/>
        </w:rPr>
        <w:t>Permission is sought for the replacement of tiled surfaces to the steps and landing approach to 11 Wyndham Place, W1H 2PX</w:t>
      </w:r>
    </w:p>
    <w:p w:rsidR="007F07E0" w:rsidRDefault="007F07E0" w:rsidP="007F07E0">
      <w:pPr>
        <w:pStyle w:val="NoSpacing"/>
        <w:jc w:val="both"/>
        <w:rPr>
          <w:rFonts w:ascii="Arial" w:hAnsi="Arial" w:cs="Arial"/>
          <w:sz w:val="24"/>
          <w:szCs w:val="24"/>
        </w:rPr>
      </w:pPr>
    </w:p>
    <w:p w:rsidR="007F07E0" w:rsidRPr="007F07E0" w:rsidRDefault="007F07E0" w:rsidP="007F07E0">
      <w:pPr>
        <w:pStyle w:val="NoSpacing"/>
        <w:jc w:val="both"/>
        <w:rPr>
          <w:rFonts w:ascii="Arial" w:hAnsi="Arial" w:cs="Arial"/>
          <w:b/>
          <w:sz w:val="24"/>
          <w:szCs w:val="24"/>
        </w:rPr>
      </w:pPr>
      <w:r w:rsidRPr="007F07E0">
        <w:rPr>
          <w:rFonts w:ascii="Arial" w:hAnsi="Arial" w:cs="Arial"/>
          <w:b/>
          <w:sz w:val="24"/>
          <w:szCs w:val="24"/>
        </w:rPr>
        <w:t>CONTEXT</w:t>
      </w:r>
    </w:p>
    <w:p w:rsidR="007F07E0" w:rsidRDefault="007F07E0" w:rsidP="007F07E0">
      <w:pPr>
        <w:pStyle w:val="NoSpacing"/>
        <w:jc w:val="both"/>
        <w:rPr>
          <w:rFonts w:ascii="Arial" w:hAnsi="Arial" w:cs="Arial"/>
          <w:sz w:val="24"/>
          <w:szCs w:val="24"/>
        </w:rPr>
      </w:pPr>
    </w:p>
    <w:p w:rsidR="00CF407F" w:rsidRDefault="007F07E0" w:rsidP="007F07E0">
      <w:pPr>
        <w:pStyle w:val="NoSpacing"/>
        <w:jc w:val="both"/>
        <w:rPr>
          <w:rFonts w:ascii="Arial" w:hAnsi="Arial" w:cs="Arial"/>
          <w:sz w:val="24"/>
          <w:szCs w:val="24"/>
        </w:rPr>
      </w:pPr>
      <w:r>
        <w:rPr>
          <w:rFonts w:ascii="Arial" w:hAnsi="Arial" w:cs="Arial"/>
          <w:sz w:val="24"/>
          <w:szCs w:val="24"/>
        </w:rPr>
        <w:t xml:space="preserve">11 Wyndham Place is a </w:t>
      </w:r>
      <w:r w:rsidR="00A72F35">
        <w:rPr>
          <w:rFonts w:ascii="Arial" w:hAnsi="Arial" w:cs="Arial"/>
          <w:sz w:val="24"/>
          <w:szCs w:val="24"/>
        </w:rPr>
        <w:t>Grade II Li</w:t>
      </w:r>
      <w:r>
        <w:rPr>
          <w:rFonts w:ascii="Arial" w:hAnsi="Arial" w:cs="Arial"/>
          <w:sz w:val="24"/>
          <w:szCs w:val="24"/>
        </w:rPr>
        <w:t>sted Building</w:t>
      </w:r>
      <w:r w:rsidR="00A337AB">
        <w:rPr>
          <w:rFonts w:ascii="Arial" w:hAnsi="Arial" w:cs="Arial"/>
          <w:sz w:val="24"/>
          <w:szCs w:val="24"/>
        </w:rPr>
        <w:t xml:space="preserve"> and the</w:t>
      </w:r>
      <w:r w:rsidR="00F43317">
        <w:rPr>
          <w:rFonts w:ascii="Arial" w:hAnsi="Arial" w:cs="Arial"/>
          <w:sz w:val="24"/>
          <w:szCs w:val="24"/>
        </w:rPr>
        <w:t xml:space="preserve"> site </w:t>
      </w:r>
      <w:r>
        <w:rPr>
          <w:rFonts w:ascii="Arial" w:hAnsi="Arial" w:cs="Arial"/>
          <w:sz w:val="24"/>
          <w:szCs w:val="24"/>
        </w:rPr>
        <w:t>is located within the Portman Estate Conservation Area.</w:t>
      </w:r>
    </w:p>
    <w:p w:rsidR="00CF407F" w:rsidRDefault="00CF407F" w:rsidP="007F07E0">
      <w:pPr>
        <w:pStyle w:val="NoSpacing"/>
        <w:jc w:val="both"/>
        <w:rPr>
          <w:rFonts w:ascii="Arial" w:hAnsi="Arial" w:cs="Arial"/>
          <w:sz w:val="24"/>
          <w:szCs w:val="24"/>
        </w:rPr>
      </w:pPr>
    </w:p>
    <w:p w:rsidR="007A5595" w:rsidRDefault="00CF407F" w:rsidP="007A5595">
      <w:pPr>
        <w:pStyle w:val="NoSpacing"/>
        <w:jc w:val="both"/>
        <w:rPr>
          <w:rFonts w:ascii="Arial" w:hAnsi="Arial" w:cs="Arial"/>
          <w:sz w:val="24"/>
          <w:szCs w:val="24"/>
        </w:rPr>
      </w:pPr>
      <w:r>
        <w:rPr>
          <w:rFonts w:ascii="Arial" w:hAnsi="Arial" w:cs="Arial"/>
          <w:sz w:val="24"/>
          <w:szCs w:val="24"/>
        </w:rPr>
        <w:t xml:space="preserve">The subject property forms part of a continuous frontage/4 storey façade to the west side </w:t>
      </w:r>
      <w:r w:rsidR="00F43317">
        <w:rPr>
          <w:rFonts w:ascii="Arial" w:hAnsi="Arial" w:cs="Arial"/>
          <w:sz w:val="24"/>
          <w:szCs w:val="24"/>
        </w:rPr>
        <w:t>o</w:t>
      </w:r>
      <w:r>
        <w:rPr>
          <w:rFonts w:ascii="Arial" w:hAnsi="Arial" w:cs="Arial"/>
          <w:sz w:val="24"/>
          <w:szCs w:val="24"/>
        </w:rPr>
        <w:t xml:space="preserve">f Wyndham Place. </w:t>
      </w:r>
      <w:r w:rsidR="00A337AB">
        <w:rPr>
          <w:rFonts w:ascii="Arial" w:hAnsi="Arial" w:cs="Arial"/>
          <w:sz w:val="24"/>
          <w:szCs w:val="24"/>
        </w:rPr>
        <w:t>The front (east) elevation of the property features brick upper storeys over stucco finish to the entrance and basement levels.</w:t>
      </w:r>
    </w:p>
    <w:p w:rsidR="007A5595" w:rsidRDefault="007A5595" w:rsidP="007A5595">
      <w:pPr>
        <w:pStyle w:val="NoSpacing"/>
        <w:jc w:val="both"/>
        <w:rPr>
          <w:rFonts w:ascii="Arial" w:hAnsi="Arial" w:cs="Arial"/>
          <w:sz w:val="24"/>
          <w:szCs w:val="24"/>
        </w:rPr>
      </w:pPr>
    </w:p>
    <w:p w:rsidR="007C480D" w:rsidRPr="007C480D" w:rsidRDefault="007C480D" w:rsidP="007A5595">
      <w:pPr>
        <w:pStyle w:val="NoSpacing"/>
        <w:jc w:val="both"/>
        <w:rPr>
          <w:rFonts w:ascii="Arial" w:eastAsia="Times New Roman" w:hAnsi="Arial" w:cs="Arial"/>
          <w:i/>
          <w:color w:val="555555"/>
          <w:sz w:val="36"/>
          <w:szCs w:val="36"/>
          <w:lang w:eastAsia="en-GB"/>
        </w:rPr>
      </w:pPr>
      <w:r w:rsidRPr="007C480D">
        <w:rPr>
          <w:rFonts w:ascii="Arial" w:eastAsia="Times New Roman" w:hAnsi="Arial" w:cs="Arial"/>
          <w:i/>
          <w:color w:val="555555"/>
          <w:sz w:val="36"/>
          <w:szCs w:val="36"/>
          <w:lang w:eastAsia="en-GB"/>
        </w:rPr>
        <w:t>Location</w:t>
      </w:r>
    </w:p>
    <w:p w:rsidR="007C480D" w:rsidRPr="007C480D" w:rsidRDefault="007C480D" w:rsidP="007C480D">
      <w:pPr>
        <w:shd w:val="clear" w:color="auto" w:fill="FFFFFF"/>
        <w:spacing w:after="0" w:line="240" w:lineRule="auto"/>
        <w:ind w:left="-200" w:right="-200"/>
        <w:rPr>
          <w:rFonts w:ascii="Arial" w:eastAsia="Times New Roman" w:hAnsi="Arial" w:cs="Arial"/>
          <w:i/>
          <w:color w:val="597F31"/>
          <w:sz w:val="18"/>
          <w:szCs w:val="18"/>
          <w:lang w:eastAsia="en-GB"/>
        </w:rPr>
      </w:pPr>
      <w:r w:rsidRPr="007C480D">
        <w:rPr>
          <w:rFonts w:ascii="Arial" w:eastAsia="Times New Roman" w:hAnsi="Arial" w:cs="Arial"/>
          <w:i/>
          <w:color w:val="597F31"/>
          <w:sz w:val="18"/>
          <w:szCs w:val="18"/>
          <w:lang w:eastAsia="en-GB"/>
        </w:rPr>
        <w:t>Statutory Address:</w:t>
      </w:r>
    </w:p>
    <w:p w:rsidR="007C480D" w:rsidRPr="007C480D" w:rsidRDefault="007C480D" w:rsidP="007C480D">
      <w:pPr>
        <w:shd w:val="clear" w:color="auto" w:fill="FFFFFF"/>
        <w:spacing w:after="0" w:line="240" w:lineRule="auto"/>
        <w:ind w:left="620" w:right="-200"/>
        <w:rPr>
          <w:rFonts w:ascii="Arial" w:eastAsia="Times New Roman" w:hAnsi="Arial" w:cs="Arial"/>
          <w:i/>
          <w:color w:val="000000"/>
          <w:sz w:val="18"/>
          <w:szCs w:val="18"/>
          <w:lang w:eastAsia="en-GB"/>
        </w:rPr>
      </w:pPr>
      <w:r w:rsidRPr="007C480D">
        <w:rPr>
          <w:rFonts w:ascii="Arial" w:eastAsia="Times New Roman" w:hAnsi="Arial" w:cs="Arial"/>
          <w:i/>
          <w:color w:val="000000"/>
          <w:sz w:val="18"/>
          <w:szCs w:val="18"/>
          <w:lang w:eastAsia="en-GB"/>
        </w:rPr>
        <w:t>9-13, WYNDHAM PLACE W1</w:t>
      </w:r>
    </w:p>
    <w:p w:rsidR="007C480D" w:rsidRPr="007C480D" w:rsidRDefault="007C480D" w:rsidP="007C480D">
      <w:pPr>
        <w:shd w:val="clear" w:color="auto" w:fill="FFFFFF"/>
        <w:spacing w:after="0" w:line="240" w:lineRule="auto"/>
        <w:ind w:left="-200" w:right="-200"/>
        <w:rPr>
          <w:rFonts w:ascii="Arial" w:eastAsia="Times New Roman" w:hAnsi="Arial" w:cs="Arial"/>
          <w:i/>
          <w:color w:val="597F31"/>
          <w:sz w:val="18"/>
          <w:szCs w:val="18"/>
          <w:lang w:eastAsia="en-GB"/>
        </w:rPr>
      </w:pPr>
      <w:r w:rsidRPr="007C480D">
        <w:rPr>
          <w:rFonts w:ascii="Arial" w:eastAsia="Times New Roman" w:hAnsi="Arial" w:cs="Arial"/>
          <w:i/>
          <w:color w:val="597F31"/>
          <w:sz w:val="18"/>
          <w:szCs w:val="18"/>
          <w:lang w:eastAsia="en-GB"/>
        </w:rPr>
        <w:t>County:</w:t>
      </w:r>
    </w:p>
    <w:p w:rsidR="007C480D" w:rsidRPr="007C480D" w:rsidRDefault="007C480D" w:rsidP="007C480D">
      <w:pPr>
        <w:shd w:val="clear" w:color="auto" w:fill="FFFFFF"/>
        <w:spacing w:after="0" w:line="240" w:lineRule="auto"/>
        <w:ind w:left="620" w:right="-200"/>
        <w:rPr>
          <w:rFonts w:ascii="Arial" w:eastAsia="Times New Roman" w:hAnsi="Arial" w:cs="Arial"/>
          <w:i/>
          <w:color w:val="000000"/>
          <w:sz w:val="18"/>
          <w:szCs w:val="18"/>
          <w:lang w:eastAsia="en-GB"/>
        </w:rPr>
      </w:pPr>
      <w:r w:rsidRPr="007C480D">
        <w:rPr>
          <w:rFonts w:ascii="Arial" w:eastAsia="Times New Roman" w:hAnsi="Arial" w:cs="Arial"/>
          <w:i/>
          <w:color w:val="000000"/>
          <w:sz w:val="18"/>
          <w:szCs w:val="18"/>
          <w:lang w:eastAsia="en-GB"/>
        </w:rPr>
        <w:t>Greater London Authority</w:t>
      </w:r>
    </w:p>
    <w:p w:rsidR="007C480D" w:rsidRPr="007C480D" w:rsidRDefault="007C480D" w:rsidP="007C480D">
      <w:pPr>
        <w:shd w:val="clear" w:color="auto" w:fill="FFFFFF"/>
        <w:spacing w:after="0" w:line="240" w:lineRule="auto"/>
        <w:ind w:left="-200" w:right="-200"/>
        <w:rPr>
          <w:rFonts w:ascii="Arial" w:eastAsia="Times New Roman" w:hAnsi="Arial" w:cs="Arial"/>
          <w:i/>
          <w:color w:val="597F31"/>
          <w:sz w:val="18"/>
          <w:szCs w:val="18"/>
          <w:lang w:eastAsia="en-GB"/>
        </w:rPr>
      </w:pPr>
      <w:r w:rsidRPr="007C480D">
        <w:rPr>
          <w:rFonts w:ascii="Arial" w:eastAsia="Times New Roman" w:hAnsi="Arial" w:cs="Arial"/>
          <w:i/>
          <w:color w:val="597F31"/>
          <w:sz w:val="18"/>
          <w:szCs w:val="18"/>
          <w:lang w:eastAsia="en-GB"/>
        </w:rPr>
        <w:t>District:</w:t>
      </w:r>
    </w:p>
    <w:p w:rsidR="007C480D" w:rsidRPr="007C480D" w:rsidRDefault="007C480D" w:rsidP="007C480D">
      <w:pPr>
        <w:shd w:val="clear" w:color="auto" w:fill="FFFFFF"/>
        <w:spacing w:after="0" w:line="240" w:lineRule="auto"/>
        <w:ind w:left="620" w:right="-200"/>
        <w:rPr>
          <w:rFonts w:ascii="Arial" w:eastAsia="Times New Roman" w:hAnsi="Arial" w:cs="Arial"/>
          <w:i/>
          <w:color w:val="000000"/>
          <w:sz w:val="18"/>
          <w:szCs w:val="18"/>
          <w:lang w:eastAsia="en-GB"/>
        </w:rPr>
      </w:pPr>
      <w:r w:rsidRPr="007C480D">
        <w:rPr>
          <w:rFonts w:ascii="Arial" w:eastAsia="Times New Roman" w:hAnsi="Arial" w:cs="Arial"/>
          <w:i/>
          <w:color w:val="000000"/>
          <w:sz w:val="18"/>
          <w:szCs w:val="18"/>
          <w:lang w:eastAsia="en-GB"/>
        </w:rPr>
        <w:t>City of Westminster (London Borough)</w:t>
      </w:r>
    </w:p>
    <w:p w:rsidR="007C480D" w:rsidRPr="007C480D" w:rsidRDefault="007C480D" w:rsidP="007C480D">
      <w:pPr>
        <w:shd w:val="clear" w:color="auto" w:fill="FFFFFF"/>
        <w:spacing w:after="0" w:line="240" w:lineRule="auto"/>
        <w:ind w:left="-200" w:right="-200"/>
        <w:rPr>
          <w:rFonts w:ascii="Arial" w:eastAsia="Times New Roman" w:hAnsi="Arial" w:cs="Arial"/>
          <w:i/>
          <w:color w:val="597F31"/>
          <w:sz w:val="18"/>
          <w:szCs w:val="18"/>
          <w:lang w:eastAsia="en-GB"/>
        </w:rPr>
      </w:pPr>
      <w:r w:rsidRPr="007C480D">
        <w:rPr>
          <w:rFonts w:ascii="Arial" w:eastAsia="Times New Roman" w:hAnsi="Arial" w:cs="Arial"/>
          <w:i/>
          <w:color w:val="597F31"/>
          <w:sz w:val="18"/>
          <w:szCs w:val="18"/>
          <w:lang w:eastAsia="en-GB"/>
        </w:rPr>
        <w:t>Parish:</w:t>
      </w:r>
    </w:p>
    <w:p w:rsidR="007C480D" w:rsidRPr="007C480D" w:rsidRDefault="007C480D" w:rsidP="007C480D">
      <w:pPr>
        <w:shd w:val="clear" w:color="auto" w:fill="FFFFFF"/>
        <w:spacing w:after="0" w:line="240" w:lineRule="auto"/>
        <w:ind w:left="620" w:right="-200"/>
        <w:rPr>
          <w:rFonts w:ascii="Arial" w:eastAsia="Times New Roman" w:hAnsi="Arial" w:cs="Arial"/>
          <w:i/>
          <w:color w:val="000000"/>
          <w:sz w:val="18"/>
          <w:szCs w:val="18"/>
          <w:lang w:eastAsia="en-GB"/>
        </w:rPr>
      </w:pPr>
      <w:r w:rsidRPr="007C480D">
        <w:rPr>
          <w:rFonts w:ascii="Arial" w:eastAsia="Times New Roman" w:hAnsi="Arial" w:cs="Arial"/>
          <w:i/>
          <w:color w:val="000000"/>
          <w:sz w:val="18"/>
          <w:szCs w:val="18"/>
          <w:lang w:eastAsia="en-GB"/>
        </w:rPr>
        <w:t>Non Civil Parish</w:t>
      </w:r>
    </w:p>
    <w:p w:rsidR="007C480D" w:rsidRPr="007C480D" w:rsidRDefault="007C480D" w:rsidP="007C480D">
      <w:pPr>
        <w:shd w:val="clear" w:color="auto" w:fill="FFFFFF"/>
        <w:spacing w:after="0" w:line="240" w:lineRule="auto"/>
        <w:ind w:left="-200" w:right="-200"/>
        <w:rPr>
          <w:rFonts w:ascii="Arial" w:eastAsia="Times New Roman" w:hAnsi="Arial" w:cs="Arial"/>
          <w:i/>
          <w:color w:val="597F31"/>
          <w:sz w:val="18"/>
          <w:szCs w:val="18"/>
          <w:lang w:eastAsia="en-GB"/>
        </w:rPr>
      </w:pPr>
      <w:r w:rsidRPr="007C480D">
        <w:rPr>
          <w:rFonts w:ascii="Arial" w:eastAsia="Times New Roman" w:hAnsi="Arial" w:cs="Arial"/>
          <w:i/>
          <w:color w:val="597F31"/>
          <w:sz w:val="18"/>
          <w:szCs w:val="18"/>
          <w:lang w:eastAsia="en-GB"/>
        </w:rPr>
        <w:t>National Grid Reference:</w:t>
      </w:r>
    </w:p>
    <w:p w:rsidR="007C480D" w:rsidRPr="007C480D" w:rsidRDefault="007C480D" w:rsidP="007C480D">
      <w:pPr>
        <w:shd w:val="clear" w:color="auto" w:fill="FFFFFF"/>
        <w:spacing w:after="0" w:line="240" w:lineRule="auto"/>
        <w:ind w:left="620" w:right="-200"/>
        <w:rPr>
          <w:rFonts w:ascii="Arial" w:eastAsia="Times New Roman" w:hAnsi="Arial" w:cs="Arial"/>
          <w:i/>
          <w:color w:val="000000"/>
          <w:sz w:val="18"/>
          <w:szCs w:val="18"/>
          <w:lang w:eastAsia="en-GB"/>
        </w:rPr>
      </w:pPr>
      <w:r w:rsidRPr="007C480D">
        <w:rPr>
          <w:rFonts w:ascii="Arial" w:eastAsia="Times New Roman" w:hAnsi="Arial" w:cs="Arial"/>
          <w:i/>
          <w:color w:val="000000"/>
          <w:sz w:val="18"/>
          <w:szCs w:val="18"/>
          <w:lang w:eastAsia="en-GB"/>
        </w:rPr>
        <w:t>TQ 27634 81627</w:t>
      </w:r>
    </w:p>
    <w:p w:rsidR="007C480D" w:rsidRPr="007C480D" w:rsidRDefault="007C480D" w:rsidP="007C480D">
      <w:pPr>
        <w:shd w:val="clear" w:color="auto" w:fill="FFFFFF"/>
        <w:spacing w:before="500" w:after="0" w:line="240" w:lineRule="auto"/>
        <w:outlineLvl w:val="1"/>
        <w:rPr>
          <w:rFonts w:ascii="Arial" w:eastAsia="Times New Roman" w:hAnsi="Arial" w:cs="Arial"/>
          <w:i/>
          <w:color w:val="555555"/>
          <w:sz w:val="36"/>
          <w:szCs w:val="36"/>
          <w:lang w:eastAsia="en-GB"/>
        </w:rPr>
      </w:pPr>
      <w:r w:rsidRPr="007C480D">
        <w:rPr>
          <w:rFonts w:ascii="Arial" w:eastAsia="Times New Roman" w:hAnsi="Arial" w:cs="Arial"/>
          <w:i/>
          <w:color w:val="555555"/>
          <w:sz w:val="36"/>
          <w:szCs w:val="36"/>
          <w:lang w:eastAsia="en-GB"/>
        </w:rPr>
        <w:t>Details</w:t>
      </w:r>
    </w:p>
    <w:p w:rsidR="007C480D" w:rsidRPr="007C480D" w:rsidRDefault="007C480D" w:rsidP="007C480D">
      <w:pPr>
        <w:shd w:val="clear" w:color="auto" w:fill="FFFFFF"/>
        <w:spacing w:before="200" w:after="0" w:line="240" w:lineRule="auto"/>
        <w:rPr>
          <w:rFonts w:ascii="Arial" w:eastAsia="Times New Roman" w:hAnsi="Arial" w:cs="Arial"/>
          <w:i/>
          <w:color w:val="000000"/>
          <w:sz w:val="18"/>
          <w:szCs w:val="18"/>
          <w:lang w:eastAsia="en-GB"/>
        </w:rPr>
      </w:pPr>
      <w:r w:rsidRPr="007C480D">
        <w:rPr>
          <w:rFonts w:ascii="Arial" w:eastAsia="Times New Roman" w:hAnsi="Arial" w:cs="Arial"/>
          <w:i/>
          <w:color w:val="000000"/>
          <w:sz w:val="18"/>
          <w:szCs w:val="18"/>
          <w:lang w:eastAsia="en-GB"/>
        </w:rPr>
        <w:t xml:space="preserve">TQ 2781 NE CITY OF WESTMINSTER WYNDHAM PLACE, W1 43/82 21.4.83 Nos. 9 to 13 </w:t>
      </w:r>
      <w:proofErr w:type="gramStart"/>
      <w:r w:rsidRPr="007C480D">
        <w:rPr>
          <w:rFonts w:ascii="Arial" w:eastAsia="Times New Roman" w:hAnsi="Arial" w:cs="Arial"/>
          <w:i/>
          <w:color w:val="000000"/>
          <w:sz w:val="18"/>
          <w:szCs w:val="18"/>
          <w:lang w:eastAsia="en-GB"/>
        </w:rPr>
        <w:t xml:space="preserve">( </w:t>
      </w:r>
      <w:proofErr w:type="spellStart"/>
      <w:r w:rsidRPr="007C480D">
        <w:rPr>
          <w:rFonts w:ascii="Arial" w:eastAsia="Times New Roman" w:hAnsi="Arial" w:cs="Arial"/>
          <w:i/>
          <w:color w:val="000000"/>
          <w:sz w:val="18"/>
          <w:szCs w:val="18"/>
          <w:lang w:eastAsia="en-GB"/>
        </w:rPr>
        <w:t>consec</w:t>
      </w:r>
      <w:proofErr w:type="spellEnd"/>
      <w:proofErr w:type="gramEnd"/>
      <w:r w:rsidRPr="007C480D">
        <w:rPr>
          <w:rFonts w:ascii="Arial" w:eastAsia="Times New Roman" w:hAnsi="Arial" w:cs="Arial"/>
          <w:i/>
          <w:color w:val="000000"/>
          <w:sz w:val="18"/>
          <w:szCs w:val="18"/>
          <w:lang w:eastAsia="en-GB"/>
        </w:rPr>
        <w:t xml:space="preserve">. ) (Including No. 94 Crawford Street) G.V. II Terraced houses. </w:t>
      </w:r>
      <w:proofErr w:type="gramStart"/>
      <w:r w:rsidRPr="007C480D">
        <w:rPr>
          <w:rFonts w:ascii="Arial" w:eastAsia="Times New Roman" w:hAnsi="Arial" w:cs="Arial"/>
          <w:i/>
          <w:color w:val="000000"/>
          <w:sz w:val="18"/>
          <w:szCs w:val="18"/>
          <w:lang w:eastAsia="en-GB"/>
        </w:rPr>
        <w:t>c.1811-20</w:t>
      </w:r>
      <w:proofErr w:type="gramEnd"/>
      <w:r w:rsidRPr="007C480D">
        <w:rPr>
          <w:rFonts w:ascii="Arial" w:eastAsia="Times New Roman" w:hAnsi="Arial" w:cs="Arial"/>
          <w:i/>
          <w:color w:val="000000"/>
          <w:sz w:val="18"/>
          <w:szCs w:val="18"/>
          <w:lang w:eastAsia="en-GB"/>
        </w:rPr>
        <w:t xml:space="preserve"> as part of J.T. Parkinson's </w:t>
      </w:r>
      <w:proofErr w:type="spellStart"/>
      <w:r w:rsidRPr="007C480D">
        <w:rPr>
          <w:rFonts w:ascii="Arial" w:eastAsia="Times New Roman" w:hAnsi="Arial" w:cs="Arial"/>
          <w:i/>
          <w:color w:val="000000"/>
          <w:sz w:val="18"/>
          <w:szCs w:val="18"/>
          <w:lang w:eastAsia="en-GB"/>
        </w:rPr>
        <w:t>Bryanston</w:t>
      </w:r>
      <w:proofErr w:type="spellEnd"/>
      <w:r w:rsidRPr="007C480D">
        <w:rPr>
          <w:rFonts w:ascii="Arial" w:eastAsia="Times New Roman" w:hAnsi="Arial" w:cs="Arial"/>
          <w:i/>
          <w:color w:val="000000"/>
          <w:sz w:val="18"/>
          <w:szCs w:val="18"/>
          <w:lang w:eastAsia="en-GB"/>
        </w:rPr>
        <w:t xml:space="preserve"> Square Portman Estate development. Stock brick with stucco ground floors, channelled except for Nos. 9 and 10</w:t>
      </w:r>
      <w:proofErr w:type="gramStart"/>
      <w:r w:rsidRPr="007C480D">
        <w:rPr>
          <w:rFonts w:ascii="Arial" w:eastAsia="Times New Roman" w:hAnsi="Arial" w:cs="Arial"/>
          <w:i/>
          <w:color w:val="000000"/>
          <w:sz w:val="18"/>
          <w:szCs w:val="18"/>
          <w:lang w:eastAsia="en-GB"/>
        </w:rPr>
        <w:t>,concealed</w:t>
      </w:r>
      <w:proofErr w:type="gramEnd"/>
      <w:r w:rsidRPr="007C480D">
        <w:rPr>
          <w:rFonts w:ascii="Arial" w:eastAsia="Times New Roman" w:hAnsi="Arial" w:cs="Arial"/>
          <w:i/>
          <w:color w:val="000000"/>
          <w:sz w:val="18"/>
          <w:szCs w:val="18"/>
          <w:lang w:eastAsia="en-GB"/>
        </w:rPr>
        <w:t xml:space="preserve"> slate roofs. </w:t>
      </w:r>
      <w:proofErr w:type="gramStart"/>
      <w:r w:rsidRPr="007C480D">
        <w:rPr>
          <w:rFonts w:ascii="Arial" w:eastAsia="Times New Roman" w:hAnsi="Arial" w:cs="Arial"/>
          <w:i/>
          <w:color w:val="000000"/>
          <w:sz w:val="18"/>
          <w:szCs w:val="18"/>
          <w:lang w:eastAsia="en-GB"/>
        </w:rPr>
        <w:t>4 storeys and basement.</w:t>
      </w:r>
      <w:proofErr w:type="gramEnd"/>
      <w:r w:rsidRPr="007C480D">
        <w:rPr>
          <w:rFonts w:ascii="Arial" w:eastAsia="Times New Roman" w:hAnsi="Arial" w:cs="Arial"/>
          <w:i/>
          <w:color w:val="000000"/>
          <w:sz w:val="18"/>
          <w:szCs w:val="18"/>
          <w:lang w:eastAsia="en-GB"/>
        </w:rPr>
        <w:t xml:space="preserve"> </w:t>
      </w:r>
      <w:proofErr w:type="gramStart"/>
      <w:r w:rsidRPr="007C480D">
        <w:rPr>
          <w:rFonts w:ascii="Arial" w:eastAsia="Times New Roman" w:hAnsi="Arial" w:cs="Arial"/>
          <w:i/>
          <w:color w:val="000000"/>
          <w:sz w:val="18"/>
          <w:szCs w:val="18"/>
          <w:lang w:eastAsia="en-GB"/>
        </w:rPr>
        <w:t>2-window wide fronts; No. 9 with shop front to return and 2 windows wide above.</w:t>
      </w:r>
      <w:proofErr w:type="gramEnd"/>
      <w:r w:rsidRPr="007C480D">
        <w:rPr>
          <w:rFonts w:ascii="Arial" w:eastAsia="Times New Roman" w:hAnsi="Arial" w:cs="Arial"/>
          <w:i/>
          <w:color w:val="000000"/>
          <w:sz w:val="18"/>
          <w:szCs w:val="18"/>
          <w:lang w:eastAsia="en-GB"/>
        </w:rPr>
        <w:t xml:space="preserve"> Semicircular arched doorways, to left on Nos. 9 to 11 and to right on Nos. 12 and 13, panelled doors in pilaster jambs and fanlights. </w:t>
      </w:r>
      <w:proofErr w:type="gramStart"/>
      <w:r w:rsidRPr="007C480D">
        <w:rPr>
          <w:rFonts w:ascii="Arial" w:eastAsia="Times New Roman" w:hAnsi="Arial" w:cs="Arial"/>
          <w:i/>
          <w:color w:val="000000"/>
          <w:sz w:val="18"/>
          <w:szCs w:val="18"/>
          <w:lang w:eastAsia="en-GB"/>
        </w:rPr>
        <w:t>Recessed sashes, Nos. 9 and 13 retaining glazing bars, under flat gauged red brick arches.</w:t>
      </w:r>
      <w:proofErr w:type="gramEnd"/>
      <w:r w:rsidRPr="007C480D">
        <w:rPr>
          <w:rFonts w:ascii="Arial" w:eastAsia="Times New Roman" w:hAnsi="Arial" w:cs="Arial"/>
          <w:i/>
          <w:color w:val="000000"/>
          <w:sz w:val="18"/>
          <w:szCs w:val="18"/>
          <w:lang w:eastAsia="en-GB"/>
        </w:rPr>
        <w:t xml:space="preserve"> Plat band finishing off stuccowork. </w:t>
      </w:r>
      <w:proofErr w:type="gramStart"/>
      <w:r w:rsidRPr="007C480D">
        <w:rPr>
          <w:rFonts w:ascii="Arial" w:eastAsia="Times New Roman" w:hAnsi="Arial" w:cs="Arial"/>
          <w:i/>
          <w:color w:val="000000"/>
          <w:sz w:val="18"/>
          <w:szCs w:val="18"/>
          <w:lang w:eastAsia="en-GB"/>
        </w:rPr>
        <w:t>Crowning stucco cornices and blocking courses to Nos. 10 and 12; parapets with stone copings to rest.</w:t>
      </w:r>
      <w:proofErr w:type="gramEnd"/>
      <w:r w:rsidRPr="007C480D">
        <w:rPr>
          <w:rFonts w:ascii="Arial" w:eastAsia="Times New Roman" w:hAnsi="Arial" w:cs="Arial"/>
          <w:i/>
          <w:color w:val="000000"/>
          <w:sz w:val="18"/>
          <w:szCs w:val="18"/>
          <w:lang w:eastAsia="en-GB"/>
        </w:rPr>
        <w:t xml:space="preserve"> </w:t>
      </w:r>
      <w:proofErr w:type="gramStart"/>
      <w:r w:rsidRPr="007C480D">
        <w:rPr>
          <w:rFonts w:ascii="Arial" w:eastAsia="Times New Roman" w:hAnsi="Arial" w:cs="Arial"/>
          <w:i/>
          <w:color w:val="000000"/>
          <w:sz w:val="18"/>
          <w:szCs w:val="18"/>
          <w:lang w:eastAsia="en-GB"/>
        </w:rPr>
        <w:t xml:space="preserve">Cast iron </w:t>
      </w:r>
      <w:proofErr w:type="spellStart"/>
      <w:r w:rsidRPr="007C480D">
        <w:rPr>
          <w:rFonts w:ascii="Arial" w:eastAsia="Times New Roman" w:hAnsi="Arial" w:cs="Arial"/>
          <w:i/>
          <w:color w:val="000000"/>
          <w:sz w:val="18"/>
          <w:szCs w:val="18"/>
          <w:lang w:eastAsia="en-GB"/>
        </w:rPr>
        <w:t>balconettes</w:t>
      </w:r>
      <w:proofErr w:type="spellEnd"/>
      <w:r w:rsidRPr="007C480D">
        <w:rPr>
          <w:rFonts w:ascii="Arial" w:eastAsia="Times New Roman" w:hAnsi="Arial" w:cs="Arial"/>
          <w:i/>
          <w:color w:val="000000"/>
          <w:sz w:val="18"/>
          <w:szCs w:val="18"/>
          <w:lang w:eastAsia="en-GB"/>
        </w:rPr>
        <w:t xml:space="preserve"> to No. 9 and continuous geometric patterned cast iron balconies to Nos. 10, 11 and 12.</w:t>
      </w:r>
      <w:proofErr w:type="gramEnd"/>
      <w:r w:rsidRPr="007C480D">
        <w:rPr>
          <w:rFonts w:ascii="Arial" w:eastAsia="Times New Roman" w:hAnsi="Arial" w:cs="Arial"/>
          <w:i/>
          <w:color w:val="000000"/>
          <w:sz w:val="18"/>
          <w:szCs w:val="18"/>
          <w:lang w:eastAsia="en-GB"/>
        </w:rPr>
        <w:t xml:space="preserve"> </w:t>
      </w:r>
      <w:proofErr w:type="gramStart"/>
      <w:r w:rsidRPr="007C480D">
        <w:rPr>
          <w:rFonts w:ascii="Arial" w:eastAsia="Times New Roman" w:hAnsi="Arial" w:cs="Arial"/>
          <w:i/>
          <w:color w:val="000000"/>
          <w:sz w:val="18"/>
          <w:szCs w:val="18"/>
          <w:lang w:eastAsia="en-GB"/>
        </w:rPr>
        <w:t>Cast iron arrow head railings with urn finials.</w:t>
      </w:r>
      <w:proofErr w:type="gramEnd"/>
      <w:r w:rsidRPr="007C480D">
        <w:rPr>
          <w:rFonts w:ascii="Arial" w:eastAsia="Times New Roman" w:hAnsi="Arial" w:cs="Arial"/>
          <w:i/>
          <w:color w:val="000000"/>
          <w:sz w:val="18"/>
          <w:szCs w:val="18"/>
          <w:lang w:eastAsia="en-GB"/>
        </w:rPr>
        <w:br/>
      </w:r>
      <w:r w:rsidRPr="007C480D">
        <w:rPr>
          <w:rFonts w:ascii="Arial" w:eastAsia="Times New Roman" w:hAnsi="Arial" w:cs="Arial"/>
          <w:i/>
          <w:color w:val="000000"/>
          <w:sz w:val="18"/>
          <w:szCs w:val="18"/>
          <w:lang w:eastAsia="en-GB"/>
        </w:rPr>
        <w:br/>
        <w:t>Listing NGR: TQ2763081637</w:t>
      </w:r>
    </w:p>
    <w:p w:rsidR="007C480D" w:rsidRDefault="007C480D" w:rsidP="00A337AB">
      <w:pPr>
        <w:pStyle w:val="NoSpacing"/>
        <w:jc w:val="both"/>
        <w:rPr>
          <w:rFonts w:ascii="Arial" w:hAnsi="Arial" w:cs="Arial"/>
          <w:sz w:val="24"/>
          <w:szCs w:val="24"/>
        </w:rPr>
      </w:pPr>
    </w:p>
    <w:p w:rsidR="00A337AB" w:rsidRDefault="00A337AB" w:rsidP="00A337AB">
      <w:pPr>
        <w:pStyle w:val="NoSpacing"/>
        <w:jc w:val="both"/>
        <w:rPr>
          <w:rFonts w:ascii="Arial" w:hAnsi="Arial" w:cs="Arial"/>
          <w:sz w:val="24"/>
          <w:szCs w:val="24"/>
        </w:rPr>
      </w:pPr>
      <w:r>
        <w:rPr>
          <w:rFonts w:ascii="Arial" w:hAnsi="Arial" w:cs="Arial"/>
          <w:sz w:val="24"/>
          <w:szCs w:val="24"/>
        </w:rPr>
        <w:t xml:space="preserve"> </w:t>
      </w:r>
    </w:p>
    <w:p w:rsidR="007F07E0" w:rsidRDefault="00CF407F" w:rsidP="007F07E0">
      <w:pPr>
        <w:pStyle w:val="NoSpacing"/>
        <w:jc w:val="both"/>
        <w:rPr>
          <w:rFonts w:ascii="Arial" w:hAnsi="Arial" w:cs="Arial"/>
          <w:sz w:val="24"/>
          <w:szCs w:val="24"/>
        </w:rPr>
      </w:pPr>
      <w:r>
        <w:rPr>
          <w:rFonts w:ascii="Arial" w:hAnsi="Arial" w:cs="Arial"/>
          <w:sz w:val="24"/>
          <w:szCs w:val="24"/>
        </w:rPr>
        <w:t xml:space="preserve">The dwelling is approached by a landing between the pavement and the entrance door to the dwelling which bridges over a </w:t>
      </w:r>
      <w:proofErr w:type="spellStart"/>
      <w:r>
        <w:rPr>
          <w:rFonts w:ascii="Arial" w:hAnsi="Arial" w:cs="Arial"/>
          <w:sz w:val="24"/>
          <w:szCs w:val="24"/>
        </w:rPr>
        <w:t>lightwell</w:t>
      </w:r>
      <w:proofErr w:type="spellEnd"/>
      <w:r>
        <w:rPr>
          <w:rFonts w:ascii="Arial" w:hAnsi="Arial" w:cs="Arial"/>
          <w:sz w:val="24"/>
          <w:szCs w:val="24"/>
        </w:rPr>
        <w:t xml:space="preserve"> to a basement storey. In the case of the subject property the landing is linked to the same arrangement to 12 Wyndham Place</w:t>
      </w:r>
      <w:r w:rsidR="00F43317">
        <w:rPr>
          <w:rFonts w:ascii="Arial" w:hAnsi="Arial" w:cs="Arial"/>
          <w:sz w:val="24"/>
          <w:szCs w:val="24"/>
        </w:rPr>
        <w:t>.</w:t>
      </w:r>
    </w:p>
    <w:p w:rsidR="00CF407F" w:rsidRDefault="00CF407F" w:rsidP="007F07E0">
      <w:pPr>
        <w:pStyle w:val="NoSpacing"/>
        <w:jc w:val="both"/>
        <w:rPr>
          <w:rFonts w:ascii="Arial" w:hAnsi="Arial" w:cs="Arial"/>
          <w:sz w:val="24"/>
          <w:szCs w:val="24"/>
        </w:rPr>
      </w:pPr>
    </w:p>
    <w:p w:rsidR="00A337AB" w:rsidRDefault="00CF407F" w:rsidP="007F07E0">
      <w:pPr>
        <w:pStyle w:val="NoSpacing"/>
        <w:jc w:val="both"/>
        <w:rPr>
          <w:rFonts w:ascii="Arial" w:hAnsi="Arial" w:cs="Arial"/>
          <w:sz w:val="24"/>
          <w:szCs w:val="24"/>
        </w:rPr>
      </w:pPr>
      <w:r>
        <w:rPr>
          <w:rFonts w:ascii="Arial" w:hAnsi="Arial" w:cs="Arial"/>
          <w:sz w:val="24"/>
          <w:szCs w:val="24"/>
        </w:rPr>
        <w:t>The existing situation features steps rising f</w:t>
      </w:r>
      <w:r w:rsidR="00A337AB">
        <w:rPr>
          <w:rFonts w:ascii="Arial" w:hAnsi="Arial" w:cs="Arial"/>
          <w:sz w:val="24"/>
          <w:szCs w:val="24"/>
        </w:rPr>
        <w:t>rom</w:t>
      </w:r>
      <w:r>
        <w:rPr>
          <w:rFonts w:ascii="Arial" w:hAnsi="Arial" w:cs="Arial"/>
          <w:sz w:val="24"/>
          <w:szCs w:val="24"/>
        </w:rPr>
        <w:t xml:space="preserve"> the pavement level and at the entrance door. Painted metal railings provide guarding to the pavement edge/ landing and separation </w:t>
      </w:r>
      <w:r w:rsidR="00F43317">
        <w:rPr>
          <w:rFonts w:ascii="Arial" w:hAnsi="Arial" w:cs="Arial"/>
          <w:sz w:val="24"/>
          <w:szCs w:val="24"/>
        </w:rPr>
        <w:t xml:space="preserve">on the Party Wall line between </w:t>
      </w:r>
      <w:proofErr w:type="spellStart"/>
      <w:r w:rsidR="00F43317">
        <w:rPr>
          <w:rFonts w:ascii="Arial" w:hAnsi="Arial" w:cs="Arial"/>
          <w:sz w:val="24"/>
          <w:szCs w:val="24"/>
        </w:rPr>
        <w:t>No.s</w:t>
      </w:r>
      <w:proofErr w:type="spellEnd"/>
      <w:r w:rsidR="00F43317">
        <w:rPr>
          <w:rFonts w:ascii="Arial" w:hAnsi="Arial" w:cs="Arial"/>
          <w:sz w:val="24"/>
          <w:szCs w:val="24"/>
        </w:rPr>
        <w:t xml:space="preserve"> 11 and 12. The latter are configured to a plinth detail, half of which has </w:t>
      </w:r>
      <w:r w:rsidR="00A337AB">
        <w:rPr>
          <w:rFonts w:ascii="Arial" w:hAnsi="Arial" w:cs="Arial"/>
          <w:sz w:val="24"/>
          <w:szCs w:val="24"/>
        </w:rPr>
        <w:t xml:space="preserve">it seems </w:t>
      </w:r>
      <w:r w:rsidR="00F43317">
        <w:rPr>
          <w:rFonts w:ascii="Arial" w:hAnsi="Arial" w:cs="Arial"/>
          <w:sz w:val="24"/>
          <w:szCs w:val="24"/>
        </w:rPr>
        <w:t>been removed to the north side of the landing.</w:t>
      </w:r>
      <w:r w:rsidR="00A337AB">
        <w:rPr>
          <w:rFonts w:ascii="Arial" w:hAnsi="Arial" w:cs="Arial"/>
          <w:sz w:val="24"/>
          <w:szCs w:val="24"/>
        </w:rPr>
        <w:t xml:space="preserve"> </w:t>
      </w:r>
    </w:p>
    <w:p w:rsidR="00A337AB" w:rsidRDefault="00A337AB" w:rsidP="007F07E0">
      <w:pPr>
        <w:pStyle w:val="NoSpacing"/>
        <w:jc w:val="both"/>
        <w:rPr>
          <w:rFonts w:ascii="Arial" w:hAnsi="Arial" w:cs="Arial"/>
          <w:sz w:val="24"/>
          <w:szCs w:val="24"/>
        </w:rPr>
      </w:pPr>
    </w:p>
    <w:p w:rsidR="00F43317" w:rsidRDefault="00F43317" w:rsidP="007F07E0">
      <w:pPr>
        <w:pStyle w:val="NoSpacing"/>
        <w:jc w:val="both"/>
        <w:rPr>
          <w:rFonts w:ascii="Arial" w:hAnsi="Arial" w:cs="Arial"/>
          <w:sz w:val="24"/>
          <w:szCs w:val="24"/>
        </w:rPr>
      </w:pPr>
      <w:r>
        <w:rPr>
          <w:rFonts w:ascii="Arial" w:hAnsi="Arial" w:cs="Arial"/>
          <w:sz w:val="24"/>
          <w:szCs w:val="24"/>
        </w:rPr>
        <w:lastRenderedPageBreak/>
        <w:t>At present the landing and steps are finished in patterned, black/white tiles with flush marble</w:t>
      </w:r>
      <w:r w:rsidR="00A72F35">
        <w:rPr>
          <w:rFonts w:ascii="Arial" w:hAnsi="Arial" w:cs="Arial"/>
          <w:sz w:val="24"/>
          <w:szCs w:val="24"/>
        </w:rPr>
        <w:t xml:space="preserve"> </w:t>
      </w:r>
      <w:proofErr w:type="spellStart"/>
      <w:r>
        <w:rPr>
          <w:rFonts w:ascii="Arial" w:hAnsi="Arial" w:cs="Arial"/>
          <w:sz w:val="24"/>
          <w:szCs w:val="24"/>
        </w:rPr>
        <w:t>nosings</w:t>
      </w:r>
      <w:proofErr w:type="spellEnd"/>
      <w:r>
        <w:rPr>
          <w:rFonts w:ascii="Arial" w:hAnsi="Arial" w:cs="Arial"/>
          <w:sz w:val="24"/>
          <w:szCs w:val="24"/>
        </w:rPr>
        <w:t xml:space="preserve">. The latter are </w:t>
      </w:r>
      <w:r w:rsidR="00A72F35">
        <w:rPr>
          <w:rFonts w:ascii="Arial" w:hAnsi="Arial" w:cs="Arial"/>
          <w:sz w:val="24"/>
          <w:szCs w:val="24"/>
        </w:rPr>
        <w:t xml:space="preserve">poorly detailed and </w:t>
      </w:r>
      <w:r>
        <w:rPr>
          <w:rFonts w:ascii="Arial" w:hAnsi="Arial" w:cs="Arial"/>
          <w:sz w:val="24"/>
          <w:szCs w:val="24"/>
        </w:rPr>
        <w:t xml:space="preserve">not in keeping with </w:t>
      </w:r>
      <w:r w:rsidR="00A72F35">
        <w:rPr>
          <w:rFonts w:ascii="Arial" w:hAnsi="Arial" w:cs="Arial"/>
          <w:sz w:val="24"/>
          <w:szCs w:val="24"/>
        </w:rPr>
        <w:t xml:space="preserve">original materials for the period and </w:t>
      </w:r>
      <w:r>
        <w:rPr>
          <w:rFonts w:ascii="Arial" w:hAnsi="Arial" w:cs="Arial"/>
          <w:sz w:val="24"/>
          <w:szCs w:val="24"/>
        </w:rPr>
        <w:t>aesthetic of the building</w:t>
      </w:r>
      <w:r w:rsidR="00A72F35">
        <w:rPr>
          <w:rFonts w:ascii="Arial" w:hAnsi="Arial" w:cs="Arial"/>
          <w:sz w:val="24"/>
          <w:szCs w:val="24"/>
        </w:rPr>
        <w:t>.</w:t>
      </w:r>
    </w:p>
    <w:p w:rsidR="00F43317" w:rsidRDefault="00F43317" w:rsidP="007F07E0">
      <w:pPr>
        <w:pStyle w:val="NoSpacing"/>
        <w:jc w:val="both"/>
        <w:rPr>
          <w:rFonts w:ascii="Arial" w:hAnsi="Arial" w:cs="Arial"/>
          <w:sz w:val="24"/>
          <w:szCs w:val="24"/>
        </w:rPr>
      </w:pPr>
    </w:p>
    <w:p w:rsidR="00A337AB" w:rsidRPr="00A337AB" w:rsidRDefault="00A337AB" w:rsidP="007A5595">
      <w:pPr>
        <w:pStyle w:val="NoSpacing"/>
        <w:jc w:val="both"/>
        <w:rPr>
          <w:rFonts w:ascii="Arial" w:hAnsi="Arial" w:cs="Arial"/>
          <w:sz w:val="24"/>
          <w:szCs w:val="24"/>
        </w:rPr>
      </w:pPr>
      <w:r>
        <w:rPr>
          <w:rFonts w:ascii="Arial" w:hAnsi="Arial" w:cs="Arial"/>
          <w:b/>
          <w:noProof/>
          <w:sz w:val="24"/>
          <w:szCs w:val="24"/>
          <w:lang w:eastAsia="en-GB"/>
        </w:rPr>
        <w:drawing>
          <wp:inline distT="0" distB="0" distL="0" distR="0">
            <wp:extent cx="6557716" cy="4918289"/>
            <wp:effectExtent l="0" t="819150" r="0" b="796711"/>
            <wp:docPr id="5" name="Picture 5" descr="K:\221036 - Moving On - Replacement entrance steps, 11 Wyndham Place, London, W1H 2PX\Photographs\Date as Taken\P113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221036 - Moving On - Replacement entrance steps, 11 Wyndham Place, London, W1H 2PX\Photographs\Date as Taken\P1130506.JPG"/>
                    <pic:cNvPicPr>
                      <a:picLocks noChangeAspect="1" noChangeArrowheads="1"/>
                    </pic:cNvPicPr>
                  </pic:nvPicPr>
                  <pic:blipFill>
                    <a:blip r:embed="rId7" cstate="print"/>
                    <a:srcRect/>
                    <a:stretch>
                      <a:fillRect/>
                    </a:stretch>
                  </pic:blipFill>
                  <pic:spPr bwMode="auto">
                    <a:xfrm rot="5400000">
                      <a:off x="0" y="0"/>
                      <a:ext cx="6554713" cy="4916036"/>
                    </a:xfrm>
                    <a:prstGeom prst="rect">
                      <a:avLst/>
                    </a:prstGeom>
                    <a:noFill/>
                    <a:ln w="9525">
                      <a:noFill/>
                      <a:miter lim="800000"/>
                      <a:headEnd/>
                      <a:tailEnd/>
                    </a:ln>
                  </pic:spPr>
                </pic:pic>
              </a:graphicData>
            </a:graphic>
          </wp:inline>
        </w:drawing>
      </w:r>
      <w:r w:rsidR="007A5595">
        <w:rPr>
          <w:rFonts w:ascii="Arial" w:hAnsi="Arial" w:cs="Arial"/>
          <w:i/>
          <w:sz w:val="24"/>
          <w:szCs w:val="24"/>
        </w:rPr>
        <w:t xml:space="preserve">                  </w:t>
      </w:r>
      <w:r w:rsidRPr="00A337AB">
        <w:rPr>
          <w:rFonts w:ascii="Arial" w:hAnsi="Arial" w:cs="Arial"/>
          <w:i/>
          <w:sz w:val="24"/>
          <w:szCs w:val="24"/>
        </w:rPr>
        <w:t>Photograph as existing</w:t>
      </w:r>
    </w:p>
    <w:p w:rsidR="00A337AB" w:rsidRDefault="00167794" w:rsidP="007F07E0">
      <w:pPr>
        <w:pStyle w:val="NoSpacing"/>
        <w:jc w:val="both"/>
        <w:rPr>
          <w:rFonts w:ascii="Arial" w:hAnsi="Arial" w:cs="Arial"/>
          <w:sz w:val="24"/>
          <w:szCs w:val="24"/>
        </w:rPr>
      </w:pPr>
      <w:r>
        <w:rPr>
          <w:rFonts w:ascii="Arial" w:hAnsi="Arial" w:cs="Arial"/>
          <w:noProof/>
          <w:sz w:val="24"/>
          <w:szCs w:val="24"/>
          <w:lang w:eastAsia="en-GB"/>
        </w:rPr>
        <w:lastRenderedPageBreak/>
        <w:drawing>
          <wp:inline distT="0" distB="0" distL="0" distR="0">
            <wp:extent cx="5365750" cy="4024313"/>
            <wp:effectExtent l="19050" t="0" r="6350" b="0"/>
            <wp:docPr id="6" name="Picture 6" descr="K:\221036 - Moving On - Replacement entrance steps, 11 Wyndham Place, London, W1H 2PX\Photographs\Date as Taken\P113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221036 - Moving On - Replacement entrance steps, 11 Wyndham Place, London, W1H 2PX\Photographs\Date as Taken\P1130500.JPG"/>
                    <pic:cNvPicPr>
                      <a:picLocks noChangeAspect="1" noChangeArrowheads="1"/>
                    </pic:cNvPicPr>
                  </pic:nvPicPr>
                  <pic:blipFill>
                    <a:blip r:embed="rId8" cstate="print"/>
                    <a:srcRect/>
                    <a:stretch>
                      <a:fillRect/>
                    </a:stretch>
                  </pic:blipFill>
                  <pic:spPr bwMode="auto">
                    <a:xfrm>
                      <a:off x="0" y="0"/>
                      <a:ext cx="5365750" cy="4024313"/>
                    </a:xfrm>
                    <a:prstGeom prst="rect">
                      <a:avLst/>
                    </a:prstGeom>
                    <a:noFill/>
                    <a:ln w="9525">
                      <a:noFill/>
                      <a:miter lim="800000"/>
                      <a:headEnd/>
                      <a:tailEnd/>
                    </a:ln>
                  </pic:spPr>
                </pic:pic>
              </a:graphicData>
            </a:graphic>
          </wp:inline>
        </w:drawing>
      </w:r>
    </w:p>
    <w:p w:rsidR="00167794" w:rsidRDefault="00167794" w:rsidP="007F07E0">
      <w:pPr>
        <w:pStyle w:val="NoSpacing"/>
        <w:jc w:val="both"/>
        <w:rPr>
          <w:rFonts w:ascii="Arial" w:hAnsi="Arial" w:cs="Arial"/>
          <w:i/>
          <w:sz w:val="24"/>
          <w:szCs w:val="24"/>
        </w:rPr>
      </w:pPr>
      <w:r w:rsidRPr="00167794">
        <w:rPr>
          <w:rFonts w:ascii="Arial" w:hAnsi="Arial" w:cs="Arial"/>
          <w:i/>
          <w:sz w:val="24"/>
          <w:szCs w:val="24"/>
        </w:rPr>
        <w:t xml:space="preserve">Photograph of landing showing existing tiling </w:t>
      </w:r>
    </w:p>
    <w:p w:rsidR="00167794" w:rsidRPr="00167794" w:rsidRDefault="00167794" w:rsidP="007F07E0">
      <w:pPr>
        <w:pStyle w:val="NoSpacing"/>
        <w:jc w:val="both"/>
        <w:rPr>
          <w:rFonts w:ascii="Arial" w:hAnsi="Arial" w:cs="Arial"/>
          <w:i/>
          <w:sz w:val="24"/>
          <w:szCs w:val="24"/>
        </w:rPr>
      </w:pPr>
    </w:p>
    <w:p w:rsidR="00A337AB" w:rsidRDefault="00167794" w:rsidP="007F07E0">
      <w:pPr>
        <w:pStyle w:val="NoSpacing"/>
        <w:jc w:val="both"/>
        <w:rPr>
          <w:rFonts w:ascii="Arial" w:hAnsi="Arial" w:cs="Arial"/>
          <w:b/>
          <w:sz w:val="24"/>
          <w:szCs w:val="24"/>
        </w:rPr>
      </w:pPr>
      <w:r>
        <w:rPr>
          <w:rFonts w:ascii="Arial" w:hAnsi="Arial" w:cs="Arial"/>
          <w:b/>
          <w:noProof/>
          <w:sz w:val="24"/>
          <w:szCs w:val="24"/>
          <w:lang w:eastAsia="en-GB"/>
        </w:rPr>
        <w:drawing>
          <wp:inline distT="0" distB="0" distL="0" distR="0">
            <wp:extent cx="5365750" cy="4024313"/>
            <wp:effectExtent l="19050" t="0" r="6350" b="0"/>
            <wp:docPr id="7" name="Picture 7" descr="K:\221036 - Moving On - Replacement entrance steps, 11 Wyndham Place, London, W1H 2PX\Photographs\Date as Taken\P113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221036 - Moving On - Replacement entrance steps, 11 Wyndham Place, London, W1H 2PX\Photographs\Date as Taken\P1130501.JPG"/>
                    <pic:cNvPicPr>
                      <a:picLocks noChangeAspect="1" noChangeArrowheads="1"/>
                    </pic:cNvPicPr>
                  </pic:nvPicPr>
                  <pic:blipFill>
                    <a:blip r:embed="rId9" cstate="print"/>
                    <a:srcRect/>
                    <a:stretch>
                      <a:fillRect/>
                    </a:stretch>
                  </pic:blipFill>
                  <pic:spPr bwMode="auto">
                    <a:xfrm>
                      <a:off x="0" y="0"/>
                      <a:ext cx="5365750" cy="4024313"/>
                    </a:xfrm>
                    <a:prstGeom prst="rect">
                      <a:avLst/>
                    </a:prstGeom>
                    <a:noFill/>
                    <a:ln w="9525">
                      <a:noFill/>
                      <a:miter lim="800000"/>
                      <a:headEnd/>
                      <a:tailEnd/>
                    </a:ln>
                  </pic:spPr>
                </pic:pic>
              </a:graphicData>
            </a:graphic>
          </wp:inline>
        </w:drawing>
      </w:r>
    </w:p>
    <w:p w:rsidR="00167794" w:rsidRPr="00167794" w:rsidRDefault="00167794" w:rsidP="007F07E0">
      <w:pPr>
        <w:pStyle w:val="NoSpacing"/>
        <w:jc w:val="both"/>
        <w:rPr>
          <w:rFonts w:ascii="Arial" w:hAnsi="Arial" w:cs="Arial"/>
          <w:i/>
          <w:sz w:val="24"/>
          <w:szCs w:val="24"/>
        </w:rPr>
      </w:pPr>
      <w:r w:rsidRPr="00167794">
        <w:rPr>
          <w:rFonts w:ascii="Arial" w:hAnsi="Arial" w:cs="Arial"/>
          <w:i/>
          <w:sz w:val="24"/>
          <w:szCs w:val="24"/>
        </w:rPr>
        <w:t>Photograph showing poor detailing of existing finish (note. half of plinth to the north side railings removed)</w:t>
      </w:r>
    </w:p>
    <w:p w:rsidR="00F43317" w:rsidRPr="00A337AB" w:rsidRDefault="00F43317" w:rsidP="007F07E0">
      <w:pPr>
        <w:pStyle w:val="NoSpacing"/>
        <w:jc w:val="both"/>
        <w:rPr>
          <w:rFonts w:ascii="Arial" w:hAnsi="Arial" w:cs="Arial"/>
          <w:b/>
          <w:sz w:val="24"/>
          <w:szCs w:val="24"/>
        </w:rPr>
      </w:pPr>
      <w:r w:rsidRPr="00A337AB">
        <w:rPr>
          <w:rFonts w:ascii="Arial" w:hAnsi="Arial" w:cs="Arial"/>
          <w:b/>
          <w:sz w:val="24"/>
          <w:szCs w:val="24"/>
        </w:rPr>
        <w:lastRenderedPageBreak/>
        <w:t>THE PROPOSAL</w:t>
      </w:r>
    </w:p>
    <w:p w:rsidR="00F43317" w:rsidRDefault="00F43317" w:rsidP="007F07E0">
      <w:pPr>
        <w:pStyle w:val="NoSpacing"/>
        <w:jc w:val="both"/>
        <w:rPr>
          <w:rFonts w:ascii="Arial" w:hAnsi="Arial" w:cs="Arial"/>
          <w:sz w:val="24"/>
          <w:szCs w:val="24"/>
        </w:rPr>
      </w:pPr>
    </w:p>
    <w:p w:rsidR="00A337AB" w:rsidRDefault="00F43317" w:rsidP="007F07E0">
      <w:pPr>
        <w:pStyle w:val="NoSpacing"/>
        <w:jc w:val="both"/>
        <w:rPr>
          <w:rFonts w:ascii="Arial" w:hAnsi="Arial" w:cs="Arial"/>
          <w:sz w:val="24"/>
          <w:szCs w:val="24"/>
        </w:rPr>
      </w:pPr>
      <w:r>
        <w:rPr>
          <w:rFonts w:ascii="Arial" w:hAnsi="Arial" w:cs="Arial"/>
          <w:sz w:val="24"/>
          <w:szCs w:val="24"/>
        </w:rPr>
        <w:t xml:space="preserve">It is proposed to </w:t>
      </w:r>
      <w:r w:rsidR="00A337AB">
        <w:rPr>
          <w:rFonts w:ascii="Arial" w:hAnsi="Arial" w:cs="Arial"/>
          <w:sz w:val="24"/>
          <w:szCs w:val="24"/>
        </w:rPr>
        <w:t xml:space="preserve">remove the existing tiles and refinish the landing and steps in York Stone paving with </w:t>
      </w:r>
      <w:proofErr w:type="spellStart"/>
      <w:r w:rsidR="00A337AB">
        <w:rPr>
          <w:rFonts w:ascii="Arial" w:hAnsi="Arial" w:cs="Arial"/>
          <w:sz w:val="24"/>
          <w:szCs w:val="24"/>
        </w:rPr>
        <w:t>nosings</w:t>
      </w:r>
      <w:proofErr w:type="spellEnd"/>
      <w:r w:rsidR="00A337AB">
        <w:rPr>
          <w:rFonts w:ascii="Arial" w:hAnsi="Arial" w:cs="Arial"/>
          <w:sz w:val="24"/>
          <w:szCs w:val="24"/>
        </w:rPr>
        <w:t xml:space="preserve"> to treads</w:t>
      </w:r>
      <w:r w:rsidR="007A5595">
        <w:rPr>
          <w:rFonts w:ascii="Arial" w:hAnsi="Arial" w:cs="Arial"/>
          <w:sz w:val="24"/>
          <w:szCs w:val="24"/>
        </w:rPr>
        <w:t>/</w:t>
      </w:r>
      <w:r w:rsidR="00A337AB">
        <w:rPr>
          <w:rFonts w:ascii="Arial" w:hAnsi="Arial" w:cs="Arial"/>
          <w:sz w:val="24"/>
          <w:szCs w:val="24"/>
        </w:rPr>
        <w:t xml:space="preserve">steps detailed appropriately with projecting </w:t>
      </w:r>
      <w:proofErr w:type="spellStart"/>
      <w:r w:rsidR="00A337AB">
        <w:rPr>
          <w:rFonts w:ascii="Arial" w:hAnsi="Arial" w:cs="Arial"/>
          <w:sz w:val="24"/>
          <w:szCs w:val="24"/>
        </w:rPr>
        <w:t>bullnose</w:t>
      </w:r>
      <w:proofErr w:type="spellEnd"/>
      <w:r w:rsidR="00A337AB">
        <w:rPr>
          <w:rFonts w:ascii="Arial" w:hAnsi="Arial" w:cs="Arial"/>
          <w:sz w:val="24"/>
          <w:szCs w:val="24"/>
        </w:rPr>
        <w:t xml:space="preserve"> leading edges.</w:t>
      </w:r>
    </w:p>
    <w:p w:rsidR="00A337AB" w:rsidRDefault="00A337AB" w:rsidP="007F07E0">
      <w:pPr>
        <w:pStyle w:val="NoSpacing"/>
        <w:jc w:val="both"/>
        <w:rPr>
          <w:rFonts w:ascii="Arial" w:hAnsi="Arial" w:cs="Arial"/>
          <w:sz w:val="24"/>
          <w:szCs w:val="24"/>
        </w:rPr>
      </w:pPr>
    </w:p>
    <w:p w:rsidR="007A5595" w:rsidRDefault="00A337AB" w:rsidP="007F07E0">
      <w:pPr>
        <w:pStyle w:val="NoSpacing"/>
        <w:jc w:val="both"/>
        <w:rPr>
          <w:rFonts w:ascii="Arial" w:hAnsi="Arial" w:cs="Arial"/>
          <w:sz w:val="24"/>
          <w:szCs w:val="24"/>
        </w:rPr>
      </w:pPr>
      <w:r>
        <w:rPr>
          <w:rFonts w:ascii="Arial" w:hAnsi="Arial" w:cs="Arial"/>
          <w:sz w:val="24"/>
          <w:szCs w:val="24"/>
        </w:rPr>
        <w:t>The works will include the reinstatement of the plinth to the north side railings in form/finish to match existing.</w:t>
      </w:r>
    </w:p>
    <w:p w:rsidR="007A5595" w:rsidRDefault="007A5595" w:rsidP="007F07E0">
      <w:pPr>
        <w:pStyle w:val="NoSpacing"/>
        <w:jc w:val="both"/>
        <w:rPr>
          <w:rFonts w:ascii="Arial" w:hAnsi="Arial" w:cs="Arial"/>
          <w:sz w:val="24"/>
          <w:szCs w:val="24"/>
        </w:rPr>
      </w:pPr>
    </w:p>
    <w:p w:rsidR="00167794" w:rsidRDefault="007A5595" w:rsidP="007F07E0">
      <w:pPr>
        <w:pStyle w:val="NoSpacing"/>
        <w:jc w:val="both"/>
        <w:rPr>
          <w:rFonts w:ascii="Arial" w:hAnsi="Arial" w:cs="Arial"/>
          <w:sz w:val="24"/>
          <w:szCs w:val="24"/>
        </w:rPr>
      </w:pPr>
      <w:r>
        <w:rPr>
          <w:rFonts w:ascii="Arial" w:hAnsi="Arial" w:cs="Arial"/>
          <w:sz w:val="24"/>
          <w:szCs w:val="24"/>
        </w:rPr>
        <w:t xml:space="preserve">The works will not affect the existing railings, front door/joinery and front elevation of the property which will remain as </w:t>
      </w:r>
      <w:proofErr w:type="gramStart"/>
      <w:r>
        <w:rPr>
          <w:rFonts w:ascii="Arial" w:hAnsi="Arial" w:cs="Arial"/>
          <w:sz w:val="24"/>
          <w:szCs w:val="24"/>
        </w:rPr>
        <w:t>existing</w:t>
      </w:r>
      <w:proofErr w:type="gramEnd"/>
      <w:r>
        <w:rPr>
          <w:rFonts w:ascii="Arial" w:hAnsi="Arial" w:cs="Arial"/>
          <w:sz w:val="24"/>
          <w:szCs w:val="24"/>
        </w:rPr>
        <w:t>.</w:t>
      </w:r>
      <w:r w:rsidR="00F43317">
        <w:rPr>
          <w:rFonts w:ascii="Arial" w:hAnsi="Arial" w:cs="Arial"/>
          <w:sz w:val="24"/>
          <w:szCs w:val="24"/>
        </w:rPr>
        <w:t xml:space="preserve"> </w:t>
      </w:r>
    </w:p>
    <w:p w:rsidR="007A5595" w:rsidRDefault="007A5595" w:rsidP="007F07E0">
      <w:pPr>
        <w:pStyle w:val="NoSpacing"/>
        <w:jc w:val="both"/>
        <w:rPr>
          <w:rFonts w:ascii="Arial" w:hAnsi="Arial" w:cs="Arial"/>
          <w:sz w:val="24"/>
          <w:szCs w:val="24"/>
        </w:rPr>
      </w:pPr>
    </w:p>
    <w:p w:rsidR="007C480D" w:rsidRDefault="007C480D" w:rsidP="007F07E0">
      <w:pPr>
        <w:pStyle w:val="NoSpacing"/>
        <w:jc w:val="both"/>
        <w:rPr>
          <w:rFonts w:ascii="Arial" w:hAnsi="Arial" w:cs="Arial"/>
          <w:sz w:val="24"/>
          <w:szCs w:val="24"/>
        </w:rPr>
      </w:pPr>
    </w:p>
    <w:p w:rsidR="00167794" w:rsidRDefault="00167794" w:rsidP="007F07E0">
      <w:pPr>
        <w:pStyle w:val="NoSpacing"/>
        <w:jc w:val="both"/>
        <w:rPr>
          <w:rFonts w:ascii="Arial" w:hAnsi="Arial" w:cs="Arial"/>
          <w:b/>
          <w:sz w:val="24"/>
          <w:szCs w:val="24"/>
        </w:rPr>
      </w:pPr>
      <w:r>
        <w:rPr>
          <w:rFonts w:ascii="Arial" w:hAnsi="Arial" w:cs="Arial"/>
          <w:b/>
          <w:sz w:val="24"/>
          <w:szCs w:val="24"/>
        </w:rPr>
        <w:t>QUANTUM</w:t>
      </w:r>
    </w:p>
    <w:p w:rsidR="007C480D" w:rsidRDefault="007C480D" w:rsidP="007F07E0">
      <w:pPr>
        <w:pStyle w:val="NoSpacing"/>
        <w:jc w:val="both"/>
        <w:rPr>
          <w:rFonts w:ascii="Arial" w:hAnsi="Arial" w:cs="Arial"/>
          <w:b/>
          <w:sz w:val="24"/>
          <w:szCs w:val="24"/>
        </w:rPr>
      </w:pPr>
    </w:p>
    <w:p w:rsidR="00167794" w:rsidRPr="00167794" w:rsidRDefault="00167794" w:rsidP="007F07E0">
      <w:pPr>
        <w:pStyle w:val="NoSpacing"/>
        <w:jc w:val="both"/>
        <w:rPr>
          <w:rFonts w:ascii="Arial" w:hAnsi="Arial" w:cs="Arial"/>
          <w:sz w:val="24"/>
          <w:szCs w:val="24"/>
        </w:rPr>
      </w:pPr>
      <w:r w:rsidRPr="00167794">
        <w:rPr>
          <w:rFonts w:ascii="Arial" w:hAnsi="Arial" w:cs="Arial"/>
          <w:sz w:val="24"/>
          <w:szCs w:val="24"/>
        </w:rPr>
        <w:t xml:space="preserve">The proposal will not </w:t>
      </w:r>
      <w:r>
        <w:rPr>
          <w:rFonts w:ascii="Arial" w:hAnsi="Arial" w:cs="Arial"/>
          <w:sz w:val="24"/>
          <w:szCs w:val="24"/>
        </w:rPr>
        <w:t>cause an</w:t>
      </w:r>
      <w:r w:rsidR="007C480D">
        <w:rPr>
          <w:rFonts w:ascii="Arial" w:hAnsi="Arial" w:cs="Arial"/>
          <w:sz w:val="24"/>
          <w:szCs w:val="24"/>
        </w:rPr>
        <w:t>y</w:t>
      </w:r>
      <w:r>
        <w:rPr>
          <w:rFonts w:ascii="Arial" w:hAnsi="Arial" w:cs="Arial"/>
          <w:sz w:val="24"/>
          <w:szCs w:val="24"/>
        </w:rPr>
        <w:t xml:space="preserve"> increase in floor area/accommodation provided by the dwelling.</w:t>
      </w:r>
      <w:r w:rsidRPr="00167794">
        <w:rPr>
          <w:rFonts w:ascii="Arial" w:hAnsi="Arial" w:cs="Arial"/>
          <w:sz w:val="24"/>
          <w:szCs w:val="24"/>
        </w:rPr>
        <w:t xml:space="preserve"> </w:t>
      </w:r>
    </w:p>
    <w:p w:rsidR="00167794" w:rsidRDefault="00167794" w:rsidP="007F07E0">
      <w:pPr>
        <w:pStyle w:val="NoSpacing"/>
        <w:jc w:val="both"/>
        <w:rPr>
          <w:rFonts w:ascii="Arial" w:hAnsi="Arial" w:cs="Arial"/>
          <w:b/>
          <w:sz w:val="24"/>
          <w:szCs w:val="24"/>
        </w:rPr>
      </w:pPr>
    </w:p>
    <w:p w:rsidR="00167794" w:rsidRDefault="00167794" w:rsidP="007F07E0">
      <w:pPr>
        <w:pStyle w:val="NoSpacing"/>
        <w:jc w:val="both"/>
        <w:rPr>
          <w:rFonts w:ascii="Arial" w:hAnsi="Arial" w:cs="Arial"/>
          <w:b/>
          <w:sz w:val="24"/>
          <w:szCs w:val="24"/>
        </w:rPr>
      </w:pPr>
    </w:p>
    <w:p w:rsidR="00167794" w:rsidRPr="00167794" w:rsidRDefault="00167794" w:rsidP="007F07E0">
      <w:pPr>
        <w:pStyle w:val="NoSpacing"/>
        <w:jc w:val="both"/>
        <w:rPr>
          <w:rFonts w:ascii="Arial" w:hAnsi="Arial" w:cs="Arial"/>
          <w:b/>
          <w:sz w:val="24"/>
          <w:szCs w:val="24"/>
        </w:rPr>
      </w:pPr>
      <w:r w:rsidRPr="00167794">
        <w:rPr>
          <w:rFonts w:ascii="Arial" w:hAnsi="Arial" w:cs="Arial"/>
          <w:b/>
          <w:sz w:val="24"/>
          <w:szCs w:val="24"/>
        </w:rPr>
        <w:t>ACCESS</w:t>
      </w:r>
    </w:p>
    <w:p w:rsidR="00167794" w:rsidRDefault="00167794" w:rsidP="007F07E0">
      <w:pPr>
        <w:pStyle w:val="NoSpacing"/>
        <w:jc w:val="both"/>
        <w:rPr>
          <w:rFonts w:ascii="Arial" w:hAnsi="Arial" w:cs="Arial"/>
          <w:sz w:val="24"/>
          <w:szCs w:val="24"/>
        </w:rPr>
      </w:pPr>
    </w:p>
    <w:p w:rsidR="00167794" w:rsidRDefault="00167794" w:rsidP="007F07E0">
      <w:pPr>
        <w:pStyle w:val="NoSpacing"/>
        <w:jc w:val="both"/>
        <w:rPr>
          <w:rFonts w:ascii="Arial" w:hAnsi="Arial" w:cs="Arial"/>
          <w:sz w:val="24"/>
          <w:szCs w:val="24"/>
        </w:rPr>
      </w:pPr>
      <w:r>
        <w:rPr>
          <w:rFonts w:ascii="Arial" w:hAnsi="Arial" w:cs="Arial"/>
          <w:sz w:val="24"/>
          <w:szCs w:val="24"/>
        </w:rPr>
        <w:t>The proposal will not affect existing arrangements for access</w:t>
      </w:r>
      <w:r w:rsidR="007C480D">
        <w:rPr>
          <w:rFonts w:ascii="Arial" w:hAnsi="Arial" w:cs="Arial"/>
          <w:sz w:val="24"/>
          <w:szCs w:val="24"/>
        </w:rPr>
        <w:t xml:space="preserve"> and servicing</w:t>
      </w:r>
      <w:r>
        <w:rPr>
          <w:rFonts w:ascii="Arial" w:hAnsi="Arial" w:cs="Arial"/>
          <w:sz w:val="24"/>
          <w:szCs w:val="24"/>
        </w:rPr>
        <w:t xml:space="preserve"> to the dwelling</w:t>
      </w:r>
    </w:p>
    <w:p w:rsidR="007C480D" w:rsidRDefault="007C480D" w:rsidP="007F07E0">
      <w:pPr>
        <w:pStyle w:val="NoSpacing"/>
        <w:jc w:val="both"/>
        <w:rPr>
          <w:rFonts w:ascii="Arial" w:hAnsi="Arial" w:cs="Arial"/>
          <w:sz w:val="24"/>
          <w:szCs w:val="24"/>
        </w:rPr>
      </w:pPr>
    </w:p>
    <w:p w:rsidR="00167794" w:rsidRDefault="00167794" w:rsidP="007F07E0">
      <w:pPr>
        <w:pStyle w:val="NoSpacing"/>
        <w:jc w:val="both"/>
        <w:rPr>
          <w:rFonts w:ascii="Arial" w:hAnsi="Arial" w:cs="Arial"/>
          <w:sz w:val="24"/>
          <w:szCs w:val="24"/>
        </w:rPr>
      </w:pPr>
    </w:p>
    <w:p w:rsidR="00167794" w:rsidRDefault="00167794" w:rsidP="007F07E0">
      <w:pPr>
        <w:pStyle w:val="NoSpacing"/>
        <w:jc w:val="both"/>
        <w:rPr>
          <w:rFonts w:ascii="Arial" w:hAnsi="Arial" w:cs="Arial"/>
          <w:b/>
          <w:sz w:val="24"/>
          <w:szCs w:val="24"/>
        </w:rPr>
      </w:pPr>
      <w:r w:rsidRPr="007C480D">
        <w:rPr>
          <w:rFonts w:ascii="Arial" w:hAnsi="Arial" w:cs="Arial"/>
          <w:b/>
          <w:sz w:val="24"/>
          <w:szCs w:val="24"/>
        </w:rPr>
        <w:t>SUMMARY</w:t>
      </w:r>
    </w:p>
    <w:p w:rsidR="007C480D" w:rsidRDefault="007C480D" w:rsidP="007F07E0">
      <w:pPr>
        <w:pStyle w:val="NoSpacing"/>
        <w:jc w:val="both"/>
        <w:rPr>
          <w:rFonts w:ascii="Arial" w:hAnsi="Arial" w:cs="Arial"/>
          <w:b/>
          <w:sz w:val="24"/>
          <w:szCs w:val="24"/>
        </w:rPr>
      </w:pPr>
    </w:p>
    <w:p w:rsidR="007A5595" w:rsidRDefault="007C480D" w:rsidP="007F07E0">
      <w:pPr>
        <w:pStyle w:val="NoSpacing"/>
        <w:jc w:val="both"/>
        <w:rPr>
          <w:rFonts w:ascii="Arial" w:hAnsi="Arial" w:cs="Arial"/>
          <w:sz w:val="24"/>
          <w:szCs w:val="24"/>
        </w:rPr>
      </w:pPr>
      <w:r>
        <w:rPr>
          <w:rFonts w:ascii="Arial" w:hAnsi="Arial" w:cs="Arial"/>
          <w:sz w:val="24"/>
          <w:szCs w:val="24"/>
        </w:rPr>
        <w:t>No.</w:t>
      </w:r>
      <w:r w:rsidRPr="007C480D">
        <w:rPr>
          <w:rFonts w:ascii="Arial" w:hAnsi="Arial" w:cs="Arial"/>
          <w:sz w:val="24"/>
          <w:szCs w:val="24"/>
        </w:rPr>
        <w:t xml:space="preserve">11 </w:t>
      </w:r>
      <w:r>
        <w:rPr>
          <w:rFonts w:ascii="Arial" w:hAnsi="Arial" w:cs="Arial"/>
          <w:sz w:val="24"/>
          <w:szCs w:val="24"/>
        </w:rPr>
        <w:t xml:space="preserve">Wyndham Place forms and integral and important part of the </w:t>
      </w:r>
      <w:proofErr w:type="spellStart"/>
      <w:r>
        <w:rPr>
          <w:rFonts w:ascii="Arial" w:hAnsi="Arial" w:cs="Arial"/>
          <w:sz w:val="24"/>
          <w:szCs w:val="24"/>
        </w:rPr>
        <w:t>streetscene</w:t>
      </w:r>
      <w:proofErr w:type="spellEnd"/>
      <w:r>
        <w:rPr>
          <w:rFonts w:ascii="Arial" w:hAnsi="Arial" w:cs="Arial"/>
          <w:sz w:val="24"/>
          <w:szCs w:val="24"/>
        </w:rPr>
        <w:t xml:space="preserve"> to the west side of Wyndham Place.</w:t>
      </w:r>
    </w:p>
    <w:p w:rsidR="007C480D" w:rsidRDefault="007A5595" w:rsidP="007F07E0">
      <w:pPr>
        <w:pStyle w:val="NoSpacing"/>
        <w:jc w:val="both"/>
        <w:rPr>
          <w:rFonts w:ascii="Arial" w:hAnsi="Arial" w:cs="Arial"/>
          <w:sz w:val="24"/>
          <w:szCs w:val="24"/>
        </w:rPr>
      </w:pPr>
      <w:r>
        <w:rPr>
          <w:rFonts w:ascii="Arial" w:hAnsi="Arial" w:cs="Arial"/>
          <w:sz w:val="24"/>
          <w:szCs w:val="24"/>
        </w:rPr>
        <w:t xml:space="preserve"> </w:t>
      </w:r>
    </w:p>
    <w:p w:rsidR="007C480D" w:rsidRDefault="007C480D" w:rsidP="007F07E0">
      <w:pPr>
        <w:pStyle w:val="NoSpacing"/>
        <w:jc w:val="both"/>
        <w:rPr>
          <w:rFonts w:ascii="Arial" w:hAnsi="Arial" w:cs="Arial"/>
          <w:sz w:val="24"/>
          <w:szCs w:val="24"/>
        </w:rPr>
      </w:pPr>
      <w:r>
        <w:rPr>
          <w:rFonts w:ascii="Arial" w:hAnsi="Arial" w:cs="Arial"/>
          <w:sz w:val="24"/>
          <w:szCs w:val="24"/>
        </w:rPr>
        <w:t>The proposal to replace the existing finish with more appropriate, natural material and detailing will enhance both the immediate impression and setting of the Listed Building and the wider Conservation Area.</w:t>
      </w:r>
    </w:p>
    <w:p w:rsidR="007A5595" w:rsidRDefault="007A5595" w:rsidP="007F07E0">
      <w:pPr>
        <w:pStyle w:val="NoSpacing"/>
        <w:jc w:val="both"/>
        <w:rPr>
          <w:rFonts w:ascii="Arial" w:hAnsi="Arial" w:cs="Arial"/>
          <w:sz w:val="24"/>
          <w:szCs w:val="24"/>
        </w:rPr>
      </w:pPr>
    </w:p>
    <w:p w:rsidR="007A5595" w:rsidRDefault="007A5595" w:rsidP="007A5595">
      <w:pPr>
        <w:pStyle w:val="NoSpacing"/>
        <w:jc w:val="both"/>
        <w:rPr>
          <w:rFonts w:ascii="Arial" w:hAnsi="Arial" w:cs="Arial"/>
          <w:sz w:val="24"/>
          <w:szCs w:val="24"/>
        </w:rPr>
      </w:pPr>
      <w:r>
        <w:rPr>
          <w:rFonts w:ascii="Arial" w:hAnsi="Arial" w:cs="Arial"/>
          <w:sz w:val="24"/>
          <w:szCs w:val="24"/>
        </w:rPr>
        <w:t>It is submitted that the proposal accords to the Council’s overarching Policy DES 7L in relation to the restoration of original building features, in this particular case the reversion to materials of higher quality and more in keeping with the period of the subject building.</w:t>
      </w:r>
    </w:p>
    <w:p w:rsidR="007A5595" w:rsidRDefault="007A5595" w:rsidP="007F07E0">
      <w:pPr>
        <w:pStyle w:val="NoSpacing"/>
        <w:jc w:val="both"/>
        <w:rPr>
          <w:rFonts w:ascii="Arial" w:hAnsi="Arial" w:cs="Arial"/>
          <w:sz w:val="24"/>
          <w:szCs w:val="24"/>
        </w:rPr>
      </w:pPr>
    </w:p>
    <w:p w:rsidR="007C480D" w:rsidRPr="007C480D" w:rsidRDefault="007C480D" w:rsidP="007F07E0">
      <w:pPr>
        <w:pStyle w:val="NoSpacing"/>
        <w:jc w:val="both"/>
        <w:rPr>
          <w:rFonts w:ascii="Arial" w:hAnsi="Arial" w:cs="Arial"/>
          <w:sz w:val="24"/>
          <w:szCs w:val="24"/>
        </w:rPr>
      </w:pPr>
      <w:r>
        <w:rPr>
          <w:rFonts w:ascii="Arial" w:hAnsi="Arial" w:cs="Arial"/>
          <w:sz w:val="24"/>
          <w:szCs w:val="24"/>
        </w:rPr>
        <w:t xml:space="preserve">    </w:t>
      </w:r>
    </w:p>
    <w:p w:rsidR="00F43317" w:rsidRPr="007F07E0" w:rsidRDefault="00F43317" w:rsidP="007F07E0">
      <w:pPr>
        <w:pStyle w:val="NoSpacing"/>
        <w:jc w:val="both"/>
        <w:rPr>
          <w:rFonts w:ascii="Arial" w:hAnsi="Arial" w:cs="Arial"/>
          <w:sz w:val="24"/>
          <w:szCs w:val="24"/>
        </w:rPr>
      </w:pPr>
    </w:p>
    <w:p w:rsidR="007F07E0" w:rsidRDefault="007F07E0" w:rsidP="007F07E0">
      <w:pPr>
        <w:pStyle w:val="NoSpacing"/>
        <w:jc w:val="center"/>
        <w:rPr>
          <w:rFonts w:ascii="Arial" w:hAnsi="Arial" w:cs="Arial"/>
          <w:b/>
          <w:sz w:val="24"/>
          <w:szCs w:val="24"/>
        </w:rPr>
      </w:pPr>
    </w:p>
    <w:p w:rsidR="007F07E0" w:rsidRDefault="007F07E0" w:rsidP="007F07E0">
      <w:pPr>
        <w:pStyle w:val="NoSpacing"/>
        <w:jc w:val="center"/>
        <w:rPr>
          <w:rFonts w:ascii="Arial" w:hAnsi="Arial" w:cs="Arial"/>
          <w:b/>
          <w:sz w:val="24"/>
          <w:szCs w:val="24"/>
        </w:rPr>
      </w:pPr>
    </w:p>
    <w:p w:rsidR="007F07E0" w:rsidRPr="007F07E0" w:rsidRDefault="007F07E0" w:rsidP="007F07E0">
      <w:pPr>
        <w:pStyle w:val="NoSpacing"/>
        <w:jc w:val="center"/>
        <w:rPr>
          <w:rFonts w:ascii="Arial" w:hAnsi="Arial" w:cs="Arial"/>
          <w:b/>
          <w:sz w:val="24"/>
          <w:szCs w:val="24"/>
        </w:rPr>
      </w:pPr>
    </w:p>
    <w:sectPr w:rsidR="007F07E0" w:rsidRPr="007F07E0" w:rsidSect="00CA676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7F07E0"/>
    <w:rsid w:val="00167794"/>
    <w:rsid w:val="004E16E5"/>
    <w:rsid w:val="005437D1"/>
    <w:rsid w:val="007A5595"/>
    <w:rsid w:val="007C480D"/>
    <w:rsid w:val="007F07E0"/>
    <w:rsid w:val="00A337AB"/>
    <w:rsid w:val="00A72F35"/>
    <w:rsid w:val="00CA676B"/>
    <w:rsid w:val="00CF407F"/>
    <w:rsid w:val="00F4331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76B"/>
  </w:style>
  <w:style w:type="paragraph" w:styleId="Heading2">
    <w:name w:val="heading 2"/>
    <w:basedOn w:val="Normal"/>
    <w:link w:val="Heading2Char"/>
    <w:uiPriority w:val="9"/>
    <w:qFormat/>
    <w:rsid w:val="007C480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07E0"/>
    <w:pPr>
      <w:spacing w:after="0" w:line="240" w:lineRule="auto"/>
    </w:pPr>
  </w:style>
  <w:style w:type="paragraph" w:styleId="BalloonText">
    <w:name w:val="Balloon Text"/>
    <w:basedOn w:val="Normal"/>
    <w:link w:val="BalloonTextChar"/>
    <w:uiPriority w:val="99"/>
    <w:semiHidden/>
    <w:unhideWhenUsed/>
    <w:rsid w:val="007F0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7E0"/>
    <w:rPr>
      <w:rFonts w:ascii="Tahoma" w:hAnsi="Tahoma" w:cs="Tahoma"/>
      <w:sz w:val="16"/>
      <w:szCs w:val="16"/>
    </w:rPr>
  </w:style>
  <w:style w:type="character" w:customStyle="1" w:styleId="Heading2Char">
    <w:name w:val="Heading 2 Char"/>
    <w:basedOn w:val="DefaultParagraphFont"/>
    <w:link w:val="Heading2"/>
    <w:uiPriority w:val="9"/>
    <w:rsid w:val="007C480D"/>
    <w:rPr>
      <w:rFonts w:ascii="Times New Roman" w:eastAsia="Times New Roman" w:hAnsi="Times New Roman" w:cs="Times New Roman"/>
      <w:b/>
      <w:bCs/>
      <w:sz w:val="36"/>
      <w:szCs w:val="36"/>
      <w:lang w:eastAsia="en-GB"/>
    </w:rPr>
  </w:style>
  <w:style w:type="paragraph" w:customStyle="1" w:styleId="nhle-list-entrylocation-text">
    <w:name w:val="nhle-list-entry__location-text"/>
    <w:basedOn w:val="Normal"/>
    <w:rsid w:val="007C48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C480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33623215">
      <w:bodyDiv w:val="1"/>
      <w:marLeft w:val="0"/>
      <w:marRight w:val="0"/>
      <w:marTop w:val="0"/>
      <w:marBottom w:val="0"/>
      <w:divBdr>
        <w:top w:val="none" w:sz="0" w:space="0" w:color="auto"/>
        <w:left w:val="none" w:sz="0" w:space="0" w:color="auto"/>
        <w:bottom w:val="none" w:sz="0" w:space="0" w:color="auto"/>
        <w:right w:val="none" w:sz="0" w:space="0" w:color="auto"/>
      </w:divBdr>
      <w:divsChild>
        <w:div w:id="536891615">
          <w:marLeft w:val="-100"/>
          <w:marRight w:val="-100"/>
          <w:marTop w:val="0"/>
          <w:marBottom w:val="0"/>
          <w:divBdr>
            <w:top w:val="none" w:sz="0" w:space="0" w:color="auto"/>
            <w:left w:val="none" w:sz="0" w:space="0" w:color="auto"/>
            <w:bottom w:val="none" w:sz="0" w:space="0" w:color="auto"/>
            <w:right w:val="none" w:sz="0" w:space="0" w:color="auto"/>
          </w:divBdr>
          <w:divsChild>
            <w:div w:id="1689747449">
              <w:marLeft w:val="0"/>
              <w:marRight w:val="0"/>
              <w:marTop w:val="0"/>
              <w:marBottom w:val="0"/>
              <w:divBdr>
                <w:top w:val="none" w:sz="0" w:space="0" w:color="auto"/>
                <w:left w:val="none" w:sz="0" w:space="0" w:color="auto"/>
                <w:bottom w:val="none" w:sz="0" w:space="0" w:color="auto"/>
                <w:right w:val="none" w:sz="0" w:space="0" w:color="auto"/>
              </w:divBdr>
              <w:divsChild>
                <w:div w:id="1460994067">
                  <w:marLeft w:val="0"/>
                  <w:marRight w:val="0"/>
                  <w:marTop w:val="400"/>
                  <w:marBottom w:val="0"/>
                  <w:divBdr>
                    <w:top w:val="none" w:sz="0" w:space="0" w:color="auto"/>
                    <w:left w:val="none" w:sz="0" w:space="0" w:color="auto"/>
                    <w:bottom w:val="none" w:sz="0" w:space="0" w:color="auto"/>
                    <w:right w:val="none" w:sz="0" w:space="0" w:color="auto"/>
                  </w:divBdr>
                  <w:divsChild>
                    <w:div w:id="1750737277">
                      <w:marLeft w:val="0"/>
                      <w:marRight w:val="0"/>
                      <w:marTop w:val="200"/>
                      <w:marBottom w:val="0"/>
                      <w:divBdr>
                        <w:top w:val="none" w:sz="0" w:space="0" w:color="auto"/>
                        <w:left w:val="none" w:sz="0" w:space="0" w:color="auto"/>
                        <w:bottom w:val="none" w:sz="0" w:space="0" w:color="auto"/>
                        <w:right w:val="none" w:sz="0" w:space="0" w:color="auto"/>
                      </w:divBdr>
                      <w:divsChild>
                        <w:div w:id="955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9461">
          <w:marLeft w:val="-100"/>
          <w:marRight w:val="-100"/>
          <w:marTop w:val="0"/>
          <w:marBottom w:val="0"/>
          <w:divBdr>
            <w:top w:val="none" w:sz="0" w:space="0" w:color="auto"/>
            <w:left w:val="none" w:sz="0" w:space="0" w:color="auto"/>
            <w:bottom w:val="none" w:sz="0" w:space="0" w:color="auto"/>
            <w:right w:val="none" w:sz="0" w:space="0" w:color="auto"/>
          </w:divBdr>
          <w:divsChild>
            <w:div w:id="821310182">
              <w:marLeft w:val="0"/>
              <w:marRight w:val="0"/>
              <w:marTop w:val="0"/>
              <w:marBottom w:val="0"/>
              <w:divBdr>
                <w:top w:val="none" w:sz="0" w:space="0" w:color="auto"/>
                <w:left w:val="none" w:sz="0" w:space="0" w:color="auto"/>
                <w:bottom w:val="none" w:sz="0" w:space="0" w:color="auto"/>
                <w:right w:val="none" w:sz="0" w:space="0" w:color="auto"/>
              </w:divBdr>
              <w:divsChild>
                <w:div w:id="369574047">
                  <w:marLeft w:val="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mage001.jpg@01D794F8.E4F4FCE0"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2021-09-12T07:14:00Z</dcterms:created>
  <dcterms:modified xsi:type="dcterms:W3CDTF">2021-09-12T07:14:00Z</dcterms:modified>
</cp:coreProperties>
</file>