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B0E6F" w14:textId="77777777" w:rsidR="00DD04AA" w:rsidRPr="00AF1B10" w:rsidRDefault="00DD04AA" w:rsidP="00DD04AA">
      <w:pPr>
        <w:jc w:val="center"/>
        <w:rPr>
          <w:rFonts w:asciiTheme="majorHAnsi" w:hAnsiTheme="majorHAnsi"/>
          <w:b/>
          <w:sz w:val="28"/>
          <w:szCs w:val="28"/>
        </w:rPr>
      </w:pPr>
      <w:r w:rsidRPr="00AF1B10">
        <w:rPr>
          <w:rFonts w:asciiTheme="majorHAnsi" w:hAnsiTheme="majorHAnsi"/>
          <w:b/>
          <w:sz w:val="28"/>
          <w:szCs w:val="28"/>
        </w:rPr>
        <w:t>Heritage Statement</w:t>
      </w:r>
    </w:p>
    <w:p w14:paraId="0DD577B8" w14:textId="77777777" w:rsidR="00DD04AA" w:rsidRPr="00AF1B10" w:rsidRDefault="00DD04AA" w:rsidP="00DD04AA">
      <w:pPr>
        <w:jc w:val="center"/>
        <w:rPr>
          <w:rFonts w:asciiTheme="majorHAnsi" w:hAnsiTheme="majorHAnsi"/>
          <w:b/>
        </w:rPr>
      </w:pPr>
      <w:r w:rsidRPr="00AF1B10">
        <w:rPr>
          <w:rFonts w:asciiTheme="majorHAnsi" w:hAnsiTheme="majorHAnsi"/>
          <w:b/>
        </w:rPr>
        <w:t>for</w:t>
      </w:r>
    </w:p>
    <w:p w14:paraId="515E7495" w14:textId="77777777" w:rsidR="00DD04AA" w:rsidRPr="00AF1B10" w:rsidRDefault="00DD04AA" w:rsidP="00DD04AA">
      <w:pPr>
        <w:jc w:val="center"/>
        <w:rPr>
          <w:rFonts w:asciiTheme="majorHAnsi" w:hAnsiTheme="majorHAnsi"/>
          <w:b/>
        </w:rPr>
      </w:pPr>
      <w:proofErr w:type="spellStart"/>
      <w:r w:rsidRPr="00AF1B10">
        <w:rPr>
          <w:rFonts w:asciiTheme="majorHAnsi" w:hAnsiTheme="majorHAnsi"/>
          <w:b/>
        </w:rPr>
        <w:t>Twatling</w:t>
      </w:r>
      <w:proofErr w:type="spellEnd"/>
      <w:r w:rsidRPr="00AF1B10">
        <w:rPr>
          <w:rFonts w:asciiTheme="majorHAnsi" w:hAnsiTheme="majorHAnsi"/>
          <w:b/>
        </w:rPr>
        <w:t xml:space="preserve"> Farm, </w:t>
      </w:r>
    </w:p>
    <w:p w14:paraId="2FAB4E73" w14:textId="77777777" w:rsidR="00957083" w:rsidRPr="00AF1B10" w:rsidRDefault="00DD04AA" w:rsidP="00DD04AA">
      <w:pPr>
        <w:jc w:val="center"/>
        <w:rPr>
          <w:rFonts w:asciiTheme="majorHAnsi" w:hAnsiTheme="majorHAnsi"/>
          <w:b/>
        </w:rPr>
      </w:pPr>
      <w:r w:rsidRPr="00AF1B10">
        <w:rPr>
          <w:rFonts w:asciiTheme="majorHAnsi" w:hAnsiTheme="majorHAnsi"/>
          <w:b/>
        </w:rPr>
        <w:t xml:space="preserve">19 </w:t>
      </w:r>
      <w:proofErr w:type="spellStart"/>
      <w:r w:rsidRPr="00AF1B10">
        <w:rPr>
          <w:rFonts w:asciiTheme="majorHAnsi" w:hAnsiTheme="majorHAnsi"/>
          <w:b/>
        </w:rPr>
        <w:t>Twatling</w:t>
      </w:r>
      <w:proofErr w:type="spellEnd"/>
      <w:r w:rsidRPr="00AF1B10">
        <w:rPr>
          <w:rFonts w:asciiTheme="majorHAnsi" w:hAnsiTheme="majorHAnsi"/>
          <w:b/>
        </w:rPr>
        <w:t xml:space="preserve"> Road, </w:t>
      </w:r>
      <w:proofErr w:type="spellStart"/>
      <w:r w:rsidRPr="00AF1B10">
        <w:rPr>
          <w:rFonts w:asciiTheme="majorHAnsi" w:hAnsiTheme="majorHAnsi"/>
          <w:b/>
        </w:rPr>
        <w:t>Barnt</w:t>
      </w:r>
      <w:proofErr w:type="spellEnd"/>
      <w:r w:rsidRPr="00AF1B10">
        <w:rPr>
          <w:rFonts w:asciiTheme="majorHAnsi" w:hAnsiTheme="majorHAnsi"/>
          <w:b/>
        </w:rPr>
        <w:t xml:space="preserve"> Green. B45 8HX</w:t>
      </w:r>
    </w:p>
    <w:p w14:paraId="59ED4ED8" w14:textId="77777777" w:rsidR="00AF1B10" w:rsidRPr="00AF1B10" w:rsidRDefault="00AF1B10" w:rsidP="00DD04AA">
      <w:pPr>
        <w:jc w:val="center"/>
        <w:rPr>
          <w:rFonts w:asciiTheme="majorHAnsi" w:hAnsiTheme="majorHAnsi"/>
          <w:b/>
        </w:rPr>
      </w:pPr>
    </w:p>
    <w:p w14:paraId="7FF68FBA" w14:textId="77777777" w:rsidR="00DD04AA" w:rsidRPr="00AF1B10" w:rsidRDefault="00AF1B10" w:rsidP="00AF1B10">
      <w:pPr>
        <w:ind w:left="851"/>
        <w:rPr>
          <w:rFonts w:asciiTheme="majorHAnsi" w:hAnsiTheme="majorHAnsi"/>
        </w:rPr>
      </w:pPr>
      <w:r w:rsidRPr="00AF1B10">
        <w:rPr>
          <w:rFonts w:asciiTheme="majorHAnsi" w:hAnsiTheme="majorHAnsi"/>
          <w:noProof/>
        </w:rPr>
        <w:drawing>
          <wp:inline distT="0" distB="0" distL="0" distR="0" wp14:anchorId="2636DB95" wp14:editId="2192A751">
            <wp:extent cx="4343400" cy="19638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44332" cy="1964268"/>
                    </a:xfrm>
                    <a:prstGeom prst="rect">
                      <a:avLst/>
                    </a:prstGeom>
                    <a:noFill/>
                    <a:ln>
                      <a:noFill/>
                    </a:ln>
                  </pic:spPr>
                </pic:pic>
              </a:graphicData>
            </a:graphic>
          </wp:inline>
        </w:drawing>
      </w:r>
    </w:p>
    <w:p w14:paraId="30F4DBEA" w14:textId="77777777" w:rsidR="00AF1B10" w:rsidRPr="00AF1B10" w:rsidRDefault="00AF1B10">
      <w:pPr>
        <w:rPr>
          <w:rFonts w:asciiTheme="majorHAnsi" w:hAnsiTheme="majorHAnsi"/>
        </w:rPr>
      </w:pPr>
    </w:p>
    <w:p w14:paraId="314D24EC" w14:textId="77777777" w:rsidR="00A2448D" w:rsidRDefault="00A2448D">
      <w:pPr>
        <w:rPr>
          <w:rFonts w:asciiTheme="majorHAnsi" w:hAnsiTheme="majorHAnsi"/>
          <w:b/>
        </w:rPr>
      </w:pPr>
    </w:p>
    <w:p w14:paraId="3CA577E6" w14:textId="731CC20B" w:rsidR="00AF1B10" w:rsidRPr="00A2448D" w:rsidRDefault="00A2448D">
      <w:pPr>
        <w:rPr>
          <w:rFonts w:asciiTheme="majorHAnsi" w:hAnsiTheme="majorHAnsi"/>
          <w:b/>
        </w:rPr>
      </w:pPr>
      <w:r w:rsidRPr="00A2448D">
        <w:rPr>
          <w:rFonts w:asciiTheme="majorHAnsi" w:hAnsiTheme="majorHAnsi"/>
          <w:b/>
        </w:rPr>
        <w:t>Description of the building</w:t>
      </w:r>
    </w:p>
    <w:p w14:paraId="6871DC49" w14:textId="77777777" w:rsidR="00A2448D" w:rsidRPr="00AF1B10" w:rsidRDefault="00A2448D">
      <w:pPr>
        <w:rPr>
          <w:rFonts w:asciiTheme="majorHAnsi" w:hAnsiTheme="majorHAnsi"/>
        </w:rPr>
      </w:pPr>
    </w:p>
    <w:p w14:paraId="32F58EDE" w14:textId="77777777" w:rsidR="00AF1B10" w:rsidRPr="00AF1B10" w:rsidRDefault="00AF1B10">
      <w:pPr>
        <w:rPr>
          <w:rFonts w:asciiTheme="majorHAnsi" w:hAnsiTheme="majorHAnsi"/>
        </w:rPr>
      </w:pPr>
      <w:r w:rsidRPr="00AF1B10">
        <w:rPr>
          <w:rFonts w:asciiTheme="majorHAnsi" w:hAnsiTheme="majorHAnsi"/>
        </w:rPr>
        <w:t xml:space="preserve">The house is composed of buildings from 3 different eras. </w:t>
      </w:r>
      <w:r>
        <w:rPr>
          <w:rFonts w:asciiTheme="majorHAnsi" w:hAnsiTheme="majorHAnsi"/>
        </w:rPr>
        <w:t>The original section of the house outlined in red below was constructed in the 16</w:t>
      </w:r>
      <w:r w:rsidRPr="00AF1B10">
        <w:rPr>
          <w:rFonts w:asciiTheme="majorHAnsi" w:hAnsiTheme="majorHAnsi"/>
          <w:vertAlign w:val="superscript"/>
        </w:rPr>
        <w:t>th</w:t>
      </w:r>
      <w:r>
        <w:rPr>
          <w:rFonts w:asciiTheme="majorHAnsi" w:hAnsiTheme="majorHAnsi"/>
        </w:rPr>
        <w:t xml:space="preserve"> Century and was a farm. The construction </w:t>
      </w:r>
      <w:r w:rsidR="0016377B">
        <w:rPr>
          <w:rFonts w:asciiTheme="majorHAnsi" w:hAnsiTheme="majorHAnsi"/>
        </w:rPr>
        <w:t xml:space="preserve">of this section of the house </w:t>
      </w:r>
      <w:r>
        <w:rPr>
          <w:rFonts w:asciiTheme="majorHAnsi" w:hAnsiTheme="majorHAnsi"/>
        </w:rPr>
        <w:t xml:space="preserve">is timber frame and brick. </w:t>
      </w:r>
    </w:p>
    <w:p w14:paraId="1176AC19" w14:textId="77777777" w:rsidR="00AF1B10" w:rsidRPr="00AF1B10" w:rsidRDefault="00AF1B10">
      <w:pPr>
        <w:rPr>
          <w:rFonts w:asciiTheme="majorHAnsi" w:hAnsiTheme="majorHAnsi"/>
        </w:rPr>
      </w:pPr>
    </w:p>
    <w:p w14:paraId="10B4FF92" w14:textId="77777777" w:rsidR="00AF1B10" w:rsidRPr="00AF1B10" w:rsidRDefault="00AF1B10">
      <w:pPr>
        <w:rPr>
          <w:rFonts w:asciiTheme="majorHAnsi" w:hAnsiTheme="majorHAnsi"/>
        </w:rPr>
      </w:pPr>
    </w:p>
    <w:p w14:paraId="0ABD3845" w14:textId="77777777" w:rsidR="00AF1B10" w:rsidRPr="00AF1B10" w:rsidRDefault="00AF1B10" w:rsidP="00270F17">
      <w:pPr>
        <w:ind w:left="1560"/>
        <w:rPr>
          <w:rFonts w:asciiTheme="majorHAnsi" w:hAnsiTheme="majorHAnsi"/>
        </w:rPr>
      </w:pPr>
      <w:r w:rsidRPr="00AF1B10">
        <w:rPr>
          <w:rFonts w:asciiTheme="majorHAnsi" w:hAnsiTheme="majorHAnsi"/>
          <w:noProof/>
        </w:rPr>
        <w:drawing>
          <wp:inline distT="0" distB="0" distL="0" distR="0" wp14:anchorId="12298D25" wp14:editId="5F187930">
            <wp:extent cx="3415276" cy="264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5684" cy="2641916"/>
                    </a:xfrm>
                    <a:prstGeom prst="rect">
                      <a:avLst/>
                    </a:prstGeom>
                    <a:noFill/>
                    <a:ln>
                      <a:noFill/>
                    </a:ln>
                  </pic:spPr>
                </pic:pic>
              </a:graphicData>
            </a:graphic>
          </wp:inline>
        </w:drawing>
      </w:r>
    </w:p>
    <w:p w14:paraId="18245356" w14:textId="77777777" w:rsidR="00AF1B10" w:rsidRPr="00AF1B10" w:rsidRDefault="00AF1B10">
      <w:pPr>
        <w:rPr>
          <w:rFonts w:asciiTheme="majorHAnsi" w:hAnsiTheme="majorHAnsi"/>
        </w:rPr>
      </w:pPr>
    </w:p>
    <w:p w14:paraId="449DBA6C" w14:textId="77777777" w:rsidR="00AF1B10" w:rsidRPr="00AF1B10" w:rsidRDefault="00AF1B10">
      <w:pPr>
        <w:rPr>
          <w:rFonts w:asciiTheme="majorHAnsi" w:hAnsiTheme="majorHAnsi"/>
        </w:rPr>
      </w:pPr>
    </w:p>
    <w:p w14:paraId="72059334" w14:textId="77777777" w:rsidR="00AF1B10" w:rsidRPr="00AF1B10" w:rsidRDefault="00AF1B10">
      <w:pPr>
        <w:rPr>
          <w:rFonts w:asciiTheme="majorHAnsi" w:hAnsiTheme="majorHAnsi"/>
        </w:rPr>
      </w:pPr>
    </w:p>
    <w:p w14:paraId="5AED2727" w14:textId="3C0186AE" w:rsidR="00AF1B10" w:rsidRDefault="0016377B">
      <w:pPr>
        <w:rPr>
          <w:rFonts w:asciiTheme="majorHAnsi" w:hAnsiTheme="majorHAnsi"/>
        </w:rPr>
      </w:pPr>
      <w:r>
        <w:rPr>
          <w:rFonts w:asciiTheme="majorHAnsi" w:hAnsiTheme="majorHAnsi"/>
        </w:rPr>
        <w:t xml:space="preserve">The area of the house outline in green was added in 1913 and designed by CE Bateman. Originally it is believed these were farm buildings and a barn. This area of the house is </w:t>
      </w:r>
      <w:r w:rsidR="00A2448D">
        <w:rPr>
          <w:rFonts w:asciiTheme="majorHAnsi" w:hAnsiTheme="majorHAnsi"/>
        </w:rPr>
        <w:t>predominantly</w:t>
      </w:r>
      <w:r>
        <w:rPr>
          <w:rFonts w:asciiTheme="majorHAnsi" w:hAnsiTheme="majorHAnsi"/>
        </w:rPr>
        <w:t xml:space="preserve"> brick construction. </w:t>
      </w:r>
    </w:p>
    <w:p w14:paraId="5703E759" w14:textId="77777777" w:rsidR="0016377B" w:rsidRPr="00AF1B10" w:rsidRDefault="0016377B">
      <w:pPr>
        <w:rPr>
          <w:rFonts w:asciiTheme="majorHAnsi" w:hAnsiTheme="majorHAnsi"/>
        </w:rPr>
      </w:pPr>
      <w:r>
        <w:rPr>
          <w:rFonts w:asciiTheme="majorHAnsi" w:hAnsiTheme="majorHAnsi"/>
        </w:rPr>
        <w:t xml:space="preserve">The area outline in purple is a modern garage extension to the house. </w:t>
      </w:r>
    </w:p>
    <w:p w14:paraId="4BCF158D" w14:textId="77777777" w:rsidR="00AF1B10" w:rsidRPr="00AF1B10" w:rsidRDefault="00AF1B10">
      <w:pPr>
        <w:rPr>
          <w:rFonts w:asciiTheme="majorHAnsi" w:hAnsiTheme="majorHAnsi"/>
        </w:rPr>
      </w:pPr>
    </w:p>
    <w:p w14:paraId="627AA25B" w14:textId="77777777" w:rsidR="00DD04AA" w:rsidRPr="0016377B" w:rsidRDefault="0016377B">
      <w:pPr>
        <w:rPr>
          <w:rFonts w:asciiTheme="majorHAnsi" w:hAnsiTheme="majorHAnsi"/>
        </w:rPr>
      </w:pPr>
      <w:r w:rsidRPr="0016377B">
        <w:rPr>
          <w:rFonts w:asciiTheme="majorHAnsi" w:hAnsiTheme="majorHAnsi" w:cs="Times"/>
          <w:color w:val="262626"/>
        </w:rPr>
        <w:lastRenderedPageBreak/>
        <w:t xml:space="preserve">The </w:t>
      </w:r>
      <w:r>
        <w:rPr>
          <w:rFonts w:asciiTheme="majorHAnsi" w:hAnsiTheme="majorHAnsi" w:cs="Times"/>
          <w:color w:val="262626"/>
        </w:rPr>
        <w:t>16</w:t>
      </w:r>
      <w:r w:rsidRPr="0016377B">
        <w:rPr>
          <w:rFonts w:asciiTheme="majorHAnsi" w:hAnsiTheme="majorHAnsi" w:cs="Times"/>
          <w:color w:val="262626"/>
          <w:vertAlign w:val="superscript"/>
        </w:rPr>
        <w:t>th</w:t>
      </w:r>
      <w:r>
        <w:rPr>
          <w:rFonts w:asciiTheme="majorHAnsi" w:hAnsiTheme="majorHAnsi" w:cs="Times"/>
          <w:color w:val="262626"/>
        </w:rPr>
        <w:t xml:space="preserve"> Century section of the house</w:t>
      </w:r>
      <w:r w:rsidRPr="0016377B">
        <w:rPr>
          <w:rFonts w:asciiTheme="majorHAnsi" w:hAnsiTheme="majorHAnsi" w:cs="Times"/>
          <w:color w:val="262626"/>
        </w:rPr>
        <w:t xml:space="preserve"> has two rooms heated</w:t>
      </w:r>
      <w:r>
        <w:rPr>
          <w:rFonts w:asciiTheme="majorHAnsi" w:hAnsiTheme="majorHAnsi" w:cs="Times"/>
          <w:color w:val="262626"/>
        </w:rPr>
        <w:t xml:space="preserve"> originally</w:t>
      </w:r>
      <w:r w:rsidRPr="0016377B">
        <w:rPr>
          <w:rFonts w:asciiTheme="majorHAnsi" w:hAnsiTheme="majorHAnsi" w:cs="Times"/>
          <w:color w:val="262626"/>
        </w:rPr>
        <w:t xml:space="preserve"> from large back-to-back fireplaces in central axial stack with sandstone jambs and chamfered timber bressumers with hollow step stops; chamfered ceiling beams and exposed joists</w:t>
      </w:r>
      <w:r>
        <w:rPr>
          <w:rFonts w:asciiTheme="majorHAnsi" w:hAnsiTheme="majorHAnsi" w:cs="Times"/>
          <w:color w:val="262626"/>
        </w:rPr>
        <w:t>.</w:t>
      </w:r>
    </w:p>
    <w:p w14:paraId="15B358A0" w14:textId="77777777" w:rsidR="00DD04AA" w:rsidRPr="0016377B" w:rsidRDefault="00DD04AA">
      <w:pPr>
        <w:rPr>
          <w:rFonts w:asciiTheme="majorHAnsi" w:hAnsiTheme="majorHAnsi"/>
        </w:rPr>
      </w:pPr>
    </w:p>
    <w:p w14:paraId="1C5BA441" w14:textId="77777777" w:rsidR="0016377B" w:rsidRPr="0016377B" w:rsidRDefault="0016377B">
      <w:pPr>
        <w:rPr>
          <w:rFonts w:asciiTheme="majorHAnsi" w:hAnsiTheme="majorHAnsi"/>
        </w:rPr>
      </w:pPr>
      <w:r w:rsidRPr="0016377B">
        <w:rPr>
          <w:rFonts w:asciiTheme="majorHAnsi" w:hAnsiTheme="majorHAnsi" w:cs="Times"/>
          <w:color w:val="262626"/>
        </w:rPr>
        <w:t>Features of the 1913 remodeling</w:t>
      </w:r>
      <w:r>
        <w:rPr>
          <w:rFonts w:asciiTheme="majorHAnsi" w:hAnsiTheme="majorHAnsi" w:cs="Times"/>
          <w:color w:val="262626"/>
        </w:rPr>
        <w:t xml:space="preserve"> include fireplaces,</w:t>
      </w:r>
      <w:r w:rsidRPr="0016377B">
        <w:rPr>
          <w:rFonts w:asciiTheme="majorHAnsi" w:hAnsiTheme="majorHAnsi" w:cs="Times"/>
          <w:color w:val="262626"/>
        </w:rPr>
        <w:t xml:space="preserve"> staircases and a corridor on first floor over loggia with segmental vaulted plaster ceiling. Some exposed timber-framing, and tie-beam roof structures exposed in the </w:t>
      </w:r>
      <w:proofErr w:type="gramStart"/>
      <w:r w:rsidRPr="0016377B">
        <w:rPr>
          <w:rFonts w:asciiTheme="majorHAnsi" w:hAnsiTheme="majorHAnsi" w:cs="Times"/>
          <w:color w:val="262626"/>
        </w:rPr>
        <w:t>two outbuilding</w:t>
      </w:r>
      <w:proofErr w:type="gramEnd"/>
      <w:r w:rsidRPr="0016377B">
        <w:rPr>
          <w:rFonts w:asciiTheme="majorHAnsi" w:hAnsiTheme="majorHAnsi" w:cs="Times"/>
          <w:color w:val="262626"/>
        </w:rPr>
        <w:t xml:space="preserve"> incorporated into the 1913 remodeled house</w:t>
      </w:r>
      <w:r>
        <w:rPr>
          <w:rFonts w:asciiTheme="majorHAnsi" w:hAnsiTheme="majorHAnsi" w:cs="Times"/>
          <w:color w:val="262626"/>
        </w:rPr>
        <w:t>.</w:t>
      </w:r>
    </w:p>
    <w:p w14:paraId="11FED2C2" w14:textId="77777777" w:rsidR="0016377B" w:rsidRDefault="0016377B">
      <w:pPr>
        <w:rPr>
          <w:rFonts w:asciiTheme="majorHAnsi" w:hAnsiTheme="majorHAnsi"/>
        </w:rPr>
      </w:pPr>
    </w:p>
    <w:p w14:paraId="77E823F5" w14:textId="77777777" w:rsidR="00DD04AA" w:rsidRDefault="00270F17">
      <w:pPr>
        <w:rPr>
          <w:rFonts w:asciiTheme="majorHAnsi" w:hAnsiTheme="majorHAnsi"/>
        </w:rPr>
      </w:pPr>
      <w:r>
        <w:rPr>
          <w:rFonts w:asciiTheme="majorHAnsi" w:hAnsiTheme="majorHAnsi"/>
        </w:rPr>
        <w:t xml:space="preserve">It is believed that </w:t>
      </w:r>
      <w:proofErr w:type="spellStart"/>
      <w:r>
        <w:rPr>
          <w:rFonts w:asciiTheme="majorHAnsi" w:hAnsiTheme="majorHAnsi"/>
        </w:rPr>
        <w:t>Twatling</w:t>
      </w:r>
      <w:proofErr w:type="spellEnd"/>
      <w:r>
        <w:rPr>
          <w:rFonts w:asciiTheme="majorHAnsi" w:hAnsiTheme="majorHAnsi"/>
        </w:rPr>
        <w:t xml:space="preserve"> Farm was one of the original farms in the area. Currently it represents one of the older listed buildings in the area.</w:t>
      </w:r>
    </w:p>
    <w:p w14:paraId="1FB869CA" w14:textId="77777777" w:rsidR="00270F17" w:rsidRPr="0016377B" w:rsidRDefault="00270F17">
      <w:pPr>
        <w:rPr>
          <w:rFonts w:asciiTheme="majorHAnsi" w:hAnsiTheme="majorHAnsi"/>
        </w:rPr>
      </w:pPr>
    </w:p>
    <w:p w14:paraId="00BF208F" w14:textId="35B2C9DA" w:rsidR="00DD04AA" w:rsidRDefault="00270F17">
      <w:pPr>
        <w:rPr>
          <w:rFonts w:asciiTheme="majorHAnsi" w:hAnsiTheme="majorHAnsi"/>
        </w:rPr>
      </w:pPr>
      <w:r>
        <w:rPr>
          <w:rFonts w:asciiTheme="majorHAnsi" w:hAnsiTheme="majorHAnsi"/>
        </w:rPr>
        <w:t xml:space="preserve">Although the building was potentially a functioning farm it has been used as a domestic residence since 1912 and still continues to be a residential address. </w:t>
      </w:r>
    </w:p>
    <w:p w14:paraId="3F50CDF0" w14:textId="77777777" w:rsidR="00270F17" w:rsidRPr="0016377B" w:rsidRDefault="00270F17">
      <w:pPr>
        <w:rPr>
          <w:rFonts w:asciiTheme="majorHAnsi" w:hAnsiTheme="majorHAnsi"/>
        </w:rPr>
      </w:pPr>
    </w:p>
    <w:p w14:paraId="19F94EAD" w14:textId="778E2E33" w:rsidR="00DD04AA" w:rsidRPr="00A2448D" w:rsidRDefault="00A2448D">
      <w:pPr>
        <w:rPr>
          <w:rFonts w:asciiTheme="majorHAnsi" w:hAnsiTheme="majorHAnsi"/>
          <w:b/>
        </w:rPr>
      </w:pPr>
      <w:r w:rsidRPr="00A2448D">
        <w:rPr>
          <w:rFonts w:asciiTheme="majorHAnsi" w:hAnsiTheme="majorHAnsi"/>
          <w:b/>
        </w:rPr>
        <w:t xml:space="preserve">The impact </w:t>
      </w:r>
      <w:r>
        <w:rPr>
          <w:rFonts w:asciiTheme="majorHAnsi" w:hAnsiTheme="majorHAnsi"/>
          <w:b/>
        </w:rPr>
        <w:t>of proposed work</w:t>
      </w:r>
    </w:p>
    <w:p w14:paraId="41147A14" w14:textId="77777777" w:rsidR="008C7D0E" w:rsidRDefault="008C7D0E">
      <w:pPr>
        <w:rPr>
          <w:rFonts w:asciiTheme="majorHAnsi" w:hAnsiTheme="majorHAnsi"/>
        </w:rPr>
      </w:pPr>
      <w:r>
        <w:rPr>
          <w:rFonts w:asciiTheme="majorHAnsi" w:hAnsiTheme="majorHAnsi"/>
        </w:rPr>
        <w:t>There will be no externally visible impact of the proposed works.</w:t>
      </w:r>
      <w:r w:rsidR="007306CE">
        <w:rPr>
          <w:rFonts w:asciiTheme="majorHAnsi" w:hAnsiTheme="majorHAnsi"/>
        </w:rPr>
        <w:t xml:space="preserve"> </w:t>
      </w:r>
    </w:p>
    <w:p w14:paraId="043F9587" w14:textId="4A483909" w:rsidR="00A2448D" w:rsidRDefault="007306CE">
      <w:pPr>
        <w:rPr>
          <w:rFonts w:asciiTheme="majorHAnsi" w:hAnsiTheme="majorHAnsi"/>
        </w:rPr>
      </w:pPr>
      <w:r>
        <w:rPr>
          <w:rFonts w:asciiTheme="majorHAnsi" w:hAnsiTheme="majorHAnsi"/>
        </w:rPr>
        <w:t xml:space="preserve">The internal </w:t>
      </w:r>
      <w:r w:rsidR="008C7D0E">
        <w:rPr>
          <w:rFonts w:asciiTheme="majorHAnsi" w:hAnsiTheme="majorHAnsi"/>
        </w:rPr>
        <w:t xml:space="preserve">change will be the </w:t>
      </w:r>
      <w:proofErr w:type="gramStart"/>
      <w:r w:rsidR="008C7D0E">
        <w:rPr>
          <w:rFonts w:asciiTheme="majorHAnsi" w:hAnsiTheme="majorHAnsi"/>
        </w:rPr>
        <w:t>restoring  of</w:t>
      </w:r>
      <w:proofErr w:type="gramEnd"/>
      <w:r w:rsidR="008C7D0E">
        <w:rPr>
          <w:rFonts w:asciiTheme="majorHAnsi" w:hAnsiTheme="majorHAnsi"/>
        </w:rPr>
        <w:t xml:space="preserve"> the beams to their original </w:t>
      </w:r>
      <w:proofErr w:type="spellStart"/>
      <w:r w:rsidR="008C7D0E">
        <w:rPr>
          <w:rFonts w:asciiTheme="majorHAnsi" w:hAnsiTheme="majorHAnsi"/>
        </w:rPr>
        <w:t>colour</w:t>
      </w:r>
      <w:proofErr w:type="spellEnd"/>
      <w:r>
        <w:rPr>
          <w:rFonts w:asciiTheme="majorHAnsi" w:hAnsiTheme="majorHAnsi"/>
        </w:rPr>
        <w:t>.</w:t>
      </w:r>
    </w:p>
    <w:p w14:paraId="6C9D43B5" w14:textId="77777777" w:rsidR="00A2448D" w:rsidRDefault="00A2448D">
      <w:pPr>
        <w:rPr>
          <w:rFonts w:asciiTheme="majorHAnsi" w:hAnsiTheme="majorHAnsi"/>
        </w:rPr>
      </w:pPr>
    </w:p>
    <w:p w14:paraId="49080DA1" w14:textId="713BE76D" w:rsidR="00A2448D" w:rsidRPr="00A2448D" w:rsidRDefault="00A2448D">
      <w:pPr>
        <w:rPr>
          <w:rFonts w:asciiTheme="majorHAnsi" w:hAnsiTheme="majorHAnsi"/>
          <w:b/>
        </w:rPr>
      </w:pPr>
      <w:r w:rsidRPr="00A2448D">
        <w:rPr>
          <w:rFonts w:asciiTheme="majorHAnsi" w:hAnsiTheme="majorHAnsi"/>
          <w:b/>
        </w:rPr>
        <w:t>Justification</w:t>
      </w:r>
    </w:p>
    <w:p w14:paraId="54FFB7D2" w14:textId="0BD06C84" w:rsidR="00A2448D" w:rsidRDefault="008C7D0E">
      <w:pPr>
        <w:rPr>
          <w:rFonts w:asciiTheme="majorHAnsi" w:hAnsiTheme="majorHAnsi"/>
        </w:rPr>
      </w:pPr>
      <w:r>
        <w:rPr>
          <w:rFonts w:asciiTheme="majorHAnsi" w:hAnsiTheme="majorHAnsi"/>
        </w:rPr>
        <w:t>The current appearance of the beams is not faithful to their original appearance</w:t>
      </w:r>
      <w:r w:rsidR="007306CE">
        <w:rPr>
          <w:rFonts w:asciiTheme="majorHAnsi" w:hAnsiTheme="majorHAnsi"/>
        </w:rPr>
        <w:t xml:space="preserve">. </w:t>
      </w:r>
      <w:r>
        <w:rPr>
          <w:rFonts w:asciiTheme="majorHAnsi" w:hAnsiTheme="majorHAnsi"/>
        </w:rPr>
        <w:t xml:space="preserve">The black </w:t>
      </w:r>
      <w:proofErr w:type="spellStart"/>
      <w:r>
        <w:rPr>
          <w:rFonts w:asciiTheme="majorHAnsi" w:hAnsiTheme="majorHAnsi"/>
        </w:rPr>
        <w:t>colour</w:t>
      </w:r>
      <w:proofErr w:type="spellEnd"/>
      <w:r>
        <w:rPr>
          <w:rFonts w:asciiTheme="majorHAnsi" w:hAnsiTheme="majorHAnsi"/>
        </w:rPr>
        <w:t xml:space="preserve"> coupled with the low ceilings makes the rooms very dark and returning them to their original state would increase light in the room and allow the appreciation of the craftmanship of the original construction.</w:t>
      </w:r>
    </w:p>
    <w:p w14:paraId="341A36BA" w14:textId="77777777" w:rsidR="00A2448D" w:rsidRDefault="00A2448D">
      <w:pPr>
        <w:rPr>
          <w:rFonts w:asciiTheme="majorHAnsi" w:hAnsiTheme="majorHAnsi"/>
        </w:rPr>
      </w:pPr>
    </w:p>
    <w:p w14:paraId="5B3548CE" w14:textId="55DFC763" w:rsidR="00DD04AA" w:rsidRPr="00AF1B10" w:rsidRDefault="00DD04AA">
      <w:pPr>
        <w:rPr>
          <w:rFonts w:asciiTheme="majorHAnsi" w:hAnsiTheme="majorHAnsi"/>
        </w:rPr>
      </w:pPr>
    </w:p>
    <w:sectPr w:rsidR="00DD04AA" w:rsidRPr="00AF1B10" w:rsidSect="0095708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4AA"/>
    <w:rsid w:val="000D7340"/>
    <w:rsid w:val="0016377B"/>
    <w:rsid w:val="00270F17"/>
    <w:rsid w:val="002D4E19"/>
    <w:rsid w:val="00342A83"/>
    <w:rsid w:val="003D1CFC"/>
    <w:rsid w:val="007306CE"/>
    <w:rsid w:val="008C7D0E"/>
    <w:rsid w:val="00957083"/>
    <w:rsid w:val="00A2448D"/>
    <w:rsid w:val="00AF1B10"/>
    <w:rsid w:val="00C835C4"/>
    <w:rsid w:val="00C92C1B"/>
    <w:rsid w:val="00DA2843"/>
    <w:rsid w:val="00DD04AA"/>
    <w:rsid w:val="00E255DD"/>
    <w:rsid w:val="00E41D2D"/>
    <w:rsid w:val="00ED5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953B86"/>
  <w14:defaultImageDpi w14:val="300"/>
  <w15:docId w15:val="{CEFF17CC-3439-9442-A832-65E51CCD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B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1B1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Field</dc:creator>
  <cp:keywords/>
  <dc:description/>
  <cp:lastModifiedBy>mel field</cp:lastModifiedBy>
  <cp:revision>2</cp:revision>
  <dcterms:created xsi:type="dcterms:W3CDTF">2021-09-17T11:20:00Z</dcterms:created>
  <dcterms:modified xsi:type="dcterms:W3CDTF">2021-09-17T11:20:00Z</dcterms:modified>
</cp:coreProperties>
</file>