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0F" w:rsidRDefault="008C45A9" w:rsidP="008C45A9">
      <w:pPr>
        <w:pStyle w:val="Heading1"/>
      </w:pPr>
      <w:bookmarkStart w:id="0" w:name="_GoBack"/>
      <w:bookmarkEnd w:id="0"/>
      <w:proofErr w:type="spellStart"/>
      <w:r>
        <w:t>Applebys</w:t>
      </w:r>
      <w:proofErr w:type="spellEnd"/>
      <w:r>
        <w:t xml:space="preserve">, Tonbridge Road, </w:t>
      </w:r>
      <w:proofErr w:type="spellStart"/>
      <w:r>
        <w:t>Chiddingstone</w:t>
      </w:r>
      <w:proofErr w:type="spellEnd"/>
      <w:r>
        <w:t xml:space="preserve"> Causeway.              TN11 8JH</w:t>
      </w:r>
    </w:p>
    <w:p w:rsidR="0096784D" w:rsidRDefault="00CB5F17" w:rsidP="00881B88">
      <w:pPr>
        <w:pStyle w:val="Heading1"/>
      </w:pPr>
      <w:r>
        <w:t>Big Barn Minor Alterations</w:t>
      </w:r>
      <w:r w:rsidR="00D13AA3">
        <w:t>.</w:t>
      </w:r>
      <w:r w:rsidR="00236223">
        <w:t xml:space="preserve">                    </w:t>
      </w:r>
      <w:r w:rsidR="00881B88">
        <w:t xml:space="preserve"> </w:t>
      </w:r>
      <w:r w:rsidR="00236223">
        <w:t xml:space="preserve">             </w:t>
      </w:r>
      <w:r w:rsidR="00881B88">
        <w:t xml:space="preserve"> </w:t>
      </w:r>
      <w:r w:rsidR="00E03889">
        <w:t xml:space="preserve">                             </w:t>
      </w:r>
      <w:r w:rsidR="00881B88">
        <w:t xml:space="preserve"> Design and Access Statement.</w:t>
      </w:r>
    </w:p>
    <w:p w:rsidR="00881B88" w:rsidRDefault="00881B88" w:rsidP="00881B88"/>
    <w:p w:rsidR="00881B88" w:rsidRDefault="00881B88" w:rsidP="00C65488">
      <w:pPr>
        <w:rPr>
          <w:b/>
        </w:rPr>
      </w:pPr>
      <w:r w:rsidRPr="00C65488">
        <w:rPr>
          <w:b/>
        </w:rPr>
        <w:t xml:space="preserve">This Statement should be read as supplementary to the relevant parts of the Landscape Appraisal and Heritage Statement which also form part of this </w:t>
      </w:r>
      <w:r w:rsidR="00C65488" w:rsidRPr="00C65488">
        <w:rPr>
          <w:b/>
        </w:rPr>
        <w:t>A</w:t>
      </w:r>
      <w:r w:rsidRPr="00C65488">
        <w:rPr>
          <w:b/>
        </w:rPr>
        <w:t>pplication.</w:t>
      </w:r>
    </w:p>
    <w:p w:rsidR="00C65488" w:rsidRDefault="00C65488" w:rsidP="00C65488">
      <w:pPr>
        <w:rPr>
          <w:b/>
        </w:rPr>
      </w:pPr>
    </w:p>
    <w:p w:rsidR="00BD6DD2" w:rsidRDefault="00C65488" w:rsidP="00BD6DD2">
      <w:pPr>
        <w:pStyle w:val="ListParagraph"/>
        <w:numPr>
          <w:ilvl w:val="0"/>
          <w:numId w:val="7"/>
        </w:numPr>
      </w:pPr>
      <w:r>
        <w:t xml:space="preserve">The site lies within the Green Belt but not within an Area of Outstanding Natural Beauty </w:t>
      </w:r>
      <w:r w:rsidR="00E03889">
        <w:t>and adjoins</w:t>
      </w:r>
      <w:r>
        <w:t xml:space="preserve"> the Grade II listed </w:t>
      </w:r>
      <w:proofErr w:type="spellStart"/>
      <w:r>
        <w:t>Applebys</w:t>
      </w:r>
      <w:proofErr w:type="spellEnd"/>
      <w:r>
        <w:t xml:space="preserve">. The site is to the </w:t>
      </w:r>
      <w:r w:rsidR="00D13AA3">
        <w:t>south of the B2027 road about 44</w:t>
      </w:r>
      <w:r>
        <w:t>0m to the east of the junct</w:t>
      </w:r>
      <w:r w:rsidR="00E03889">
        <w:t>ion with th</w:t>
      </w:r>
      <w:r w:rsidR="00CB5F17">
        <w:t>e B2176. Access is via a shared</w:t>
      </w:r>
      <w:r w:rsidR="00D13AA3">
        <w:t xml:space="preserve"> </w:t>
      </w:r>
      <w:r w:rsidR="00E03889">
        <w:t>private driveway from the B2027.</w:t>
      </w:r>
    </w:p>
    <w:p w:rsidR="00AE5D84" w:rsidRDefault="00AE5D84" w:rsidP="00AE5D84">
      <w:pPr>
        <w:pStyle w:val="ListParagraph"/>
        <w:ind w:left="360"/>
      </w:pPr>
    </w:p>
    <w:p w:rsidR="00507220" w:rsidRDefault="00AE5D84" w:rsidP="00AE5D84">
      <w:pPr>
        <w:pStyle w:val="ListParagraph"/>
        <w:numPr>
          <w:ilvl w:val="0"/>
          <w:numId w:val="7"/>
        </w:numPr>
      </w:pPr>
      <w:r>
        <w:t>T</w:t>
      </w:r>
      <w:r w:rsidR="00CB5F17">
        <w:t>he Big Barn was confirmed as a separate dwelling within its own curtilage by Consent SE/14/03285/HOUSE in January 2015. The original Application for this Consent had been for ancillary accommodation. The Big Barn is neither listed or curtilage listed.</w:t>
      </w:r>
    </w:p>
    <w:p w:rsidR="00CB5F17" w:rsidRDefault="00CB5F17" w:rsidP="00CB5F17">
      <w:pPr>
        <w:pStyle w:val="ListParagraph"/>
      </w:pPr>
    </w:p>
    <w:p w:rsidR="00CB5F17" w:rsidRDefault="00CB5F17" w:rsidP="00AE5D84">
      <w:pPr>
        <w:pStyle w:val="ListParagraph"/>
        <w:numPr>
          <w:ilvl w:val="0"/>
          <w:numId w:val="7"/>
        </w:numPr>
      </w:pPr>
      <w:r>
        <w:t xml:space="preserve">Experience over a period of five years has found that there is a substantial mutual problem with loss of privacy and overlooking between The Big Barn and </w:t>
      </w:r>
      <w:proofErr w:type="spellStart"/>
      <w:r>
        <w:t>Applebys</w:t>
      </w:r>
      <w:proofErr w:type="spellEnd"/>
      <w:r w:rsidR="00EB0522">
        <w:t xml:space="preserve"> buildings and gardens</w:t>
      </w:r>
      <w:r>
        <w:t xml:space="preserve"> which this proposal is designed to mitigate.</w:t>
      </w:r>
    </w:p>
    <w:p w:rsidR="00826089" w:rsidRDefault="00826089" w:rsidP="00826089">
      <w:pPr>
        <w:pStyle w:val="ListParagraph"/>
        <w:ind w:left="360"/>
      </w:pPr>
    </w:p>
    <w:p w:rsidR="001929AB" w:rsidRDefault="00AE5D84" w:rsidP="00826089">
      <w:pPr>
        <w:pStyle w:val="ListParagraph"/>
        <w:numPr>
          <w:ilvl w:val="0"/>
          <w:numId w:val="7"/>
        </w:numPr>
      </w:pPr>
      <w:r>
        <w:t>The</w:t>
      </w:r>
      <w:r w:rsidR="001929AB">
        <w:t xml:space="preserve"> Pre-App Enquiry </w:t>
      </w:r>
      <w:r w:rsidR="00BD6DD2">
        <w:t>Ref PA/21/00036 concluded that</w:t>
      </w:r>
      <w:r w:rsidR="00E7404A">
        <w:t>, with the exception of a proposed pergola screen, the proposals were likely to be acceptable under ADMP Policy EN4 Heritage Assets</w:t>
      </w:r>
      <w:r w:rsidR="006F2C8A">
        <w:t>.</w:t>
      </w:r>
      <w:r w:rsidR="00E7404A">
        <w:t xml:space="preserve"> There was </w:t>
      </w:r>
      <w:r w:rsidR="001F7555">
        <w:t xml:space="preserve">some </w:t>
      </w:r>
      <w:r w:rsidR="00E7404A">
        <w:t>concern at the possible impact of proposed new boundary treatment.</w:t>
      </w:r>
      <w:r w:rsidR="006F2C8A">
        <w:t xml:space="preserve"> Officers requested more details including a Landscape Appraisal and a Heritage Statement. These have now been provided.</w:t>
      </w:r>
      <w:r w:rsidR="009D6494">
        <w:t xml:space="preserve"> The existing and proposed building details </w:t>
      </w:r>
      <w:r w:rsidR="00E7404A">
        <w:t xml:space="preserve">are shown on drawings 20/09/SY12 </w:t>
      </w:r>
      <w:proofErr w:type="gramStart"/>
      <w:r w:rsidR="00E7404A">
        <w:t>As</w:t>
      </w:r>
      <w:proofErr w:type="gramEnd"/>
      <w:r w:rsidR="00E7404A">
        <w:t xml:space="preserve"> Existing and 20/09/SK11</w:t>
      </w:r>
      <w:r w:rsidR="009D6494">
        <w:t xml:space="preserve"> As Proposed with landscaping</w:t>
      </w:r>
      <w:r w:rsidR="006D1054">
        <w:t xml:space="preserve"> on drawings</w:t>
      </w:r>
      <w:r w:rsidR="00E7404A">
        <w:t xml:space="preserve"> 20/09/SY10 As Existing and</w:t>
      </w:r>
      <w:r w:rsidR="009D6494">
        <w:t xml:space="preserve"> 20/09/SK</w:t>
      </w:r>
      <w:r w:rsidR="00E7404A">
        <w:t>102</w:t>
      </w:r>
      <w:r w:rsidR="00507220">
        <w:t xml:space="preserve"> As Proposed</w:t>
      </w:r>
      <w:r w:rsidR="001929AB">
        <w:t>.</w:t>
      </w:r>
    </w:p>
    <w:p w:rsidR="00826089" w:rsidRDefault="00826089" w:rsidP="00826089">
      <w:pPr>
        <w:pStyle w:val="ListParagraph"/>
        <w:ind w:left="360"/>
      </w:pPr>
    </w:p>
    <w:p w:rsidR="00233005" w:rsidRDefault="007C7F6C" w:rsidP="00BD6DD2">
      <w:pPr>
        <w:pStyle w:val="ListParagraph"/>
        <w:numPr>
          <w:ilvl w:val="0"/>
          <w:numId w:val="7"/>
        </w:numPr>
      </w:pPr>
      <w:r>
        <w:t>Consideration of Application SE/14/03285/HOUSE concluded that whilst The Big Barn was of traditional construction and used traditional materials it was of no Architectural or Historic significance.</w:t>
      </w:r>
    </w:p>
    <w:p w:rsidR="008A2D6F" w:rsidRDefault="008A2D6F" w:rsidP="008A2D6F">
      <w:pPr>
        <w:pStyle w:val="ListParagraph"/>
      </w:pPr>
    </w:p>
    <w:p w:rsidR="008A2D6F" w:rsidRDefault="007C7F6C" w:rsidP="00BD6DD2">
      <w:pPr>
        <w:pStyle w:val="ListParagraph"/>
        <w:numPr>
          <w:ilvl w:val="0"/>
          <w:numId w:val="7"/>
        </w:numPr>
      </w:pPr>
      <w:r>
        <w:t>The proposed changes to the building simply comprise the relocation of two full height windows from the mutually overlooked northern elevation to the less exposed eastern elevation. The section of wall occupied by the relocated windows is to be infilled by</w:t>
      </w:r>
      <w:r w:rsidR="004806F1">
        <w:t xml:space="preserve"> vertically boarded untreated oa</w:t>
      </w:r>
      <w:r>
        <w:t>k shutters to replicate barn doors.</w:t>
      </w:r>
    </w:p>
    <w:p w:rsidR="008A2D6F" w:rsidRDefault="008A2D6F" w:rsidP="008A2D6F">
      <w:pPr>
        <w:pStyle w:val="ListParagraph"/>
      </w:pPr>
    </w:p>
    <w:p w:rsidR="00D31D37" w:rsidRDefault="00D31D37" w:rsidP="00D31D37"/>
    <w:p w:rsidR="00D31D37" w:rsidRDefault="00D31D37" w:rsidP="00D31D37">
      <w:pPr>
        <w:pStyle w:val="ListParagraph"/>
      </w:pPr>
    </w:p>
    <w:p w:rsidR="00D31D37" w:rsidRDefault="00D31D37" w:rsidP="00D31D37">
      <w:pPr>
        <w:pStyle w:val="ListParagraph"/>
        <w:ind w:left="360"/>
      </w:pPr>
    </w:p>
    <w:p w:rsidR="00D31D37" w:rsidRDefault="00D31D37" w:rsidP="00D31D37">
      <w:pPr>
        <w:pStyle w:val="ListParagraph"/>
        <w:ind w:left="360"/>
      </w:pPr>
    </w:p>
    <w:p w:rsidR="00D31D37" w:rsidRDefault="00D31D37" w:rsidP="00D31D37">
      <w:pPr>
        <w:pStyle w:val="ListParagraph"/>
        <w:ind w:left="360"/>
      </w:pPr>
    </w:p>
    <w:p w:rsidR="00D31D37" w:rsidRDefault="00D31D37" w:rsidP="00D31D37">
      <w:pPr>
        <w:pStyle w:val="ListParagraph"/>
        <w:ind w:left="360"/>
      </w:pPr>
    </w:p>
    <w:p w:rsidR="00D31D37" w:rsidRDefault="00D31D37" w:rsidP="00D31D37"/>
    <w:p w:rsidR="008A2D6F" w:rsidRDefault="007C7F6C" w:rsidP="00BD6DD2">
      <w:pPr>
        <w:pStyle w:val="ListParagraph"/>
        <w:numPr>
          <w:ilvl w:val="0"/>
          <w:numId w:val="7"/>
        </w:numPr>
      </w:pPr>
      <w:r>
        <w:t>Subsequent to the Pre-App: the proposed</w:t>
      </w:r>
      <w:r w:rsidR="004806F1">
        <w:t xml:space="preserve"> p</w:t>
      </w:r>
      <w:r>
        <w:t>ergola has been omitted and the</w:t>
      </w:r>
      <w:r w:rsidR="004806F1">
        <w:t xml:space="preserve"> extension to the existing eastern screen wall reduced to the minimum considered necessary for privacy. The wall will be restricted to 1.85m in height and stepped down with the ground falling to the south. The introduction of piers on the east face will cut down the apparent length. </w:t>
      </w:r>
      <w:r w:rsidR="004806F1" w:rsidRPr="00D31D37">
        <w:rPr>
          <w:b/>
        </w:rPr>
        <w:t xml:space="preserve">The wall is entirely outside the vision arc to </w:t>
      </w:r>
      <w:proofErr w:type="spellStart"/>
      <w:r w:rsidR="004806F1" w:rsidRPr="00D31D37">
        <w:rPr>
          <w:b/>
        </w:rPr>
        <w:t>Applebys</w:t>
      </w:r>
      <w:proofErr w:type="spellEnd"/>
      <w:r w:rsidR="004806F1" w:rsidRPr="00D31D37">
        <w:rPr>
          <w:b/>
        </w:rPr>
        <w:t xml:space="preserve"> from the SR418 footpath to the south east.</w:t>
      </w:r>
      <w:r w:rsidR="00EB0522" w:rsidRPr="00D31D37">
        <w:rPr>
          <w:b/>
        </w:rPr>
        <w:t xml:space="preserve"> </w:t>
      </w:r>
      <w:r w:rsidR="00EB0522">
        <w:t>The redefined eastern boundary will be completed by 1.2m high post and rail fencing.</w:t>
      </w:r>
    </w:p>
    <w:p w:rsidR="00D31D37" w:rsidRDefault="00D31D37" w:rsidP="00D31D37">
      <w:pPr>
        <w:pStyle w:val="ListParagraph"/>
        <w:ind w:left="360"/>
      </w:pPr>
    </w:p>
    <w:p w:rsidR="00D31D37" w:rsidRDefault="00D31D37" w:rsidP="00D31D37">
      <w:pPr>
        <w:pStyle w:val="ListParagraph"/>
        <w:numPr>
          <w:ilvl w:val="0"/>
          <w:numId w:val="7"/>
        </w:numPr>
      </w:pPr>
      <w:r>
        <w:t xml:space="preserve">The proposal to relocate the existing garden equipment shed from the west of the Big Barn to form part of the new eastern Big Barn boundary has been reconsidered. The existing shed will now be demolished and a replacement built against existing screen walls to the north and east of the </w:t>
      </w:r>
      <w:proofErr w:type="spellStart"/>
      <w:r>
        <w:t>Applebys</w:t>
      </w:r>
      <w:proofErr w:type="spellEnd"/>
      <w:r>
        <w:t xml:space="preserve"> site thus reducing the bulk of built form close to the paddock boundary.</w:t>
      </w:r>
    </w:p>
    <w:p w:rsidR="00D31D37" w:rsidRDefault="00D31D37" w:rsidP="00D31D37">
      <w:pPr>
        <w:pStyle w:val="ListParagraph"/>
        <w:ind w:left="360"/>
      </w:pPr>
    </w:p>
    <w:p w:rsidR="004872F4" w:rsidRDefault="004872F4" w:rsidP="004872F4">
      <w:pPr>
        <w:pStyle w:val="ListParagraph"/>
      </w:pPr>
    </w:p>
    <w:p w:rsidR="007B28FD" w:rsidRDefault="007B28FD" w:rsidP="00EB0522">
      <w:pPr>
        <w:pStyle w:val="ListParagraph"/>
        <w:ind w:left="360"/>
      </w:pPr>
    </w:p>
    <w:p w:rsidR="00AF4326" w:rsidRPr="00AF4326" w:rsidRDefault="00AF4326" w:rsidP="00EB0522"/>
    <w:p w:rsidR="00AF4326" w:rsidRPr="00AF4326" w:rsidRDefault="00AF4326" w:rsidP="00AF4326">
      <w:pPr>
        <w:pStyle w:val="ListParagraph"/>
        <w:rPr>
          <w:b/>
        </w:rPr>
      </w:pPr>
    </w:p>
    <w:p w:rsidR="00C65488" w:rsidRPr="00CE1AB9" w:rsidRDefault="001F7555" w:rsidP="00CE1AB9">
      <w:pPr>
        <w:pStyle w:val="ListParagraph"/>
        <w:numPr>
          <w:ilvl w:val="0"/>
          <w:numId w:val="7"/>
        </w:numPr>
      </w:pPr>
      <w:r>
        <w:rPr>
          <w:b/>
        </w:rPr>
        <w:t>It is considered that t</w:t>
      </w:r>
      <w:r w:rsidR="00AF4326">
        <w:rPr>
          <w:b/>
        </w:rPr>
        <w:t>he proposal will comply wi</w:t>
      </w:r>
      <w:r>
        <w:rPr>
          <w:b/>
        </w:rPr>
        <w:t xml:space="preserve">th relevant sections of the </w:t>
      </w:r>
      <w:r w:rsidR="000B1734" w:rsidRPr="00CE1AB9">
        <w:rPr>
          <w:b/>
        </w:rPr>
        <w:t>ADMP</w:t>
      </w:r>
      <w:r w:rsidR="00CE1AB9" w:rsidRPr="00CE1AB9">
        <w:rPr>
          <w:b/>
        </w:rPr>
        <w:t xml:space="preserve"> policies </w:t>
      </w:r>
      <w:r w:rsidR="000B1734" w:rsidRPr="00CE1AB9">
        <w:rPr>
          <w:b/>
        </w:rPr>
        <w:t>EN4</w:t>
      </w:r>
      <w:r w:rsidR="00BC4051" w:rsidRPr="00CE1AB9">
        <w:rPr>
          <w:b/>
        </w:rPr>
        <w:t xml:space="preserve"> ‘Heritage Assets’ and EN5 ‘Landscape’.</w:t>
      </w:r>
      <w:r>
        <w:rPr>
          <w:b/>
        </w:rPr>
        <w:t xml:space="preserve"> It will also improve compliance with ADMP Policy EN1</w:t>
      </w:r>
      <w:r w:rsidR="0066261F">
        <w:rPr>
          <w:b/>
        </w:rPr>
        <w:t xml:space="preserve"> ‘Development Control General Principles’</w:t>
      </w:r>
      <w:r>
        <w:rPr>
          <w:b/>
        </w:rPr>
        <w:t xml:space="preserve"> in respect of the privacy and overlooking issues.</w:t>
      </w:r>
      <w:r w:rsidR="000B1734" w:rsidRPr="00CE1AB9">
        <w:rPr>
          <w:b/>
        </w:rPr>
        <w:t xml:space="preserve"> </w:t>
      </w:r>
      <w:r w:rsidR="00C65488" w:rsidRPr="00CE1AB9">
        <w:rPr>
          <w:b/>
        </w:rPr>
        <w:t xml:space="preserve">  </w:t>
      </w:r>
    </w:p>
    <w:p w:rsidR="00C65488" w:rsidRPr="00C65488" w:rsidRDefault="00C65488" w:rsidP="00C65488">
      <w:pPr>
        <w:rPr>
          <w:b/>
        </w:rPr>
      </w:pPr>
    </w:p>
    <w:sectPr w:rsidR="00C65488" w:rsidRPr="00C65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13434"/>
    <w:multiLevelType w:val="multilevel"/>
    <w:tmpl w:val="BE4860C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D9127A2"/>
    <w:multiLevelType w:val="hybridMultilevel"/>
    <w:tmpl w:val="7E085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F1109"/>
    <w:multiLevelType w:val="hybridMultilevel"/>
    <w:tmpl w:val="9076A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C04A3"/>
    <w:multiLevelType w:val="hybridMultilevel"/>
    <w:tmpl w:val="4CAA9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B12DD6"/>
    <w:multiLevelType w:val="hybridMultilevel"/>
    <w:tmpl w:val="AF4476E4"/>
    <w:lvl w:ilvl="0" w:tplc="D08C0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547F89"/>
    <w:multiLevelType w:val="multilevel"/>
    <w:tmpl w:val="7F2885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ECB32E0"/>
    <w:multiLevelType w:val="hybridMultilevel"/>
    <w:tmpl w:val="B3623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A9"/>
    <w:rsid w:val="000A74E5"/>
    <w:rsid w:val="000B1734"/>
    <w:rsid w:val="000F2CCF"/>
    <w:rsid w:val="0010422A"/>
    <w:rsid w:val="00117DAB"/>
    <w:rsid w:val="00130B40"/>
    <w:rsid w:val="00181ADD"/>
    <w:rsid w:val="001929AB"/>
    <w:rsid w:val="001F7555"/>
    <w:rsid w:val="002304ED"/>
    <w:rsid w:val="00233005"/>
    <w:rsid w:val="00236223"/>
    <w:rsid w:val="002B2887"/>
    <w:rsid w:val="002C6C0F"/>
    <w:rsid w:val="00307578"/>
    <w:rsid w:val="00395F5F"/>
    <w:rsid w:val="004806F1"/>
    <w:rsid w:val="004872F4"/>
    <w:rsid w:val="00494928"/>
    <w:rsid w:val="004A2964"/>
    <w:rsid w:val="004D0269"/>
    <w:rsid w:val="00507220"/>
    <w:rsid w:val="0055473B"/>
    <w:rsid w:val="0056075F"/>
    <w:rsid w:val="0059663F"/>
    <w:rsid w:val="005C5731"/>
    <w:rsid w:val="0066261F"/>
    <w:rsid w:val="006946B9"/>
    <w:rsid w:val="006D1054"/>
    <w:rsid w:val="006F1979"/>
    <w:rsid w:val="006F2C8A"/>
    <w:rsid w:val="00740DBD"/>
    <w:rsid w:val="007800EB"/>
    <w:rsid w:val="007B28FD"/>
    <w:rsid w:val="007C7F6C"/>
    <w:rsid w:val="00826089"/>
    <w:rsid w:val="0086460A"/>
    <w:rsid w:val="00881B88"/>
    <w:rsid w:val="008A2D6F"/>
    <w:rsid w:val="008C45A9"/>
    <w:rsid w:val="00944BF6"/>
    <w:rsid w:val="00963B85"/>
    <w:rsid w:val="0096784D"/>
    <w:rsid w:val="009A35F0"/>
    <w:rsid w:val="009B1DEB"/>
    <w:rsid w:val="009D6494"/>
    <w:rsid w:val="00A03E6C"/>
    <w:rsid w:val="00A54B6C"/>
    <w:rsid w:val="00A90723"/>
    <w:rsid w:val="00AA0D12"/>
    <w:rsid w:val="00AE5D84"/>
    <w:rsid w:val="00AF4326"/>
    <w:rsid w:val="00B3362F"/>
    <w:rsid w:val="00BC4051"/>
    <w:rsid w:val="00BC762E"/>
    <w:rsid w:val="00BD6DD2"/>
    <w:rsid w:val="00C21093"/>
    <w:rsid w:val="00C22472"/>
    <w:rsid w:val="00C462EA"/>
    <w:rsid w:val="00C65488"/>
    <w:rsid w:val="00CB5F17"/>
    <w:rsid w:val="00CE1AB9"/>
    <w:rsid w:val="00D033D2"/>
    <w:rsid w:val="00D12EDD"/>
    <w:rsid w:val="00D13AA3"/>
    <w:rsid w:val="00D31D37"/>
    <w:rsid w:val="00D774D6"/>
    <w:rsid w:val="00DD241F"/>
    <w:rsid w:val="00E03889"/>
    <w:rsid w:val="00E523F2"/>
    <w:rsid w:val="00E7404A"/>
    <w:rsid w:val="00EB0522"/>
    <w:rsid w:val="00EE3DAD"/>
    <w:rsid w:val="00FE0417"/>
    <w:rsid w:val="00FF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8D61-82D6-4205-874F-C076832F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5A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64"/>
    <w:rPr>
      <w:rFonts w:ascii="Segoe UI" w:hAnsi="Segoe UI" w:cs="Segoe UI"/>
      <w:sz w:val="18"/>
      <w:szCs w:val="18"/>
    </w:rPr>
  </w:style>
  <w:style w:type="paragraph" w:styleId="ListParagraph">
    <w:name w:val="List Paragraph"/>
    <w:basedOn w:val="Normal"/>
    <w:uiPriority w:val="34"/>
    <w:qFormat/>
    <w:rsid w:val="00FE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Sallyann Briley</cp:lastModifiedBy>
  <cp:revision>1</cp:revision>
  <cp:lastPrinted>2021-04-28T17:27:00Z</cp:lastPrinted>
  <dcterms:created xsi:type="dcterms:W3CDTF">2021-05-15T15:09:00Z</dcterms:created>
  <dcterms:modified xsi:type="dcterms:W3CDTF">2021-10-07T15:42:00Z</dcterms:modified>
</cp:coreProperties>
</file>