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4C7A1" w14:textId="77777777" w:rsidR="002C248D" w:rsidRDefault="002C248D" w:rsidP="002C248D">
      <w:pPr>
        <w:jc w:val="center"/>
        <w:rPr>
          <w:rFonts w:ascii="Arial" w:hAnsi="Arial" w:cs="Arial"/>
          <w:sz w:val="32"/>
          <w:szCs w:val="32"/>
        </w:rPr>
      </w:pPr>
    </w:p>
    <w:p w14:paraId="7D5B3BBC" w14:textId="77777777" w:rsidR="002C248D" w:rsidRDefault="002C248D" w:rsidP="002C248D">
      <w:pPr>
        <w:jc w:val="center"/>
        <w:rPr>
          <w:rFonts w:ascii="Arial" w:hAnsi="Arial" w:cs="Arial"/>
          <w:sz w:val="32"/>
          <w:szCs w:val="32"/>
        </w:rPr>
      </w:pPr>
    </w:p>
    <w:p w14:paraId="300F89BE" w14:textId="77777777" w:rsidR="002C248D" w:rsidRDefault="002C248D" w:rsidP="002C248D">
      <w:pPr>
        <w:jc w:val="center"/>
        <w:rPr>
          <w:rFonts w:ascii="Arial" w:hAnsi="Arial" w:cs="Arial"/>
          <w:sz w:val="32"/>
          <w:szCs w:val="32"/>
        </w:rPr>
      </w:pPr>
    </w:p>
    <w:p w14:paraId="5F240DF8" w14:textId="77777777" w:rsidR="002C248D" w:rsidRDefault="002C248D" w:rsidP="002C248D">
      <w:pPr>
        <w:jc w:val="center"/>
        <w:rPr>
          <w:rFonts w:asciiTheme="minorHAnsi" w:hAnsiTheme="minorHAnsi" w:cs="Arial"/>
          <w:sz w:val="36"/>
          <w:szCs w:val="36"/>
        </w:rPr>
      </w:pPr>
      <w:r>
        <w:rPr>
          <w:rFonts w:asciiTheme="minorHAnsi" w:hAnsiTheme="minorHAnsi" w:cs="Arial"/>
          <w:sz w:val="36"/>
          <w:szCs w:val="36"/>
        </w:rPr>
        <w:t xml:space="preserve">DESIGN AND ACCESS STATEMENT </w:t>
      </w:r>
    </w:p>
    <w:p w14:paraId="0538DC08" w14:textId="77777777" w:rsidR="002C248D" w:rsidRPr="003A7D90" w:rsidRDefault="002C248D" w:rsidP="002C248D">
      <w:pPr>
        <w:jc w:val="center"/>
        <w:rPr>
          <w:rFonts w:asciiTheme="minorHAnsi" w:hAnsiTheme="minorHAnsi" w:cs="Arial"/>
          <w:sz w:val="36"/>
          <w:szCs w:val="36"/>
        </w:rPr>
      </w:pPr>
    </w:p>
    <w:p w14:paraId="715DD8D3" w14:textId="77777777" w:rsidR="002C248D" w:rsidRPr="003A7D90" w:rsidRDefault="002C248D" w:rsidP="002C248D">
      <w:pPr>
        <w:jc w:val="center"/>
        <w:rPr>
          <w:rFonts w:asciiTheme="minorHAnsi" w:hAnsiTheme="minorHAnsi" w:cs="Arial"/>
          <w:sz w:val="36"/>
          <w:szCs w:val="36"/>
        </w:rPr>
      </w:pPr>
    </w:p>
    <w:p w14:paraId="38540027" w14:textId="77777777" w:rsidR="002C248D" w:rsidRPr="003A7D90" w:rsidRDefault="002C248D" w:rsidP="002C248D">
      <w:pPr>
        <w:jc w:val="center"/>
        <w:rPr>
          <w:rFonts w:asciiTheme="minorHAnsi" w:hAnsiTheme="minorHAnsi" w:cs="Arial"/>
          <w:sz w:val="36"/>
          <w:szCs w:val="36"/>
        </w:rPr>
      </w:pPr>
      <w:r>
        <w:rPr>
          <w:rFonts w:asciiTheme="minorHAnsi" w:hAnsiTheme="minorHAnsi" w:cs="Arial"/>
          <w:sz w:val="36"/>
          <w:szCs w:val="36"/>
        </w:rPr>
        <w:t>In Relation To</w:t>
      </w:r>
    </w:p>
    <w:p w14:paraId="0996A86B" w14:textId="77777777" w:rsidR="002C248D" w:rsidRPr="003A7D90" w:rsidRDefault="002C248D" w:rsidP="002C248D">
      <w:pPr>
        <w:jc w:val="center"/>
        <w:rPr>
          <w:rFonts w:asciiTheme="minorHAnsi" w:hAnsiTheme="minorHAnsi" w:cs="Arial"/>
          <w:sz w:val="36"/>
          <w:szCs w:val="36"/>
        </w:rPr>
      </w:pPr>
    </w:p>
    <w:p w14:paraId="73C7D8F3" w14:textId="6112B7A8" w:rsidR="002C248D" w:rsidRDefault="002C248D" w:rsidP="002C248D">
      <w:pPr>
        <w:jc w:val="center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sz w:val="36"/>
          <w:szCs w:val="36"/>
        </w:rPr>
        <w:t>The r</w:t>
      </w:r>
      <w:r>
        <w:rPr>
          <w:rFonts w:asciiTheme="minorHAnsi" w:hAnsiTheme="minorHAnsi"/>
          <w:sz w:val="36"/>
          <w:szCs w:val="36"/>
        </w:rPr>
        <w:t>eplacement of rooflights and railings</w:t>
      </w:r>
    </w:p>
    <w:p w14:paraId="54DAD870" w14:textId="77777777" w:rsidR="002C248D" w:rsidRDefault="002C248D" w:rsidP="002C248D">
      <w:pPr>
        <w:jc w:val="center"/>
        <w:rPr>
          <w:rFonts w:asciiTheme="minorHAnsi" w:hAnsiTheme="minorHAnsi"/>
          <w:sz w:val="36"/>
          <w:szCs w:val="36"/>
        </w:rPr>
      </w:pPr>
    </w:p>
    <w:p w14:paraId="6AAE2BC2" w14:textId="77777777" w:rsidR="002C248D" w:rsidRPr="00137BA0" w:rsidRDefault="002C248D" w:rsidP="002C248D">
      <w:pPr>
        <w:jc w:val="center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sz w:val="36"/>
          <w:szCs w:val="36"/>
        </w:rPr>
        <w:t>At</w:t>
      </w:r>
    </w:p>
    <w:p w14:paraId="36D1A0F9" w14:textId="77777777" w:rsidR="002C248D" w:rsidRDefault="002C248D" w:rsidP="002C248D">
      <w:pPr>
        <w:jc w:val="center"/>
        <w:rPr>
          <w:rFonts w:asciiTheme="minorHAnsi" w:hAnsiTheme="minorHAnsi" w:cs="Arial"/>
          <w:sz w:val="36"/>
          <w:szCs w:val="36"/>
        </w:rPr>
      </w:pPr>
    </w:p>
    <w:p w14:paraId="23192EB9" w14:textId="77777777" w:rsidR="002C248D" w:rsidRDefault="002C248D" w:rsidP="002C248D">
      <w:pPr>
        <w:jc w:val="center"/>
        <w:rPr>
          <w:rFonts w:asciiTheme="minorHAnsi" w:hAnsiTheme="minorHAnsi" w:cs="Arial"/>
          <w:sz w:val="36"/>
          <w:szCs w:val="36"/>
        </w:rPr>
      </w:pPr>
      <w:r>
        <w:rPr>
          <w:rFonts w:asciiTheme="minorHAnsi" w:hAnsiTheme="minorHAnsi" w:cs="Arial"/>
          <w:sz w:val="36"/>
          <w:szCs w:val="36"/>
        </w:rPr>
        <w:t>2 Spring Mews,</w:t>
      </w:r>
    </w:p>
    <w:p w14:paraId="182246E0" w14:textId="77777777" w:rsidR="002C248D" w:rsidRDefault="002C248D" w:rsidP="002C248D">
      <w:pPr>
        <w:jc w:val="center"/>
        <w:rPr>
          <w:rFonts w:asciiTheme="minorHAnsi" w:hAnsiTheme="minorHAnsi" w:cs="Arial"/>
          <w:sz w:val="36"/>
          <w:szCs w:val="36"/>
        </w:rPr>
      </w:pPr>
      <w:r>
        <w:rPr>
          <w:rFonts w:asciiTheme="minorHAnsi" w:hAnsiTheme="minorHAnsi" w:cs="Arial"/>
          <w:sz w:val="36"/>
          <w:szCs w:val="36"/>
        </w:rPr>
        <w:t>London, W1U 6AS</w:t>
      </w:r>
    </w:p>
    <w:p w14:paraId="7605C6C7" w14:textId="77777777" w:rsidR="002C248D" w:rsidRPr="003A7D90" w:rsidRDefault="002C248D" w:rsidP="002C248D">
      <w:pPr>
        <w:jc w:val="center"/>
        <w:rPr>
          <w:rFonts w:asciiTheme="minorHAnsi" w:hAnsiTheme="minorHAnsi" w:cs="Arial"/>
          <w:sz w:val="36"/>
          <w:szCs w:val="36"/>
        </w:rPr>
      </w:pPr>
    </w:p>
    <w:p w14:paraId="56A7C477" w14:textId="77777777" w:rsidR="002C248D" w:rsidRDefault="002C248D" w:rsidP="002C248D">
      <w:pPr>
        <w:rPr>
          <w:rFonts w:asciiTheme="minorHAnsi" w:hAnsiTheme="minorHAnsi" w:cs="Arial"/>
          <w:sz w:val="36"/>
          <w:szCs w:val="36"/>
        </w:rPr>
      </w:pPr>
    </w:p>
    <w:p w14:paraId="7D28F2F3" w14:textId="77777777" w:rsidR="002C248D" w:rsidRPr="003A7D90" w:rsidRDefault="002C248D" w:rsidP="002C248D">
      <w:pPr>
        <w:jc w:val="center"/>
        <w:rPr>
          <w:rFonts w:asciiTheme="minorHAnsi" w:hAnsiTheme="minorHAnsi" w:cs="Arial"/>
          <w:sz w:val="36"/>
          <w:szCs w:val="36"/>
        </w:rPr>
      </w:pPr>
      <w:r w:rsidRPr="003A7D90">
        <w:rPr>
          <w:rFonts w:asciiTheme="minorHAnsi" w:hAnsiTheme="minorHAnsi" w:cs="Arial"/>
          <w:sz w:val="36"/>
          <w:szCs w:val="36"/>
        </w:rPr>
        <w:t xml:space="preserve">Prepared by </w:t>
      </w:r>
    </w:p>
    <w:p w14:paraId="26FD5FCC" w14:textId="77777777" w:rsidR="002C248D" w:rsidRPr="003A7D90" w:rsidRDefault="002C248D" w:rsidP="002C248D">
      <w:pPr>
        <w:jc w:val="center"/>
        <w:rPr>
          <w:rFonts w:asciiTheme="minorHAnsi" w:hAnsiTheme="minorHAnsi" w:cs="Arial"/>
          <w:sz w:val="36"/>
          <w:szCs w:val="36"/>
        </w:rPr>
      </w:pPr>
    </w:p>
    <w:p w14:paraId="6150D0FA" w14:textId="77777777" w:rsidR="002C248D" w:rsidRDefault="002C248D" w:rsidP="002C248D">
      <w:pPr>
        <w:jc w:val="center"/>
        <w:rPr>
          <w:rFonts w:asciiTheme="minorHAnsi" w:hAnsiTheme="minorHAnsi" w:cs="Arial"/>
          <w:sz w:val="36"/>
          <w:szCs w:val="36"/>
        </w:rPr>
      </w:pPr>
      <w:r w:rsidRPr="003A7D90">
        <w:rPr>
          <w:rFonts w:asciiTheme="minorHAnsi" w:hAnsiTheme="minorHAnsi" w:cs="Arial"/>
          <w:sz w:val="36"/>
          <w:szCs w:val="36"/>
        </w:rPr>
        <w:t>Base Building Consultancy</w:t>
      </w:r>
    </w:p>
    <w:p w14:paraId="746DE5AD" w14:textId="77777777" w:rsidR="002C248D" w:rsidRDefault="002C248D" w:rsidP="002C248D">
      <w:pPr>
        <w:jc w:val="center"/>
        <w:rPr>
          <w:rFonts w:asciiTheme="minorHAnsi" w:hAnsiTheme="minorHAnsi" w:cs="Arial"/>
          <w:sz w:val="36"/>
          <w:szCs w:val="36"/>
        </w:rPr>
      </w:pPr>
    </w:p>
    <w:p w14:paraId="37111C67" w14:textId="77777777" w:rsidR="002C248D" w:rsidRDefault="002C248D" w:rsidP="002C248D">
      <w:pPr>
        <w:jc w:val="center"/>
        <w:rPr>
          <w:rFonts w:asciiTheme="minorHAnsi" w:hAnsiTheme="minorHAnsi" w:cs="Arial"/>
          <w:sz w:val="36"/>
          <w:szCs w:val="36"/>
        </w:rPr>
      </w:pPr>
    </w:p>
    <w:p w14:paraId="267B6D51" w14:textId="77777777" w:rsidR="002C248D" w:rsidRDefault="002C248D" w:rsidP="002C248D">
      <w:pPr>
        <w:jc w:val="center"/>
        <w:rPr>
          <w:rFonts w:asciiTheme="minorHAnsi" w:hAnsiTheme="minorHAnsi" w:cs="Arial"/>
          <w:sz w:val="36"/>
          <w:szCs w:val="36"/>
        </w:rPr>
      </w:pPr>
      <w:r>
        <w:rPr>
          <w:rFonts w:asciiTheme="minorHAnsi" w:hAnsiTheme="minorHAnsi" w:cs="Arial"/>
          <w:sz w:val="36"/>
          <w:szCs w:val="36"/>
        </w:rPr>
        <w:t>October 2021</w:t>
      </w:r>
    </w:p>
    <w:p w14:paraId="681D845B" w14:textId="77777777" w:rsidR="002C248D" w:rsidRDefault="002C248D" w:rsidP="002C248D">
      <w:pPr>
        <w:jc w:val="center"/>
        <w:rPr>
          <w:rFonts w:asciiTheme="minorHAnsi" w:hAnsiTheme="minorHAnsi" w:cs="Arial"/>
          <w:sz w:val="36"/>
          <w:szCs w:val="36"/>
        </w:rPr>
      </w:pPr>
    </w:p>
    <w:p w14:paraId="4F6B7F49" w14:textId="77777777" w:rsidR="002C248D" w:rsidRDefault="002C248D" w:rsidP="002C248D">
      <w:pPr>
        <w:jc w:val="center"/>
        <w:rPr>
          <w:rFonts w:asciiTheme="minorHAnsi" w:hAnsiTheme="minorHAnsi" w:cs="Arial"/>
          <w:sz w:val="36"/>
          <w:szCs w:val="36"/>
        </w:rPr>
      </w:pPr>
    </w:p>
    <w:p w14:paraId="69FEE065" w14:textId="77777777" w:rsidR="002C248D" w:rsidRDefault="002C248D" w:rsidP="002C248D">
      <w:pPr>
        <w:jc w:val="center"/>
        <w:rPr>
          <w:rFonts w:ascii="Arial" w:hAnsi="Arial" w:cs="Arial"/>
          <w:sz w:val="32"/>
          <w:szCs w:val="32"/>
        </w:rPr>
      </w:pPr>
    </w:p>
    <w:p w14:paraId="71F36A77" w14:textId="77777777" w:rsidR="002C248D" w:rsidRDefault="002C248D" w:rsidP="002C248D">
      <w:pPr>
        <w:jc w:val="center"/>
        <w:rPr>
          <w:rFonts w:ascii="Arial" w:hAnsi="Arial" w:cs="Arial"/>
          <w:sz w:val="32"/>
          <w:szCs w:val="32"/>
        </w:rPr>
      </w:pPr>
    </w:p>
    <w:p w14:paraId="22484707" w14:textId="77777777" w:rsidR="002C248D" w:rsidRDefault="002C248D" w:rsidP="002C248D">
      <w:pPr>
        <w:jc w:val="center"/>
        <w:rPr>
          <w:rFonts w:ascii="Arial" w:hAnsi="Arial" w:cs="Arial"/>
          <w:sz w:val="32"/>
          <w:szCs w:val="32"/>
        </w:rPr>
      </w:pPr>
    </w:p>
    <w:p w14:paraId="49D98B51" w14:textId="77777777" w:rsidR="002C248D" w:rsidRDefault="002C248D" w:rsidP="002C248D">
      <w:pPr>
        <w:rPr>
          <w:rFonts w:ascii="Arial" w:hAnsi="Arial" w:cs="Arial"/>
          <w:sz w:val="32"/>
          <w:szCs w:val="32"/>
        </w:rPr>
      </w:pPr>
    </w:p>
    <w:p w14:paraId="39C28FF9" w14:textId="77777777" w:rsidR="002C248D" w:rsidRDefault="002C248D" w:rsidP="002C248D">
      <w:pPr>
        <w:rPr>
          <w:rFonts w:ascii="Arial" w:hAnsi="Arial" w:cs="Arial"/>
          <w:sz w:val="32"/>
          <w:szCs w:val="32"/>
        </w:rPr>
      </w:pPr>
    </w:p>
    <w:p w14:paraId="781A0C5C" w14:textId="77777777" w:rsidR="002C248D" w:rsidRDefault="002C248D" w:rsidP="002C248D">
      <w:pPr>
        <w:rPr>
          <w:rFonts w:ascii="Arial" w:hAnsi="Arial" w:cs="Arial"/>
          <w:sz w:val="32"/>
          <w:szCs w:val="32"/>
        </w:rPr>
      </w:pPr>
    </w:p>
    <w:sdt>
      <w:sdtPr>
        <w:id w:val="-1180729207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lang w:val="en-GB" w:eastAsia="en-GB"/>
        </w:rPr>
      </w:sdtEndPr>
      <w:sdtContent>
        <w:p w14:paraId="752C1314" w14:textId="11253E36" w:rsidR="007B5908" w:rsidRPr="0050409E" w:rsidRDefault="007B5908">
          <w:pPr>
            <w:pStyle w:val="TOCHeading"/>
            <w:rPr>
              <w:rFonts w:asciiTheme="minorHAnsi" w:hAnsiTheme="minorHAnsi" w:cstheme="minorHAnsi"/>
              <w:color w:val="auto"/>
            </w:rPr>
          </w:pPr>
          <w:r w:rsidRPr="0050409E">
            <w:rPr>
              <w:rFonts w:asciiTheme="minorHAnsi" w:hAnsiTheme="minorHAnsi" w:cstheme="minorHAnsi"/>
              <w:color w:val="auto"/>
            </w:rPr>
            <w:t>Contents</w:t>
          </w:r>
        </w:p>
        <w:p w14:paraId="547AA046" w14:textId="78D7415D" w:rsidR="0050409E" w:rsidRPr="0050409E" w:rsidRDefault="007B590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n-US" w:eastAsia="en-US"/>
            </w:rPr>
          </w:pPr>
          <w:r w:rsidRPr="0050409E">
            <w:rPr>
              <w:rFonts w:asciiTheme="minorHAnsi" w:hAnsiTheme="minorHAnsi" w:cstheme="minorHAnsi"/>
            </w:rPr>
            <w:fldChar w:fldCharType="begin"/>
          </w:r>
          <w:r w:rsidRPr="0050409E">
            <w:rPr>
              <w:rFonts w:asciiTheme="minorHAnsi" w:hAnsiTheme="minorHAnsi" w:cstheme="minorHAnsi"/>
            </w:rPr>
            <w:instrText xml:space="preserve"> TOC \o "1-3" \h \z \u </w:instrText>
          </w:r>
          <w:r w:rsidRPr="0050409E">
            <w:rPr>
              <w:rFonts w:asciiTheme="minorHAnsi" w:hAnsiTheme="minorHAnsi" w:cstheme="minorHAnsi"/>
            </w:rPr>
            <w:fldChar w:fldCharType="separate"/>
          </w:r>
          <w:hyperlink w:anchor="_Toc84926293" w:history="1">
            <w:r w:rsidR="0050409E" w:rsidRPr="0050409E">
              <w:rPr>
                <w:rStyle w:val="Hyperlink"/>
                <w:rFonts w:asciiTheme="minorHAnsi" w:hAnsiTheme="minorHAnsi" w:cstheme="minorHAnsi"/>
                <w:noProof/>
              </w:rPr>
              <w:t>1.0 Introduction</w:t>
            </w:r>
            <w:r w:rsidR="0050409E" w:rsidRPr="0050409E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50409E" w:rsidRPr="0050409E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50409E" w:rsidRPr="0050409E">
              <w:rPr>
                <w:rFonts w:asciiTheme="minorHAnsi" w:hAnsiTheme="minorHAnsi" w:cstheme="minorHAnsi"/>
                <w:noProof/>
                <w:webHidden/>
              </w:rPr>
              <w:instrText xml:space="preserve"> PAGEREF _Toc84926293 \h </w:instrText>
            </w:r>
            <w:r w:rsidR="0050409E" w:rsidRPr="0050409E">
              <w:rPr>
                <w:rFonts w:asciiTheme="minorHAnsi" w:hAnsiTheme="minorHAnsi" w:cstheme="minorHAnsi"/>
                <w:noProof/>
                <w:webHidden/>
              </w:rPr>
            </w:r>
            <w:r w:rsidR="0050409E" w:rsidRPr="0050409E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50409E" w:rsidRPr="0050409E">
              <w:rPr>
                <w:rFonts w:asciiTheme="minorHAnsi" w:hAnsiTheme="minorHAnsi" w:cstheme="minorHAnsi"/>
                <w:noProof/>
                <w:webHidden/>
              </w:rPr>
              <w:t>3</w:t>
            </w:r>
            <w:r w:rsidR="0050409E" w:rsidRPr="0050409E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F638534" w14:textId="0F49A876" w:rsidR="0050409E" w:rsidRPr="0050409E" w:rsidRDefault="0050409E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n-US" w:eastAsia="en-US"/>
            </w:rPr>
          </w:pPr>
          <w:hyperlink w:anchor="_Toc84926294" w:history="1">
            <w:r w:rsidRPr="0050409E">
              <w:rPr>
                <w:rStyle w:val="Hyperlink"/>
                <w:rFonts w:asciiTheme="minorHAnsi" w:hAnsiTheme="minorHAnsi" w:cstheme="minorHAnsi"/>
                <w:noProof/>
              </w:rPr>
              <w:t>2.0</w:t>
            </w:r>
            <w:r w:rsidRPr="0050409E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val="en-US" w:eastAsia="en-US"/>
              </w:rPr>
              <w:tab/>
            </w:r>
            <w:r w:rsidRPr="0050409E">
              <w:rPr>
                <w:rStyle w:val="Hyperlink"/>
                <w:rFonts w:asciiTheme="minorHAnsi" w:hAnsiTheme="minorHAnsi" w:cstheme="minorHAnsi"/>
                <w:noProof/>
              </w:rPr>
              <w:t>The Proposal</w:t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  <w:instrText xml:space="preserve"> PAGEREF _Toc84926294 \h </w:instrText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  <w:t>3</w:t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7FA0BAF" w14:textId="4D1998BF" w:rsidR="0050409E" w:rsidRPr="0050409E" w:rsidRDefault="0050409E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n-US" w:eastAsia="en-US"/>
            </w:rPr>
          </w:pPr>
          <w:hyperlink w:anchor="_Toc84926295" w:history="1">
            <w:r w:rsidRPr="0050409E">
              <w:rPr>
                <w:rStyle w:val="Hyperlink"/>
                <w:rFonts w:asciiTheme="minorHAnsi" w:hAnsiTheme="minorHAnsi" w:cstheme="minorHAnsi"/>
                <w:noProof/>
              </w:rPr>
              <w:t>3.0</w:t>
            </w:r>
            <w:r w:rsidRPr="0050409E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val="en-US" w:eastAsia="en-US"/>
              </w:rPr>
              <w:tab/>
            </w:r>
            <w:r w:rsidRPr="0050409E">
              <w:rPr>
                <w:rStyle w:val="Hyperlink"/>
                <w:rFonts w:asciiTheme="minorHAnsi" w:hAnsiTheme="minorHAnsi" w:cstheme="minorHAnsi"/>
                <w:noProof/>
              </w:rPr>
              <w:t>Sustainability</w:t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  <w:instrText xml:space="preserve"> PAGEREF _Toc84926295 \h </w:instrText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  <w:t>4</w:t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E9F12B7" w14:textId="27A7FF56" w:rsidR="0050409E" w:rsidRPr="0050409E" w:rsidRDefault="0050409E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n-US" w:eastAsia="en-US"/>
            </w:rPr>
          </w:pPr>
          <w:hyperlink w:anchor="_Toc84926296" w:history="1">
            <w:r w:rsidRPr="0050409E">
              <w:rPr>
                <w:rStyle w:val="Hyperlink"/>
                <w:rFonts w:asciiTheme="minorHAnsi" w:hAnsiTheme="minorHAnsi" w:cstheme="minorHAnsi"/>
                <w:noProof/>
              </w:rPr>
              <w:t>4.0</w:t>
            </w:r>
            <w:r w:rsidRPr="0050409E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val="en-US" w:eastAsia="en-US"/>
              </w:rPr>
              <w:tab/>
            </w:r>
            <w:r w:rsidRPr="0050409E">
              <w:rPr>
                <w:rStyle w:val="Hyperlink"/>
                <w:rFonts w:asciiTheme="minorHAnsi" w:hAnsiTheme="minorHAnsi" w:cstheme="minorHAnsi"/>
                <w:noProof/>
              </w:rPr>
              <w:t>Access</w:t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  <w:instrText xml:space="preserve"> PAGEREF _Toc84926296 \h </w:instrText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  <w:t>4</w:t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79DBDA9" w14:textId="15A219ED" w:rsidR="0050409E" w:rsidRPr="0050409E" w:rsidRDefault="0050409E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n-US" w:eastAsia="en-US"/>
            </w:rPr>
          </w:pPr>
          <w:hyperlink w:anchor="_Toc84926297" w:history="1">
            <w:r w:rsidRPr="0050409E">
              <w:rPr>
                <w:rStyle w:val="Hyperlink"/>
                <w:rFonts w:asciiTheme="minorHAnsi" w:hAnsiTheme="minorHAnsi" w:cstheme="minorHAnsi"/>
                <w:noProof/>
              </w:rPr>
              <w:t>5.0</w:t>
            </w:r>
            <w:r w:rsidRPr="0050409E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val="en-US" w:eastAsia="en-US"/>
              </w:rPr>
              <w:tab/>
            </w:r>
            <w:r w:rsidRPr="0050409E">
              <w:rPr>
                <w:rStyle w:val="Hyperlink"/>
                <w:rFonts w:asciiTheme="minorHAnsi" w:hAnsiTheme="minorHAnsi" w:cstheme="minorHAnsi"/>
                <w:noProof/>
              </w:rPr>
              <w:t>Conservation Area and Location Map</w:t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  <w:instrText xml:space="preserve"> PAGEREF _Toc84926297 \h </w:instrText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  <w:t>4</w:t>
            </w:r>
            <w:r w:rsidRPr="0050409E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6E4D649" w14:textId="7981EBA9" w:rsidR="007B5908" w:rsidRDefault="007B5908">
          <w:r w:rsidRPr="0050409E">
            <w:rPr>
              <w:rFonts w:asciiTheme="minorHAnsi" w:hAnsiTheme="minorHAnsi" w:cstheme="minorHAnsi"/>
              <w:b/>
              <w:bCs/>
              <w:noProof/>
            </w:rPr>
            <w:fldChar w:fldCharType="end"/>
          </w:r>
        </w:p>
      </w:sdtContent>
    </w:sdt>
    <w:p w14:paraId="564F6650" w14:textId="18C31826" w:rsidR="00115AA2" w:rsidRDefault="00115AA2" w:rsidP="00115AA2">
      <w:pPr>
        <w:pStyle w:val="TOCHeading"/>
      </w:pPr>
    </w:p>
    <w:p w14:paraId="5826A82D" w14:textId="5E0E9C84" w:rsidR="00745622" w:rsidRDefault="00745622" w:rsidP="0074562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71974972" w14:textId="53E97DEB" w:rsidR="00745622" w:rsidRDefault="00745622" w:rsidP="0074562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3F90829A" w14:textId="25EF2CCE" w:rsidR="00745622" w:rsidRDefault="00745622" w:rsidP="0074562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6396B306" w14:textId="275EE55E" w:rsidR="00745622" w:rsidRDefault="00745622" w:rsidP="0074562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7E92081C" w14:textId="434E0685" w:rsidR="00745622" w:rsidRDefault="00745622" w:rsidP="0074562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235CE8F8" w14:textId="3E6244F7" w:rsidR="00745622" w:rsidRDefault="00745622" w:rsidP="0074562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5AFC8D86" w14:textId="25CE26B2" w:rsidR="00745622" w:rsidRDefault="00745622" w:rsidP="0074562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70AF4C68" w14:textId="10133881" w:rsidR="00745622" w:rsidRDefault="00745622" w:rsidP="0074562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4C6B771E" w14:textId="51C593F6" w:rsidR="00745622" w:rsidRDefault="00745622" w:rsidP="0074562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23CA2AF2" w14:textId="1DDE52F1" w:rsidR="00745622" w:rsidRDefault="00745622" w:rsidP="0074562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7520B6E6" w14:textId="03157D1C" w:rsidR="00745622" w:rsidRDefault="00745622" w:rsidP="0074562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6A6D4FD8" w14:textId="7E9D05E8" w:rsidR="00745622" w:rsidRDefault="00745622" w:rsidP="0074562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68F89076" w14:textId="77777777" w:rsidR="00745622" w:rsidRDefault="00745622" w:rsidP="0074562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5E74C08F" w14:textId="400C0970" w:rsidR="00745622" w:rsidRDefault="00745622" w:rsidP="0074562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28D2DF36" w14:textId="3CC9E612" w:rsidR="00745622" w:rsidRDefault="00745622" w:rsidP="0074562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288C1702" w14:textId="215B72BB" w:rsidR="00745622" w:rsidRDefault="00745622" w:rsidP="0074562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4C4D42F4" w14:textId="4B0E6E5F" w:rsidR="00745622" w:rsidRDefault="00745622" w:rsidP="0074562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03AD034A" w14:textId="1F63DA05" w:rsidR="00745622" w:rsidRDefault="00745622" w:rsidP="0074562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54AFA4C4" w14:textId="7150E0D2" w:rsidR="00745622" w:rsidRDefault="00745622" w:rsidP="0074562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46CDCE87" w14:textId="6078DCCB" w:rsidR="00745622" w:rsidRDefault="00745622" w:rsidP="0074562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17BB4A17" w14:textId="07160EE1" w:rsidR="00745622" w:rsidRDefault="00745622" w:rsidP="0074562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74457BE4" w14:textId="28AED5D6" w:rsidR="00745622" w:rsidRDefault="00745622" w:rsidP="0074562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564E3DE5" w14:textId="12A95B27" w:rsidR="00745622" w:rsidRDefault="00745622" w:rsidP="0074562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05BB1DA2" w14:textId="77777777" w:rsidR="0050132F" w:rsidRDefault="0050132F" w:rsidP="0074562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450A4200" w14:textId="406AFE96" w:rsidR="00745622" w:rsidRPr="00745622" w:rsidRDefault="007B5908" w:rsidP="007B5908">
      <w:pPr>
        <w:pStyle w:val="Heading2"/>
      </w:pPr>
      <w:bookmarkStart w:id="0" w:name="_Toc84926293"/>
      <w:r>
        <w:t xml:space="preserve">1.0 </w:t>
      </w:r>
      <w:r w:rsidR="00745622" w:rsidRPr="00745622">
        <w:t>Introduction</w:t>
      </w:r>
      <w:bookmarkEnd w:id="0"/>
      <w:r w:rsidR="00745622" w:rsidRPr="00745622">
        <w:t xml:space="preserve"> </w:t>
      </w:r>
    </w:p>
    <w:p w14:paraId="658B6671" w14:textId="64D96DF6" w:rsidR="00745622" w:rsidRDefault="00745622" w:rsidP="00745622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045C6664" w14:textId="63B88EA3" w:rsidR="00745622" w:rsidRPr="00745622" w:rsidRDefault="00745622" w:rsidP="00745622">
      <w:pPr>
        <w:pStyle w:val="ListParagraph"/>
        <w:numPr>
          <w:ilvl w:val="1"/>
          <w:numId w:val="3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745622">
        <w:rPr>
          <w:rFonts w:asciiTheme="minorHAnsi" w:hAnsiTheme="minorHAnsi" w:cstheme="minorHAnsi"/>
          <w:sz w:val="22"/>
          <w:szCs w:val="22"/>
        </w:rPr>
        <w:t xml:space="preserve">Site </w:t>
      </w:r>
      <w:r w:rsidR="00A96D08">
        <w:rPr>
          <w:rFonts w:asciiTheme="minorHAnsi" w:hAnsiTheme="minorHAnsi" w:cstheme="minorHAnsi"/>
          <w:sz w:val="22"/>
          <w:szCs w:val="22"/>
        </w:rPr>
        <w:t>L</w:t>
      </w:r>
      <w:r w:rsidRPr="00745622">
        <w:rPr>
          <w:rFonts w:asciiTheme="minorHAnsi" w:hAnsiTheme="minorHAnsi" w:cstheme="minorHAnsi"/>
          <w:sz w:val="22"/>
          <w:szCs w:val="22"/>
        </w:rPr>
        <w:t xml:space="preserve">ocation and </w:t>
      </w:r>
      <w:r w:rsidR="00A96D08">
        <w:rPr>
          <w:rFonts w:asciiTheme="minorHAnsi" w:hAnsiTheme="minorHAnsi" w:cstheme="minorHAnsi"/>
          <w:sz w:val="22"/>
          <w:szCs w:val="22"/>
        </w:rPr>
        <w:t>D</w:t>
      </w:r>
      <w:r w:rsidRPr="00745622">
        <w:rPr>
          <w:rFonts w:asciiTheme="minorHAnsi" w:hAnsiTheme="minorHAnsi" w:cstheme="minorHAnsi"/>
          <w:sz w:val="22"/>
          <w:szCs w:val="22"/>
        </w:rPr>
        <w:t xml:space="preserve">escription </w:t>
      </w:r>
    </w:p>
    <w:p w14:paraId="4270B4A4" w14:textId="030AA378" w:rsidR="005E3164" w:rsidRDefault="00AE42B1" w:rsidP="005E3164">
      <w:pPr>
        <w:spacing w:line="360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property is </w:t>
      </w:r>
      <w:r w:rsidR="00A96D08">
        <w:rPr>
          <w:rFonts w:asciiTheme="minorHAnsi" w:hAnsiTheme="minorHAnsi" w:cstheme="minorHAnsi"/>
          <w:sz w:val="22"/>
          <w:szCs w:val="22"/>
        </w:rPr>
        <w:t xml:space="preserve">a two-bedroom mews house built over </w:t>
      </w:r>
      <w:r w:rsidR="000A33BE">
        <w:rPr>
          <w:rFonts w:asciiTheme="minorHAnsi" w:hAnsiTheme="minorHAnsi" w:cstheme="minorHAnsi"/>
          <w:sz w:val="22"/>
          <w:szCs w:val="22"/>
        </w:rPr>
        <w:t>three</w:t>
      </w:r>
      <w:r w:rsidR="00A96D08">
        <w:rPr>
          <w:rFonts w:asciiTheme="minorHAnsi" w:hAnsiTheme="minorHAnsi" w:cstheme="minorHAnsi"/>
          <w:sz w:val="22"/>
          <w:szCs w:val="22"/>
        </w:rPr>
        <w:t xml:space="preserve"> floors. </w:t>
      </w:r>
      <w:r w:rsidR="002F0D47">
        <w:rPr>
          <w:rFonts w:asciiTheme="minorHAnsi" w:hAnsiTheme="minorHAnsi" w:cstheme="minorHAnsi"/>
          <w:sz w:val="22"/>
          <w:szCs w:val="22"/>
        </w:rPr>
        <w:t>Spring Mews is accessed via Crawford Street.</w:t>
      </w:r>
      <w:r w:rsidR="000A6576">
        <w:rPr>
          <w:rFonts w:asciiTheme="minorHAnsi" w:hAnsiTheme="minorHAnsi" w:cstheme="minorHAnsi"/>
          <w:sz w:val="22"/>
          <w:szCs w:val="22"/>
        </w:rPr>
        <w:t xml:space="preserve"> </w:t>
      </w:r>
      <w:r w:rsidR="001371FC">
        <w:rPr>
          <w:rFonts w:asciiTheme="minorHAnsi" w:hAnsiTheme="minorHAnsi" w:cstheme="minorHAnsi"/>
          <w:sz w:val="22"/>
          <w:szCs w:val="22"/>
        </w:rPr>
        <w:t>It is l</w:t>
      </w:r>
      <w:r w:rsidR="000266D0">
        <w:rPr>
          <w:rFonts w:asciiTheme="minorHAnsi" w:hAnsiTheme="minorHAnsi" w:cstheme="minorHAnsi"/>
          <w:sz w:val="22"/>
          <w:szCs w:val="22"/>
        </w:rPr>
        <w:t xml:space="preserve">ocated </w:t>
      </w:r>
      <w:r w:rsidR="000A6576">
        <w:rPr>
          <w:rFonts w:asciiTheme="minorHAnsi" w:hAnsiTheme="minorHAnsi" w:cstheme="minorHAnsi"/>
          <w:sz w:val="22"/>
          <w:szCs w:val="22"/>
        </w:rPr>
        <w:t>in the centre of Marylebone, in the Westminster Portman Estate Conservation area</w:t>
      </w:r>
      <w:r w:rsidR="000F0DA0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F3693B6" w14:textId="31394810" w:rsidR="00745622" w:rsidRDefault="00FA15D9" w:rsidP="00A96D08">
      <w:pPr>
        <w:spacing w:line="360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="000A6576">
        <w:rPr>
          <w:rFonts w:asciiTheme="minorHAnsi" w:hAnsiTheme="minorHAnsi" w:cstheme="minorHAnsi"/>
          <w:sz w:val="22"/>
          <w:szCs w:val="22"/>
        </w:rPr>
        <w:t xml:space="preserve">he property is not listed. </w:t>
      </w:r>
    </w:p>
    <w:p w14:paraId="7D8E5178" w14:textId="569C787E" w:rsidR="005E3164" w:rsidRDefault="005E3164" w:rsidP="00A96D08">
      <w:pPr>
        <w:spacing w:line="360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property </w:t>
      </w:r>
      <w:r w:rsidR="008A523D">
        <w:rPr>
          <w:rFonts w:asciiTheme="minorHAnsi" w:hAnsiTheme="minorHAnsi" w:cstheme="minorHAnsi"/>
          <w:sz w:val="22"/>
          <w:szCs w:val="22"/>
        </w:rPr>
        <w:t xml:space="preserve">has a brick façade </w:t>
      </w:r>
      <w:r w:rsidR="00A80A35">
        <w:rPr>
          <w:rFonts w:asciiTheme="minorHAnsi" w:hAnsiTheme="minorHAnsi" w:cstheme="minorHAnsi"/>
          <w:sz w:val="22"/>
          <w:szCs w:val="22"/>
        </w:rPr>
        <w:t>with Flemish Bond.</w:t>
      </w:r>
      <w:r w:rsidR="00662CAD">
        <w:rPr>
          <w:rFonts w:asciiTheme="minorHAnsi" w:hAnsiTheme="minorHAnsi" w:cstheme="minorHAnsi"/>
          <w:sz w:val="22"/>
          <w:szCs w:val="22"/>
        </w:rPr>
        <w:t xml:space="preserve"> With a part pitched and part flat roof.</w:t>
      </w:r>
    </w:p>
    <w:p w14:paraId="68F110EF" w14:textId="03238D8D" w:rsidR="00E9546D" w:rsidRDefault="00E9546D" w:rsidP="00A96D08">
      <w:pPr>
        <w:spacing w:line="360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05F9FCD8" w14:textId="13EDAE35" w:rsidR="00E9546D" w:rsidRPr="00E9546D" w:rsidRDefault="00E9546D" w:rsidP="00E9546D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9546D">
        <w:rPr>
          <w:rFonts w:asciiTheme="minorHAnsi" w:hAnsiTheme="minorHAnsi" w:cstheme="minorHAnsi"/>
          <w:sz w:val="22"/>
          <w:szCs w:val="22"/>
        </w:rPr>
        <w:t>The Pro</w:t>
      </w:r>
      <w:r w:rsidR="00F91070">
        <w:rPr>
          <w:rFonts w:asciiTheme="minorHAnsi" w:hAnsiTheme="minorHAnsi" w:cstheme="minorHAnsi"/>
          <w:sz w:val="22"/>
          <w:szCs w:val="22"/>
        </w:rPr>
        <w:t>ject</w:t>
      </w:r>
      <w:r w:rsidRPr="00E9546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F94B41F" w14:textId="3290756E" w:rsidR="00E9546D" w:rsidRDefault="00445144" w:rsidP="00E9546D">
      <w:pPr>
        <w:pStyle w:val="ListParagraph"/>
        <w:spacing w:line="360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existing </w:t>
      </w:r>
      <w:r w:rsidR="00446245">
        <w:rPr>
          <w:rFonts w:asciiTheme="minorHAnsi" w:hAnsiTheme="minorHAnsi" w:cstheme="minorHAnsi"/>
          <w:sz w:val="22"/>
          <w:szCs w:val="22"/>
        </w:rPr>
        <w:t xml:space="preserve">timber framed single glazed skylight windows are to be removed and replaced with timber framed double glazed windows. </w:t>
      </w:r>
    </w:p>
    <w:p w14:paraId="6AF5DA3F" w14:textId="1D9886F4" w:rsidR="00446245" w:rsidRDefault="00446245" w:rsidP="00E9546D">
      <w:pPr>
        <w:pStyle w:val="ListParagraph"/>
        <w:spacing w:line="360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existing steel tube handrail with timber trellis </w:t>
      </w:r>
      <w:r w:rsidR="000E1B15">
        <w:rPr>
          <w:rFonts w:asciiTheme="minorHAnsi" w:hAnsiTheme="minorHAnsi" w:cstheme="minorHAnsi"/>
          <w:sz w:val="22"/>
          <w:szCs w:val="22"/>
        </w:rPr>
        <w:t>is</w:t>
      </w:r>
      <w:r>
        <w:rPr>
          <w:rFonts w:asciiTheme="minorHAnsi" w:hAnsiTheme="minorHAnsi" w:cstheme="minorHAnsi"/>
          <w:sz w:val="22"/>
          <w:szCs w:val="22"/>
        </w:rPr>
        <w:t xml:space="preserve"> to be removed and replaced with a </w:t>
      </w:r>
      <w:r w:rsidR="00326A4C">
        <w:rPr>
          <w:rFonts w:asciiTheme="minorHAnsi" w:hAnsiTheme="minorHAnsi" w:cstheme="minorHAnsi"/>
          <w:sz w:val="22"/>
          <w:szCs w:val="22"/>
        </w:rPr>
        <w:t>stainless-steel</w:t>
      </w:r>
      <w:r>
        <w:rPr>
          <w:rFonts w:asciiTheme="minorHAnsi" w:hAnsiTheme="minorHAnsi" w:cstheme="minorHAnsi"/>
          <w:sz w:val="22"/>
          <w:szCs w:val="22"/>
        </w:rPr>
        <w:t xml:space="preserve"> handrail and uprights with cables.</w:t>
      </w:r>
    </w:p>
    <w:p w14:paraId="23551411" w14:textId="7F7E0538" w:rsidR="00326A4C" w:rsidRDefault="00326A4C" w:rsidP="00E9546D">
      <w:pPr>
        <w:pStyle w:val="ListParagraph"/>
        <w:spacing w:line="360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Both proposals have been designed to be sympathetic to the style of the property. </w:t>
      </w:r>
    </w:p>
    <w:p w14:paraId="209B3998" w14:textId="63112614" w:rsidR="000E1B15" w:rsidRDefault="000E1B15" w:rsidP="00E9546D">
      <w:pPr>
        <w:pStyle w:val="ListParagraph"/>
        <w:spacing w:line="360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Planning was applied for on 3</w:t>
      </w:r>
      <w:r w:rsidRPr="000E1B15">
        <w:rPr>
          <w:rFonts w:asciiTheme="minorHAnsi" w:hAnsiTheme="minorHAnsi" w:cstheme="minorHAnsi"/>
          <w:sz w:val="22"/>
          <w:szCs w:val="22"/>
          <w:vertAlign w:val="superscript"/>
        </w:rPr>
        <w:t>rd</w:t>
      </w:r>
      <w:r>
        <w:rPr>
          <w:rFonts w:asciiTheme="minorHAnsi" w:hAnsiTheme="minorHAnsi" w:cstheme="minorHAnsi"/>
          <w:sz w:val="22"/>
          <w:szCs w:val="22"/>
        </w:rPr>
        <w:t xml:space="preserve"> February 2017 and approved on 27</w:t>
      </w:r>
      <w:r w:rsidRPr="000E1B15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>
        <w:rPr>
          <w:rFonts w:asciiTheme="minorHAnsi" w:hAnsiTheme="minorHAnsi" w:cstheme="minorHAnsi"/>
          <w:sz w:val="22"/>
          <w:szCs w:val="22"/>
        </w:rPr>
        <w:t xml:space="preserve"> March 2017. Planning therefore lapsed and is being reapplied for.</w:t>
      </w:r>
    </w:p>
    <w:p w14:paraId="779C23F0" w14:textId="3C1B9896" w:rsidR="00F91070" w:rsidRDefault="00F91070" w:rsidP="00E9546D">
      <w:pPr>
        <w:pStyle w:val="ListParagraph"/>
        <w:spacing w:line="360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4FA2988C" w14:textId="5F1997D6" w:rsidR="00F91070" w:rsidRDefault="00F91070" w:rsidP="00623699">
      <w:pPr>
        <w:pStyle w:val="Heading2"/>
        <w:numPr>
          <w:ilvl w:val="0"/>
          <w:numId w:val="3"/>
        </w:numPr>
      </w:pPr>
      <w:bookmarkStart w:id="1" w:name="_Toc84926294"/>
      <w:r>
        <w:t>The Proposal</w:t>
      </w:r>
      <w:bookmarkEnd w:id="1"/>
      <w:r>
        <w:t xml:space="preserve"> </w:t>
      </w:r>
    </w:p>
    <w:p w14:paraId="528F50BF" w14:textId="77777777" w:rsidR="00623699" w:rsidRPr="00623699" w:rsidRDefault="00623699" w:rsidP="00623699"/>
    <w:p w14:paraId="755E6F38" w14:textId="6AB9A982" w:rsidR="00F91070" w:rsidRDefault="00F91070" w:rsidP="00F91070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91070">
        <w:rPr>
          <w:rFonts w:asciiTheme="minorHAnsi" w:hAnsiTheme="minorHAnsi" w:cstheme="minorHAnsi"/>
          <w:sz w:val="22"/>
          <w:szCs w:val="22"/>
        </w:rPr>
        <w:t xml:space="preserve">The </w:t>
      </w:r>
      <w:r>
        <w:rPr>
          <w:rFonts w:asciiTheme="minorHAnsi" w:hAnsiTheme="minorHAnsi" w:cstheme="minorHAnsi"/>
          <w:sz w:val="22"/>
          <w:szCs w:val="22"/>
        </w:rPr>
        <w:t>extent</w:t>
      </w:r>
    </w:p>
    <w:p w14:paraId="6FA8E359" w14:textId="13E312B0" w:rsidR="00F91070" w:rsidRDefault="00F91070" w:rsidP="00F91070">
      <w:pPr>
        <w:pStyle w:val="ListParagraph"/>
        <w:spacing w:line="360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Planning permission is sought for the removal of the existing timber framed rooflights and the installation of </w:t>
      </w:r>
      <w:r w:rsidR="009950E0">
        <w:rPr>
          <w:rFonts w:asciiTheme="minorHAnsi" w:hAnsiTheme="minorHAnsi" w:cstheme="minorHAnsi"/>
          <w:sz w:val="22"/>
          <w:szCs w:val="22"/>
        </w:rPr>
        <w:t>a metal handrail at second floor level.</w:t>
      </w:r>
      <w:r w:rsidR="002F087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950B16C" w14:textId="77B33AA6" w:rsidR="002F087A" w:rsidRDefault="002F087A" w:rsidP="00F91070">
      <w:pPr>
        <w:pStyle w:val="ListParagraph"/>
        <w:spacing w:line="360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31DDD7E9" w14:textId="451817FE" w:rsidR="002F087A" w:rsidRDefault="002F087A" w:rsidP="002F087A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Appearance </w:t>
      </w:r>
    </w:p>
    <w:p w14:paraId="0C4A5783" w14:textId="72A8CE15" w:rsidR="007B0965" w:rsidRPr="0050132F" w:rsidRDefault="002F087A" w:rsidP="0050132F">
      <w:pPr>
        <w:pStyle w:val="ListParagraph"/>
        <w:spacing w:line="360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existing </w:t>
      </w:r>
      <w:r w:rsidR="00D14AB7">
        <w:rPr>
          <w:rFonts w:asciiTheme="minorHAnsi" w:hAnsiTheme="minorHAnsi" w:cstheme="minorHAnsi"/>
          <w:sz w:val="22"/>
          <w:szCs w:val="22"/>
        </w:rPr>
        <w:t>rooflights</w:t>
      </w:r>
      <w:r>
        <w:rPr>
          <w:rFonts w:asciiTheme="minorHAnsi" w:hAnsiTheme="minorHAnsi" w:cstheme="minorHAnsi"/>
          <w:sz w:val="22"/>
          <w:szCs w:val="22"/>
        </w:rPr>
        <w:t xml:space="preserve"> are timber framed and single glazed. The proposed </w:t>
      </w:r>
      <w:r w:rsidR="00D14AB7">
        <w:rPr>
          <w:rFonts w:asciiTheme="minorHAnsi" w:hAnsiTheme="minorHAnsi" w:cstheme="minorHAnsi"/>
          <w:sz w:val="22"/>
          <w:szCs w:val="22"/>
        </w:rPr>
        <w:t>rooflights</w:t>
      </w:r>
      <w:r>
        <w:rPr>
          <w:rFonts w:asciiTheme="minorHAnsi" w:hAnsiTheme="minorHAnsi" w:cstheme="minorHAnsi"/>
          <w:sz w:val="22"/>
          <w:szCs w:val="22"/>
        </w:rPr>
        <w:t xml:space="preserve"> will also be timber framed but will be double glazed. </w:t>
      </w:r>
    </w:p>
    <w:p w14:paraId="6F0244D8" w14:textId="49E8D4BB" w:rsidR="002F087A" w:rsidRDefault="00794D5D" w:rsidP="002F087A">
      <w:pPr>
        <w:pStyle w:val="ListParagraph"/>
        <w:spacing w:line="360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existing steel tube handrail with timber trellis is to be replaced with a stainless-steel handrail and uprights with cables. </w:t>
      </w:r>
    </w:p>
    <w:p w14:paraId="1FC27807" w14:textId="0435DA30" w:rsidR="00BD126A" w:rsidRDefault="00BD126A" w:rsidP="002F087A">
      <w:pPr>
        <w:pStyle w:val="ListParagraph"/>
        <w:spacing w:line="360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proposals are considered to preserve the character of the conservation area. </w:t>
      </w:r>
    </w:p>
    <w:p w14:paraId="21000528" w14:textId="2EBEFF53" w:rsidR="00D14AB7" w:rsidRDefault="00D14AB7" w:rsidP="002F087A">
      <w:pPr>
        <w:pStyle w:val="ListParagraph"/>
        <w:spacing w:line="360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Approval for the handrail and rooflight was obtained in March 2017, but has since lapsed.</w:t>
      </w:r>
    </w:p>
    <w:p w14:paraId="78A454FE" w14:textId="6AB0447E" w:rsidR="00966CAD" w:rsidRDefault="00966CAD" w:rsidP="002F087A">
      <w:pPr>
        <w:pStyle w:val="ListParagraph"/>
        <w:spacing w:line="360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441F2BCB" w14:textId="67600CF4" w:rsidR="00966CAD" w:rsidRDefault="00966CAD" w:rsidP="003A4DBB">
      <w:pPr>
        <w:pStyle w:val="Heading2"/>
        <w:numPr>
          <w:ilvl w:val="0"/>
          <w:numId w:val="3"/>
        </w:numPr>
      </w:pPr>
      <w:bookmarkStart w:id="2" w:name="_Toc84926295"/>
      <w:r w:rsidRPr="00966CAD">
        <w:t>Sustainability</w:t>
      </w:r>
      <w:bookmarkEnd w:id="2"/>
      <w:r w:rsidRPr="00966CAD">
        <w:t xml:space="preserve"> </w:t>
      </w:r>
    </w:p>
    <w:p w14:paraId="2C161CEA" w14:textId="47C65ED0" w:rsidR="003A4DBB" w:rsidRPr="003A4DBB" w:rsidRDefault="003A4DBB" w:rsidP="003A4DBB"/>
    <w:p w14:paraId="6A10F58D" w14:textId="5A300F49" w:rsidR="00966CAD" w:rsidRDefault="00966CAD" w:rsidP="00966CAD">
      <w:pPr>
        <w:pStyle w:val="ListParagraph"/>
        <w:spacing w:line="360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Sustainability was the primary factor in replacing all the single glazed timber framed windows to double glazed. </w:t>
      </w:r>
      <w:r w:rsidR="006B4D43">
        <w:rPr>
          <w:rFonts w:asciiTheme="minorHAnsi" w:hAnsiTheme="minorHAnsi" w:cstheme="minorHAnsi"/>
          <w:sz w:val="22"/>
          <w:szCs w:val="22"/>
        </w:rPr>
        <w:t xml:space="preserve">The thermal performance of the windows will be much improved contributing to the energy conservation of the property. </w:t>
      </w:r>
    </w:p>
    <w:p w14:paraId="3D740ADC" w14:textId="4EF30930" w:rsidR="00322134" w:rsidRDefault="00322134" w:rsidP="00966CAD">
      <w:pPr>
        <w:pStyle w:val="ListParagraph"/>
        <w:spacing w:line="360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28C317FB" w14:textId="3C6297CF" w:rsidR="00322134" w:rsidRDefault="00322134" w:rsidP="003A4DBB">
      <w:pPr>
        <w:pStyle w:val="Heading2"/>
        <w:numPr>
          <w:ilvl w:val="0"/>
          <w:numId w:val="3"/>
        </w:numPr>
      </w:pPr>
      <w:bookmarkStart w:id="3" w:name="_Toc84926296"/>
      <w:r>
        <w:t>Access</w:t>
      </w:r>
      <w:bookmarkEnd w:id="3"/>
      <w:r>
        <w:t xml:space="preserve"> </w:t>
      </w:r>
    </w:p>
    <w:p w14:paraId="5808613A" w14:textId="4A945432" w:rsidR="003A4DBB" w:rsidRPr="003A4DBB" w:rsidRDefault="003A4DBB" w:rsidP="003A4DBB"/>
    <w:p w14:paraId="16CDFE78" w14:textId="1B9BEAC4" w:rsidR="005F3E02" w:rsidRDefault="00322134" w:rsidP="0050409E">
      <w:pPr>
        <w:pStyle w:val="ListParagraph"/>
        <w:spacing w:line="360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proposed window and handrail renewal will not change or restrict access to the property. Vehicular and pedestrian access will remain the same. </w:t>
      </w:r>
    </w:p>
    <w:p w14:paraId="62699F95" w14:textId="3C85DA8F" w:rsidR="0050409E" w:rsidRPr="0050409E" w:rsidRDefault="0050409E" w:rsidP="0050409E">
      <w:pPr>
        <w:pStyle w:val="ListParagraph"/>
        <w:spacing w:line="360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0A6C98AA" w14:textId="37DFC617" w:rsidR="005F3E02" w:rsidRDefault="005F3E02" w:rsidP="003A4DBB">
      <w:pPr>
        <w:pStyle w:val="Heading2"/>
        <w:numPr>
          <w:ilvl w:val="0"/>
          <w:numId w:val="3"/>
        </w:numPr>
      </w:pPr>
      <w:bookmarkStart w:id="4" w:name="_Toc84926297"/>
      <w:r>
        <w:t>Conservation Area and Location Map</w:t>
      </w:r>
      <w:bookmarkEnd w:id="4"/>
    </w:p>
    <w:p w14:paraId="060639B0" w14:textId="25C37386" w:rsidR="003A4DBB" w:rsidRPr="003A4DBB" w:rsidRDefault="003A4DBB" w:rsidP="003A4DBB"/>
    <w:p w14:paraId="63113B8E" w14:textId="2C73C994" w:rsidR="00E9546D" w:rsidRPr="000310C5" w:rsidRDefault="00567700" w:rsidP="000310C5">
      <w:pPr>
        <w:spacing w:line="360" w:lineRule="auto"/>
        <w:ind w:left="14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map below shows the conservation </w:t>
      </w:r>
      <w:r w:rsidR="00A96732">
        <w:rPr>
          <w:rFonts w:asciiTheme="minorHAnsi" w:hAnsiTheme="minorHAnsi" w:cstheme="minorHAnsi"/>
          <w:sz w:val="22"/>
          <w:szCs w:val="22"/>
        </w:rPr>
        <w:t>area and the location of the property.</w:t>
      </w:r>
    </w:p>
    <w:p w14:paraId="00355371" w14:textId="77777777" w:rsidR="005F3E02" w:rsidRDefault="005F3E02" w:rsidP="00E9546D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D979BA4" w14:textId="7108F36D" w:rsidR="00E9546D" w:rsidRPr="00E9546D" w:rsidRDefault="006E3F9D" w:rsidP="00E9546D">
      <w:pPr>
        <w:spacing w:line="360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5F3E02">
        <w:rPr>
          <w:noProof/>
        </w:rPr>
        <w:drawing>
          <wp:anchor distT="0" distB="0" distL="114300" distR="114300" simplePos="0" relativeHeight="251659264" behindDoc="1" locked="0" layoutInCell="1" allowOverlap="1" wp14:anchorId="0B504661" wp14:editId="6CD33BE0">
            <wp:simplePos x="0" y="0"/>
            <wp:positionH relativeFrom="margin">
              <wp:posOffset>825500</wp:posOffset>
            </wp:positionH>
            <wp:positionV relativeFrom="paragraph">
              <wp:posOffset>-31115</wp:posOffset>
            </wp:positionV>
            <wp:extent cx="4640580" cy="4448175"/>
            <wp:effectExtent l="0" t="0" r="7620" b="9525"/>
            <wp:wrapTight wrapText="bothSides">
              <wp:wrapPolygon edited="0">
                <wp:start x="0" y="0"/>
                <wp:lineTo x="0" y="21554"/>
                <wp:lineTo x="21547" y="21554"/>
                <wp:lineTo x="2154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2" t="22870" r="2743" b="19463"/>
                    <a:stretch/>
                  </pic:blipFill>
                  <pic:spPr bwMode="auto">
                    <a:xfrm>
                      <a:off x="0" y="0"/>
                      <a:ext cx="4640580" cy="444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546D" w:rsidRPr="00E9546D" w:rsidSect="001D6A32">
      <w:headerReference w:type="default" r:id="rId9"/>
      <w:footerReference w:type="defaul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88103" w14:textId="77777777" w:rsidR="002C248D" w:rsidRDefault="002C248D" w:rsidP="002C248D">
      <w:r>
        <w:separator/>
      </w:r>
    </w:p>
  </w:endnote>
  <w:endnote w:type="continuationSeparator" w:id="0">
    <w:p w14:paraId="37BCA31C" w14:textId="77777777" w:rsidR="002C248D" w:rsidRDefault="002C248D" w:rsidP="002C2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belATT Medium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42FBF" w14:textId="7BD4A05A" w:rsidR="007B5908" w:rsidRDefault="007B5908">
    <w:pPr>
      <w:pStyle w:val="Footer"/>
      <w:jc w:val="right"/>
    </w:pPr>
  </w:p>
  <w:p w14:paraId="442F9C5D" w14:textId="44E56C11" w:rsidR="001D6A32" w:rsidRPr="00891211" w:rsidRDefault="001D6A32" w:rsidP="001D6A32">
    <w:pPr>
      <w:pStyle w:val="Footer"/>
      <w:rPr>
        <w:rFonts w:ascii="KabelATT Medium" w:hAnsi="KabelATT Medium"/>
        <w:color w:val="002EC0"/>
      </w:rPr>
    </w:pPr>
    <w:r w:rsidRPr="00891211">
      <w:rPr>
        <w:rFonts w:ascii="KabelATT Medium" w:hAnsi="KabelATT Medium"/>
        <w:color w:val="002EC0"/>
      </w:rPr>
      <w:t>www.basebc.co.uk</w:t>
    </w:r>
  </w:p>
  <w:p w14:paraId="3EBAFD6C" w14:textId="5192FA0E" w:rsidR="002C248D" w:rsidRDefault="002C24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06372" w14:textId="5FD066F7" w:rsidR="001D6A32" w:rsidRDefault="001D6A32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 wp14:anchorId="590AFD67" wp14:editId="69C7E111">
          <wp:simplePos x="0" y="0"/>
          <wp:positionH relativeFrom="page">
            <wp:align>left</wp:align>
          </wp:positionH>
          <wp:positionV relativeFrom="paragraph">
            <wp:posOffset>-1872615</wp:posOffset>
          </wp:positionV>
          <wp:extent cx="7828541" cy="2486025"/>
          <wp:effectExtent l="0" t="0" r="1270" b="0"/>
          <wp:wrapNone/>
          <wp:docPr id="31" name="Picture 2" descr="A4 cover sheet Bottom on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 cover sheet Bottom only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8541" cy="2486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14E7C" w14:textId="77777777" w:rsidR="002C248D" w:rsidRDefault="002C248D" w:rsidP="002C248D">
      <w:r>
        <w:separator/>
      </w:r>
    </w:p>
  </w:footnote>
  <w:footnote w:type="continuationSeparator" w:id="0">
    <w:p w14:paraId="5A355A4D" w14:textId="77777777" w:rsidR="002C248D" w:rsidRDefault="002C248D" w:rsidP="002C24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D88DA" w14:textId="05FC756F" w:rsidR="001D6A32" w:rsidRDefault="001D6A32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4131DDB2" wp14:editId="282305E2">
          <wp:simplePos x="0" y="0"/>
          <wp:positionH relativeFrom="page">
            <wp:posOffset>5324475</wp:posOffset>
          </wp:positionH>
          <wp:positionV relativeFrom="paragraph">
            <wp:posOffset>-114300</wp:posOffset>
          </wp:positionV>
          <wp:extent cx="2181860" cy="561975"/>
          <wp:effectExtent l="0" t="0" r="8890" b="9525"/>
          <wp:wrapTight wrapText="bothSides">
            <wp:wrapPolygon edited="0">
              <wp:start x="0" y="0"/>
              <wp:lineTo x="0" y="21234"/>
              <wp:lineTo x="21499" y="21234"/>
              <wp:lineTo x="21499" y="0"/>
              <wp:lineTo x="0" y="0"/>
            </wp:wrapPolygon>
          </wp:wrapTight>
          <wp:docPr id="30" name="Picture 30" descr="Base Building Consultancy Logo Print Artwork Rev B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se Building Consultancy Logo Print Artwork Rev B Smal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860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01FC2"/>
    <w:multiLevelType w:val="multilevel"/>
    <w:tmpl w:val="26DE945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3C363074"/>
    <w:multiLevelType w:val="multilevel"/>
    <w:tmpl w:val="22C4FCA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79241EE1"/>
    <w:multiLevelType w:val="hybridMultilevel"/>
    <w:tmpl w:val="2D7C5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48D"/>
    <w:rsid w:val="000266D0"/>
    <w:rsid w:val="000310C5"/>
    <w:rsid w:val="00097036"/>
    <w:rsid w:val="000A33BE"/>
    <w:rsid w:val="000A6576"/>
    <w:rsid w:val="000E1B15"/>
    <w:rsid w:val="000F0DA0"/>
    <w:rsid w:val="00115AA2"/>
    <w:rsid w:val="001371FC"/>
    <w:rsid w:val="001D6A32"/>
    <w:rsid w:val="001F1957"/>
    <w:rsid w:val="00243E64"/>
    <w:rsid w:val="002C248D"/>
    <w:rsid w:val="002F087A"/>
    <w:rsid w:val="002F0D47"/>
    <w:rsid w:val="00322134"/>
    <w:rsid w:val="00326A4C"/>
    <w:rsid w:val="003A4DBB"/>
    <w:rsid w:val="003C7C1D"/>
    <w:rsid w:val="003F5945"/>
    <w:rsid w:val="00445144"/>
    <w:rsid w:val="00446245"/>
    <w:rsid w:val="0050132F"/>
    <w:rsid w:val="0050409E"/>
    <w:rsid w:val="00567700"/>
    <w:rsid w:val="005E3164"/>
    <w:rsid w:val="005F3E02"/>
    <w:rsid w:val="00623699"/>
    <w:rsid w:val="00652602"/>
    <w:rsid w:val="00662CAD"/>
    <w:rsid w:val="006B4D43"/>
    <w:rsid w:val="006B6FD5"/>
    <w:rsid w:val="006E3F9D"/>
    <w:rsid w:val="00745622"/>
    <w:rsid w:val="007930A2"/>
    <w:rsid w:val="00794D5D"/>
    <w:rsid w:val="007B0965"/>
    <w:rsid w:val="007B1265"/>
    <w:rsid w:val="007B5908"/>
    <w:rsid w:val="008A523D"/>
    <w:rsid w:val="008F2DBE"/>
    <w:rsid w:val="009326AD"/>
    <w:rsid w:val="00966CAD"/>
    <w:rsid w:val="009950E0"/>
    <w:rsid w:val="00A80A35"/>
    <w:rsid w:val="00A959D6"/>
    <w:rsid w:val="00A96732"/>
    <w:rsid w:val="00A96D08"/>
    <w:rsid w:val="00AE42B1"/>
    <w:rsid w:val="00B4749A"/>
    <w:rsid w:val="00BD126A"/>
    <w:rsid w:val="00C3573F"/>
    <w:rsid w:val="00D06374"/>
    <w:rsid w:val="00D14AB7"/>
    <w:rsid w:val="00DB6871"/>
    <w:rsid w:val="00DD4295"/>
    <w:rsid w:val="00E9546D"/>
    <w:rsid w:val="00F91070"/>
    <w:rsid w:val="00FA1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65732AB"/>
  <w15:chartTrackingRefBased/>
  <w15:docId w15:val="{DFD8C7F5-E81F-4359-AF89-FDFF9566E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24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5A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5908"/>
    <w:pPr>
      <w:keepNext/>
      <w:keepLines/>
      <w:spacing w:before="40"/>
      <w:outlineLvl w:val="1"/>
    </w:pPr>
    <w:rPr>
      <w:rFonts w:asciiTheme="minorHAnsi" w:eastAsiaTheme="majorEastAsia" w:hAnsiTheme="minorHAnsi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4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248D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2C24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248D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74562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15AA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115AA2"/>
    <w:pPr>
      <w:spacing w:line="259" w:lineRule="auto"/>
      <w:outlineLvl w:val="9"/>
    </w:pPr>
    <w:rPr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7B5908"/>
    <w:rPr>
      <w:rFonts w:eastAsiaTheme="majorEastAsia" w:cstheme="majorBidi"/>
      <w:b/>
      <w:sz w:val="24"/>
      <w:szCs w:val="26"/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7B5908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7B59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05020575CD2F46B788ECE7E44F1D39" ma:contentTypeVersion="13" ma:contentTypeDescription="Create a new document." ma:contentTypeScope="" ma:versionID="720b65abe00be5d3fdcd47da60ced73b">
  <xsd:schema xmlns:xsd="http://www.w3.org/2001/XMLSchema" xmlns:xs="http://www.w3.org/2001/XMLSchema" xmlns:p="http://schemas.microsoft.com/office/2006/metadata/properties" xmlns:ns2="2aedbefe-d0b5-4616-97fb-6ab8b041a37b" xmlns:ns3="598f34ae-048c-46bb-8941-acd67c6fa9c2" targetNamespace="http://schemas.microsoft.com/office/2006/metadata/properties" ma:root="true" ma:fieldsID="68d28c461d826770c35ed1b6b706dc96" ns2:_="" ns3:_="">
    <xsd:import namespace="2aedbefe-d0b5-4616-97fb-6ab8b041a37b"/>
    <xsd:import namespace="598f34ae-048c-46bb-8941-acd67c6fa9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dbefe-d0b5-4616-97fb-6ab8b041a3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f34ae-048c-46bb-8941-acd67c6fa9c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6A6935-0851-4CC4-9C84-853F57C42D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F91E6D-C900-4DA9-877B-3475F0841604}"/>
</file>

<file path=customXml/itemProps3.xml><?xml version="1.0" encoding="utf-8"?>
<ds:datastoreItem xmlns:ds="http://schemas.openxmlformats.org/officeDocument/2006/customXml" ds:itemID="{5CDCF70C-FBF7-42A8-9323-45709915F22A}"/>
</file>

<file path=customXml/itemProps4.xml><?xml version="1.0" encoding="utf-8"?>
<ds:datastoreItem xmlns:ds="http://schemas.openxmlformats.org/officeDocument/2006/customXml" ds:itemID="{96D9D676-36A1-4EE6-A0DF-46A755EFB1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Capps - Base Building Consultancy</dc:creator>
  <cp:keywords/>
  <dc:description/>
  <cp:lastModifiedBy>William Capps - Base Building Consultancy</cp:lastModifiedBy>
  <cp:revision>2</cp:revision>
  <cp:lastPrinted>2021-10-11T15:26:00Z</cp:lastPrinted>
  <dcterms:created xsi:type="dcterms:W3CDTF">2021-10-12T09:50:00Z</dcterms:created>
  <dcterms:modified xsi:type="dcterms:W3CDTF">2021-10-12T09:50:00Z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0x0101006D05020575CD2F46B788ECE7E44F1D39</vt:lpwstr>
  </property>
</Properties>
</file>