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04C6" w14:textId="3EA43E22" w:rsidR="00047980" w:rsidRPr="0020521F" w:rsidRDefault="00EF17AA" w:rsidP="00EF17AA">
      <w:pPr>
        <w:jc w:val="center"/>
        <w:rPr>
          <w:rFonts w:cstheme="minorHAnsi"/>
          <w:b/>
          <w:bCs/>
          <w:sz w:val="32"/>
          <w:szCs w:val="32"/>
          <w:u w:val="single"/>
        </w:rPr>
      </w:pPr>
      <w:bookmarkStart w:id="0" w:name="_Hlk76043486"/>
      <w:bookmarkEnd w:id="0"/>
      <w:r w:rsidRPr="0020521F">
        <w:rPr>
          <w:rFonts w:cstheme="minorHAnsi"/>
          <w:b/>
          <w:bCs/>
          <w:sz w:val="32"/>
          <w:szCs w:val="32"/>
          <w:u w:val="single"/>
        </w:rPr>
        <w:t>Design</w:t>
      </w:r>
      <w:r w:rsidR="00824A1E" w:rsidRPr="0020521F">
        <w:rPr>
          <w:rFonts w:cstheme="minorHAnsi"/>
          <w:b/>
          <w:bCs/>
          <w:sz w:val="32"/>
          <w:szCs w:val="32"/>
          <w:u w:val="single"/>
        </w:rPr>
        <w:t xml:space="preserve"> and</w:t>
      </w:r>
      <w:r w:rsidRPr="0020521F">
        <w:rPr>
          <w:rFonts w:cstheme="minorHAnsi"/>
          <w:b/>
          <w:bCs/>
          <w:sz w:val="32"/>
          <w:szCs w:val="32"/>
          <w:u w:val="single"/>
        </w:rPr>
        <w:t xml:space="preserve"> Access Statement</w:t>
      </w:r>
    </w:p>
    <w:p w14:paraId="67EADC23" w14:textId="380C2752" w:rsidR="001726C1" w:rsidRPr="0020521F" w:rsidRDefault="001726C1" w:rsidP="001726C1">
      <w:pPr>
        <w:rPr>
          <w:rFonts w:cstheme="minorHAnsi"/>
          <w:b/>
          <w:bCs/>
          <w:sz w:val="32"/>
          <w:szCs w:val="32"/>
          <w:u w:val="single"/>
        </w:rPr>
      </w:pPr>
    </w:p>
    <w:p w14:paraId="785C6300" w14:textId="2B2F0A48" w:rsidR="00B7690C" w:rsidRPr="0020521F" w:rsidRDefault="009A7EA6" w:rsidP="00B7690C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4 Beverley Court</w:t>
      </w:r>
      <w:r w:rsidR="00B7690C" w:rsidRPr="0020521F">
        <w:rPr>
          <w:rFonts w:eastAsia="Times New Roman" w:cstheme="minorHAnsi"/>
          <w:b/>
          <w:bCs/>
          <w:sz w:val="28"/>
          <w:szCs w:val="28"/>
          <w:lang w:eastAsia="en-GB"/>
        </w:rPr>
        <w:t>,</w:t>
      </w:r>
      <w:r w:rsidR="004303B4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Stourport</w:t>
      </w:r>
      <w:r w:rsidR="00B7690C" w:rsidRPr="0020521F">
        <w:rPr>
          <w:rFonts w:eastAsia="Times New Roman" w:cstheme="minorHAnsi"/>
          <w:b/>
          <w:bCs/>
          <w:sz w:val="28"/>
          <w:szCs w:val="28"/>
          <w:lang w:eastAsia="en-GB"/>
        </w:rPr>
        <w:t xml:space="preserve">, </w:t>
      </w:r>
      <w:proofErr w:type="spellStart"/>
      <w:r w:rsidR="00B7690C" w:rsidRPr="0020521F">
        <w:rPr>
          <w:rFonts w:eastAsia="Times New Roman" w:cstheme="minorHAnsi"/>
          <w:b/>
          <w:bCs/>
          <w:sz w:val="28"/>
          <w:szCs w:val="28"/>
          <w:lang w:eastAsia="en-GB"/>
        </w:rPr>
        <w:t>Worcs</w:t>
      </w:r>
      <w:proofErr w:type="spellEnd"/>
      <w:r w:rsidR="00B7690C" w:rsidRPr="0020521F">
        <w:rPr>
          <w:rFonts w:eastAsia="Times New Roman" w:cstheme="minorHAnsi"/>
          <w:b/>
          <w:bCs/>
          <w:sz w:val="28"/>
          <w:szCs w:val="28"/>
          <w:lang w:eastAsia="en-GB"/>
        </w:rPr>
        <w:t xml:space="preserve">, </w:t>
      </w:r>
      <w:r w:rsidR="00F749C5">
        <w:rPr>
          <w:rFonts w:eastAsia="Times New Roman" w:cstheme="minorHAnsi"/>
          <w:b/>
          <w:bCs/>
          <w:sz w:val="28"/>
          <w:szCs w:val="28"/>
          <w:lang w:eastAsia="en-GB"/>
        </w:rPr>
        <w:t>DY13 8SB</w:t>
      </w:r>
    </w:p>
    <w:p w14:paraId="0B4EDD21" w14:textId="77777777" w:rsidR="00B7690C" w:rsidRPr="0020521F" w:rsidRDefault="00B7690C" w:rsidP="00B7690C">
      <w:pPr>
        <w:spacing w:after="0"/>
        <w:rPr>
          <w:rFonts w:cstheme="minorHAnsi"/>
          <w:b/>
          <w:sz w:val="28"/>
          <w:szCs w:val="28"/>
        </w:rPr>
      </w:pPr>
    </w:p>
    <w:p w14:paraId="6B8604A4" w14:textId="02202E9B" w:rsidR="00B7690C" w:rsidRPr="0020521F" w:rsidRDefault="00B7690C" w:rsidP="00B7690C">
      <w:pPr>
        <w:spacing w:after="0"/>
        <w:jc w:val="center"/>
        <w:rPr>
          <w:rFonts w:cstheme="minorHAnsi"/>
          <w:b/>
          <w:sz w:val="28"/>
          <w:szCs w:val="28"/>
        </w:rPr>
      </w:pPr>
      <w:r w:rsidRPr="0020521F">
        <w:rPr>
          <w:rFonts w:cstheme="minorHAnsi"/>
          <w:b/>
          <w:sz w:val="28"/>
          <w:szCs w:val="28"/>
        </w:rPr>
        <w:t>Full Planning Consent Application for:</w:t>
      </w:r>
    </w:p>
    <w:p w14:paraId="27A89BFE" w14:textId="77777777" w:rsidR="00C8778C" w:rsidRPr="0020521F" w:rsidRDefault="00C8778C" w:rsidP="00B7690C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54D5140" w14:textId="5F426339" w:rsidR="001726C1" w:rsidRPr="0020521F" w:rsidRDefault="00661EBA" w:rsidP="004E472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Cs/>
          <w:sz w:val="28"/>
          <w:szCs w:val="28"/>
        </w:rPr>
        <w:t>Conver</w:t>
      </w:r>
      <w:r w:rsidR="00A72A69">
        <w:rPr>
          <w:rFonts w:cstheme="minorHAnsi"/>
          <w:bCs/>
          <w:sz w:val="28"/>
          <w:szCs w:val="28"/>
        </w:rPr>
        <w:t>ting</w:t>
      </w:r>
      <w:r>
        <w:rPr>
          <w:rFonts w:cstheme="minorHAnsi"/>
          <w:bCs/>
          <w:sz w:val="28"/>
          <w:szCs w:val="28"/>
        </w:rPr>
        <w:t xml:space="preserve"> one </w:t>
      </w:r>
      <w:r w:rsidR="00875EA4">
        <w:rPr>
          <w:rFonts w:cstheme="minorHAnsi"/>
          <w:bCs/>
          <w:sz w:val="28"/>
          <w:szCs w:val="28"/>
        </w:rPr>
        <w:t>dwelling into two dwelling</w:t>
      </w:r>
      <w:r w:rsidR="004E4723">
        <w:rPr>
          <w:rFonts w:cstheme="minorHAnsi"/>
          <w:bCs/>
          <w:sz w:val="28"/>
          <w:szCs w:val="28"/>
        </w:rPr>
        <w:t>s.</w:t>
      </w:r>
    </w:p>
    <w:p w14:paraId="75145ADE" w14:textId="6B7E0351" w:rsidR="006C7C58" w:rsidRPr="0020521F" w:rsidRDefault="00BE2FEC" w:rsidP="001726C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BD733F2" wp14:editId="7F0E87D5">
            <wp:extent cx="5732780" cy="38087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A0E8" w14:textId="26062C9E" w:rsidR="006C7C58" w:rsidRDefault="006C7C58" w:rsidP="001726C1">
      <w:pPr>
        <w:rPr>
          <w:rFonts w:cstheme="minorHAnsi"/>
          <w:sz w:val="24"/>
          <w:szCs w:val="24"/>
        </w:rPr>
      </w:pPr>
    </w:p>
    <w:p w14:paraId="55EA67E3" w14:textId="1CA05C0A" w:rsidR="009E66E9" w:rsidRDefault="009E66E9" w:rsidP="001726C1">
      <w:pPr>
        <w:rPr>
          <w:rFonts w:cstheme="minorHAnsi"/>
          <w:sz w:val="24"/>
          <w:szCs w:val="24"/>
        </w:rPr>
      </w:pPr>
    </w:p>
    <w:p w14:paraId="4EF7A6AD" w14:textId="0DC219C9" w:rsidR="009E66E9" w:rsidRDefault="009E66E9" w:rsidP="001726C1">
      <w:pPr>
        <w:rPr>
          <w:rFonts w:cstheme="minorHAnsi"/>
          <w:sz w:val="24"/>
          <w:szCs w:val="24"/>
        </w:rPr>
      </w:pPr>
    </w:p>
    <w:p w14:paraId="6A63ECD0" w14:textId="77777777" w:rsidR="009E66E9" w:rsidRPr="0020521F" w:rsidRDefault="009E66E9" w:rsidP="001726C1">
      <w:pPr>
        <w:rPr>
          <w:rFonts w:cstheme="minorHAnsi"/>
          <w:sz w:val="24"/>
          <w:szCs w:val="24"/>
        </w:rPr>
      </w:pPr>
    </w:p>
    <w:p w14:paraId="17956662" w14:textId="59856DB4" w:rsidR="006C7C58" w:rsidRPr="0020521F" w:rsidRDefault="006C7C58" w:rsidP="001726C1">
      <w:pPr>
        <w:rPr>
          <w:rFonts w:cstheme="minorHAnsi"/>
          <w:sz w:val="24"/>
          <w:szCs w:val="24"/>
        </w:rPr>
      </w:pPr>
    </w:p>
    <w:p w14:paraId="279B13CD" w14:textId="5B42EC55" w:rsidR="006C7C58" w:rsidRPr="0020521F" w:rsidRDefault="00E8039C" w:rsidP="007909ED">
      <w:pPr>
        <w:tabs>
          <w:tab w:val="left" w:pos="3315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January 2022</w:t>
      </w:r>
    </w:p>
    <w:p w14:paraId="14084A83" w14:textId="1D1F503E" w:rsidR="002D084C" w:rsidRPr="0020521F" w:rsidRDefault="002D084C" w:rsidP="007909ED">
      <w:pPr>
        <w:tabs>
          <w:tab w:val="left" w:pos="3315"/>
        </w:tabs>
        <w:jc w:val="center"/>
        <w:rPr>
          <w:rFonts w:cstheme="minorHAnsi"/>
          <w:b/>
          <w:bCs/>
          <w:sz w:val="28"/>
          <w:szCs w:val="28"/>
        </w:rPr>
      </w:pPr>
    </w:p>
    <w:p w14:paraId="25A62F09" w14:textId="3BD4DDF9" w:rsidR="009069FD" w:rsidRDefault="009069FD" w:rsidP="007529FB">
      <w:pPr>
        <w:autoSpaceDE w:val="0"/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70547624" w14:textId="77777777" w:rsidR="00E35E46" w:rsidRPr="0020521F" w:rsidRDefault="00E35E46" w:rsidP="007529FB">
      <w:pPr>
        <w:autoSpaceDE w:val="0"/>
        <w:spacing w:after="0" w:line="360" w:lineRule="auto"/>
        <w:rPr>
          <w:rFonts w:eastAsia="Times New Roman" w:cstheme="minorHAnsi"/>
          <w:bCs/>
          <w:lang w:eastAsia="en-GB"/>
        </w:rPr>
      </w:pPr>
    </w:p>
    <w:p w14:paraId="3BCB085C" w14:textId="16DEC3DE" w:rsidR="002D084C" w:rsidRDefault="002D084C" w:rsidP="007529FB">
      <w:pPr>
        <w:tabs>
          <w:tab w:val="left" w:pos="3315"/>
        </w:tabs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20521F">
        <w:rPr>
          <w:rFonts w:cstheme="minorHAnsi"/>
          <w:b/>
          <w:bCs/>
          <w:sz w:val="28"/>
          <w:szCs w:val="28"/>
          <w:u w:val="single"/>
        </w:rPr>
        <w:lastRenderedPageBreak/>
        <w:t>Use</w:t>
      </w:r>
    </w:p>
    <w:p w14:paraId="7B0CDBA2" w14:textId="782F462F" w:rsidR="00E35E46" w:rsidRDefault="00697251" w:rsidP="007529FB">
      <w:pPr>
        <w:tabs>
          <w:tab w:val="left" w:pos="331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The current use </w:t>
      </w:r>
      <w:r w:rsidR="00E94683">
        <w:rPr>
          <w:rFonts w:cstheme="minorHAnsi"/>
        </w:rPr>
        <w:t xml:space="preserve">of 4 Beverley </w:t>
      </w:r>
      <w:r w:rsidR="00602C9E">
        <w:rPr>
          <w:rFonts w:cstheme="minorHAnsi"/>
        </w:rPr>
        <w:t>C</w:t>
      </w:r>
      <w:r w:rsidR="00E94683">
        <w:rPr>
          <w:rFonts w:cstheme="minorHAnsi"/>
        </w:rPr>
        <w:t>ourt is</w:t>
      </w:r>
      <w:r w:rsidR="00844BF1">
        <w:rPr>
          <w:rFonts w:cstheme="minorHAnsi"/>
        </w:rPr>
        <w:t xml:space="preserve"> a single dwelling. </w:t>
      </w:r>
      <w:r w:rsidR="00A431A5">
        <w:rPr>
          <w:rFonts w:cstheme="minorHAnsi"/>
        </w:rPr>
        <w:t>The dwelling is currently unoccupied.</w:t>
      </w:r>
    </w:p>
    <w:p w14:paraId="26432CF7" w14:textId="76760D88" w:rsidR="00DE08FC" w:rsidRDefault="00DE08FC" w:rsidP="007529FB">
      <w:pPr>
        <w:tabs>
          <w:tab w:val="left" w:pos="331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The proposed changes to </w:t>
      </w:r>
      <w:r w:rsidR="00602C9E">
        <w:rPr>
          <w:rFonts w:cstheme="minorHAnsi"/>
        </w:rPr>
        <w:t>4 Beverley Court</w:t>
      </w:r>
      <w:r w:rsidR="006A037C">
        <w:rPr>
          <w:rFonts w:cstheme="minorHAnsi"/>
        </w:rPr>
        <w:t xml:space="preserve"> are to </w:t>
      </w:r>
      <w:r w:rsidR="00CD0163">
        <w:rPr>
          <w:rFonts w:cstheme="minorHAnsi"/>
        </w:rPr>
        <w:t xml:space="preserve">separate the current dwelling into </w:t>
      </w:r>
      <w:r w:rsidR="008A38D5">
        <w:rPr>
          <w:rFonts w:cstheme="minorHAnsi"/>
        </w:rPr>
        <w:t>two.</w:t>
      </w:r>
      <w:r w:rsidR="001A2BEB">
        <w:rPr>
          <w:rFonts w:cstheme="minorHAnsi"/>
        </w:rPr>
        <w:t xml:space="preserve"> </w:t>
      </w:r>
    </w:p>
    <w:p w14:paraId="154905E0" w14:textId="3508FE5A" w:rsidR="0091396E" w:rsidRPr="00697251" w:rsidRDefault="0091396E" w:rsidP="007529FB">
      <w:pPr>
        <w:tabs>
          <w:tab w:val="left" w:pos="331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ED525A">
        <w:rPr>
          <w:rFonts w:cstheme="minorHAnsi"/>
        </w:rPr>
        <w:t>building</w:t>
      </w:r>
      <w:r w:rsidR="0063657D">
        <w:rPr>
          <w:rFonts w:cstheme="minorHAnsi"/>
        </w:rPr>
        <w:t xml:space="preserve"> sits within</w:t>
      </w:r>
      <w:r w:rsidR="004E029C">
        <w:rPr>
          <w:rFonts w:cstheme="minorHAnsi"/>
        </w:rPr>
        <w:t xml:space="preserve"> a </w:t>
      </w:r>
      <w:r w:rsidR="00ED525A">
        <w:rPr>
          <w:rFonts w:cstheme="minorHAnsi"/>
        </w:rPr>
        <w:t xml:space="preserve">residential area </w:t>
      </w:r>
      <w:r w:rsidR="004E029C">
        <w:rPr>
          <w:rFonts w:cstheme="minorHAnsi"/>
        </w:rPr>
        <w:t xml:space="preserve">in the centre </w:t>
      </w:r>
      <w:r w:rsidR="00ED525A">
        <w:rPr>
          <w:rFonts w:cstheme="minorHAnsi"/>
        </w:rPr>
        <w:t xml:space="preserve">of Stourport. </w:t>
      </w:r>
    </w:p>
    <w:p w14:paraId="48AC8D0A" w14:textId="77777777" w:rsidR="008640F0" w:rsidRDefault="008640F0" w:rsidP="007529FB">
      <w:pPr>
        <w:tabs>
          <w:tab w:val="left" w:pos="3315"/>
        </w:tabs>
        <w:spacing w:after="0" w:line="360" w:lineRule="auto"/>
        <w:rPr>
          <w:rFonts w:cstheme="minorHAnsi"/>
        </w:rPr>
      </w:pPr>
    </w:p>
    <w:p w14:paraId="0121F4D1" w14:textId="49C293CA" w:rsidR="002D084C" w:rsidRPr="0020521F" w:rsidRDefault="00957EE7" w:rsidP="007529FB">
      <w:pPr>
        <w:tabs>
          <w:tab w:val="left" w:pos="3315"/>
        </w:tabs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20521F">
        <w:rPr>
          <w:rFonts w:cstheme="minorHAnsi"/>
          <w:b/>
          <w:bCs/>
          <w:sz w:val="28"/>
          <w:szCs w:val="28"/>
          <w:u w:val="single"/>
        </w:rPr>
        <w:t>Amount</w:t>
      </w:r>
    </w:p>
    <w:p w14:paraId="404B7F60" w14:textId="2AD431E1" w:rsidR="00F90846" w:rsidRDefault="00660761" w:rsidP="007529FB">
      <w:pPr>
        <w:autoSpaceDE w:val="0"/>
        <w:spacing w:after="0" w:line="360" w:lineRule="auto"/>
        <w:rPr>
          <w:rFonts w:cstheme="minorHAnsi"/>
        </w:rPr>
      </w:pPr>
      <w:r>
        <w:rPr>
          <w:rFonts w:cstheme="minorHAnsi"/>
        </w:rPr>
        <w:t>The building will be subdiv</w:t>
      </w:r>
      <w:r w:rsidR="00AD2221">
        <w:rPr>
          <w:rFonts w:cstheme="minorHAnsi"/>
        </w:rPr>
        <w:t>ided into 2 dwellings which</w:t>
      </w:r>
      <w:r w:rsidR="001018DB">
        <w:rPr>
          <w:rFonts w:cstheme="minorHAnsi"/>
        </w:rPr>
        <w:t xml:space="preserve"> fits with </w:t>
      </w:r>
      <w:r w:rsidR="00AD2221">
        <w:rPr>
          <w:rFonts w:cstheme="minorHAnsi"/>
        </w:rPr>
        <w:t xml:space="preserve">the </w:t>
      </w:r>
      <w:r w:rsidR="006D2116">
        <w:rPr>
          <w:rFonts w:cstheme="minorHAnsi"/>
        </w:rPr>
        <w:t>current</w:t>
      </w:r>
      <w:r w:rsidR="00AD2221">
        <w:rPr>
          <w:rFonts w:cstheme="minorHAnsi"/>
        </w:rPr>
        <w:t xml:space="preserve"> internal spac</w:t>
      </w:r>
      <w:r w:rsidR="00C83AC4">
        <w:rPr>
          <w:rFonts w:cstheme="minorHAnsi"/>
        </w:rPr>
        <w:t>e</w:t>
      </w:r>
      <w:r w:rsidR="000F0BC7">
        <w:rPr>
          <w:rFonts w:cstheme="minorHAnsi"/>
        </w:rPr>
        <w:t xml:space="preserve">.  A modest kitchen extension will be added on to No4 which will be within </w:t>
      </w:r>
      <w:r w:rsidR="00CE673C">
        <w:rPr>
          <w:rFonts w:cstheme="minorHAnsi"/>
        </w:rPr>
        <w:t>permitted development rights.</w:t>
      </w:r>
    </w:p>
    <w:p w14:paraId="3D0CE822" w14:textId="77777777" w:rsidR="003E3869" w:rsidRPr="0020521F" w:rsidRDefault="003E3869" w:rsidP="007529FB">
      <w:pPr>
        <w:autoSpaceDE w:val="0"/>
        <w:spacing w:after="0" w:line="360" w:lineRule="auto"/>
        <w:rPr>
          <w:rFonts w:cstheme="minorHAnsi"/>
        </w:rPr>
      </w:pPr>
    </w:p>
    <w:p w14:paraId="6443E733" w14:textId="37E65069" w:rsidR="00957EE7" w:rsidRDefault="00957EE7" w:rsidP="007529FB">
      <w:pPr>
        <w:tabs>
          <w:tab w:val="left" w:pos="3315"/>
        </w:tabs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20521F">
        <w:rPr>
          <w:rFonts w:cstheme="minorHAnsi"/>
          <w:b/>
          <w:bCs/>
          <w:sz w:val="28"/>
          <w:szCs w:val="28"/>
          <w:u w:val="single"/>
        </w:rPr>
        <w:t>Layout</w:t>
      </w:r>
    </w:p>
    <w:p w14:paraId="5AA32678" w14:textId="21022699" w:rsidR="007A63CA" w:rsidRDefault="007823B3" w:rsidP="007529FB">
      <w:pPr>
        <w:tabs>
          <w:tab w:val="left" w:pos="331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The</w:t>
      </w:r>
      <w:r w:rsidR="00262ADE">
        <w:rPr>
          <w:rFonts w:cstheme="minorHAnsi"/>
        </w:rPr>
        <w:t xml:space="preserve"> dwellings will be separated along the</w:t>
      </w:r>
      <w:r w:rsidR="00C600F8">
        <w:rPr>
          <w:rFonts w:cstheme="minorHAnsi"/>
        </w:rPr>
        <w:t xml:space="preserve"> line of the </w:t>
      </w:r>
      <w:r w:rsidR="00917FCC">
        <w:rPr>
          <w:rFonts w:cstheme="minorHAnsi"/>
        </w:rPr>
        <w:t>roof step</w:t>
      </w:r>
      <w:r w:rsidR="00601F4C">
        <w:rPr>
          <w:rFonts w:cstheme="minorHAnsi"/>
        </w:rPr>
        <w:t>.</w:t>
      </w:r>
      <w:r w:rsidR="008F11A5">
        <w:rPr>
          <w:rFonts w:cstheme="minorHAnsi"/>
        </w:rPr>
        <w:t xml:space="preserve"> The main living accommodation will be on ground floors. The bedrooms and bathrooms are situated</w:t>
      </w:r>
      <w:r w:rsidR="00953296">
        <w:rPr>
          <w:rFonts w:cstheme="minorHAnsi"/>
        </w:rPr>
        <w:t xml:space="preserve"> on</w:t>
      </w:r>
      <w:r w:rsidR="008F11A5">
        <w:rPr>
          <w:rFonts w:cstheme="minorHAnsi"/>
        </w:rPr>
        <w:t xml:space="preserve"> </w:t>
      </w:r>
      <w:r w:rsidR="00917FCC">
        <w:rPr>
          <w:rFonts w:cstheme="minorHAnsi"/>
        </w:rPr>
        <w:t>first</w:t>
      </w:r>
      <w:r w:rsidR="008F11A5">
        <w:rPr>
          <w:rFonts w:cstheme="minorHAnsi"/>
        </w:rPr>
        <w:t xml:space="preserve"> floors</w:t>
      </w:r>
      <w:r w:rsidR="00F40912">
        <w:rPr>
          <w:rFonts w:cstheme="minorHAnsi"/>
        </w:rPr>
        <w:t xml:space="preserve"> and in the loft space.</w:t>
      </w:r>
      <w:r w:rsidR="00C3542F">
        <w:rPr>
          <w:rFonts w:cstheme="minorHAnsi"/>
        </w:rPr>
        <w:t xml:space="preserve"> </w:t>
      </w:r>
      <w:r w:rsidR="00E70C2C">
        <w:rPr>
          <w:rFonts w:cstheme="minorHAnsi"/>
        </w:rPr>
        <w:t xml:space="preserve">Both </w:t>
      </w:r>
      <w:r w:rsidR="00BB1BFF">
        <w:rPr>
          <w:rFonts w:cstheme="minorHAnsi"/>
        </w:rPr>
        <w:t xml:space="preserve">units have a </w:t>
      </w:r>
      <w:r w:rsidR="000E40FB">
        <w:rPr>
          <w:rFonts w:cstheme="minorHAnsi"/>
        </w:rPr>
        <w:t>generous</w:t>
      </w:r>
      <w:r w:rsidR="00C70361">
        <w:rPr>
          <w:rFonts w:cstheme="minorHAnsi"/>
        </w:rPr>
        <w:t xml:space="preserve"> </w:t>
      </w:r>
      <w:r w:rsidR="00BB1BFF">
        <w:rPr>
          <w:rFonts w:cstheme="minorHAnsi"/>
        </w:rPr>
        <w:t>rear garden</w:t>
      </w:r>
      <w:r w:rsidR="00561450">
        <w:rPr>
          <w:rFonts w:cstheme="minorHAnsi"/>
        </w:rPr>
        <w:t xml:space="preserve"> size</w:t>
      </w:r>
      <w:r w:rsidR="001F15BC">
        <w:rPr>
          <w:rFonts w:cstheme="minorHAnsi"/>
        </w:rPr>
        <w:t xml:space="preserve">. </w:t>
      </w:r>
    </w:p>
    <w:p w14:paraId="75F398B0" w14:textId="77777777" w:rsidR="00F90846" w:rsidRPr="007823B3" w:rsidRDefault="00F90846" w:rsidP="007529FB">
      <w:pPr>
        <w:tabs>
          <w:tab w:val="left" w:pos="3315"/>
        </w:tabs>
        <w:spacing w:after="0" w:line="360" w:lineRule="auto"/>
        <w:rPr>
          <w:rFonts w:cstheme="minorHAnsi"/>
        </w:rPr>
      </w:pPr>
    </w:p>
    <w:p w14:paraId="6281E71D" w14:textId="1303779C" w:rsidR="00957EE7" w:rsidRPr="0020521F" w:rsidRDefault="00957EE7" w:rsidP="007529FB">
      <w:pPr>
        <w:tabs>
          <w:tab w:val="left" w:pos="3315"/>
        </w:tabs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20521F">
        <w:rPr>
          <w:rFonts w:cstheme="minorHAnsi"/>
          <w:b/>
          <w:bCs/>
          <w:sz w:val="28"/>
          <w:szCs w:val="28"/>
          <w:u w:val="single"/>
        </w:rPr>
        <w:t>Scale</w:t>
      </w:r>
    </w:p>
    <w:p w14:paraId="543C3EA0" w14:textId="1873EC33" w:rsidR="005156BF" w:rsidRDefault="00E306A6" w:rsidP="007529FB">
      <w:pPr>
        <w:tabs>
          <w:tab w:val="left" w:pos="331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The scale of the building remains the same with no change to the massing of the building.</w:t>
      </w:r>
      <w:r w:rsidR="00A833DB">
        <w:rPr>
          <w:rFonts w:cstheme="minorHAnsi"/>
        </w:rPr>
        <w:t xml:space="preserve"> </w:t>
      </w:r>
      <w:r w:rsidR="007A63CA">
        <w:rPr>
          <w:rFonts w:cstheme="minorHAnsi"/>
        </w:rPr>
        <w:t>There will be a</w:t>
      </w:r>
      <w:r w:rsidR="00A833DB">
        <w:rPr>
          <w:rFonts w:cstheme="minorHAnsi"/>
        </w:rPr>
        <w:t xml:space="preserve">n addition of three dormers to main house </w:t>
      </w:r>
      <w:r w:rsidR="00C70361">
        <w:rPr>
          <w:rFonts w:cstheme="minorHAnsi"/>
        </w:rPr>
        <w:t>facing east</w:t>
      </w:r>
      <w:r w:rsidR="005848AC">
        <w:rPr>
          <w:rFonts w:cstheme="minorHAnsi"/>
        </w:rPr>
        <w:t xml:space="preserve">. </w:t>
      </w:r>
    </w:p>
    <w:p w14:paraId="29740D59" w14:textId="77777777" w:rsidR="00F90846" w:rsidRPr="0020521F" w:rsidRDefault="00F90846" w:rsidP="007529FB">
      <w:pPr>
        <w:tabs>
          <w:tab w:val="left" w:pos="3315"/>
        </w:tabs>
        <w:spacing w:after="0" w:line="360" w:lineRule="auto"/>
        <w:rPr>
          <w:rFonts w:cstheme="minorHAnsi"/>
        </w:rPr>
      </w:pPr>
    </w:p>
    <w:p w14:paraId="535FAD5C" w14:textId="341208F6" w:rsidR="00957EE7" w:rsidRDefault="00957EE7" w:rsidP="007529FB">
      <w:pPr>
        <w:tabs>
          <w:tab w:val="left" w:pos="3315"/>
        </w:tabs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20521F">
        <w:rPr>
          <w:rFonts w:cstheme="minorHAnsi"/>
          <w:b/>
          <w:bCs/>
          <w:sz w:val="28"/>
          <w:szCs w:val="28"/>
          <w:u w:val="single"/>
        </w:rPr>
        <w:t xml:space="preserve">Landscaping </w:t>
      </w:r>
    </w:p>
    <w:p w14:paraId="32EE989D" w14:textId="3A36AE01" w:rsidR="00601F4C" w:rsidRDefault="009F2923" w:rsidP="007529FB">
      <w:pPr>
        <w:tabs>
          <w:tab w:val="left" w:pos="331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New</w:t>
      </w:r>
      <w:r w:rsidR="00F33CBE">
        <w:rPr>
          <w:rFonts w:cstheme="minorHAnsi"/>
        </w:rPr>
        <w:t xml:space="preserve"> fencing </w:t>
      </w:r>
      <w:r w:rsidR="00DE33F9">
        <w:rPr>
          <w:rFonts w:cstheme="minorHAnsi"/>
        </w:rPr>
        <w:t xml:space="preserve">will be </w:t>
      </w:r>
      <w:r w:rsidR="00D96EBD">
        <w:rPr>
          <w:rFonts w:cstheme="minorHAnsi"/>
        </w:rPr>
        <w:t>added to provide the new</w:t>
      </w:r>
      <w:r w:rsidR="00F8787A">
        <w:rPr>
          <w:rFonts w:cstheme="minorHAnsi"/>
        </w:rPr>
        <w:t xml:space="preserve"> boundaries between the two dwellings. </w:t>
      </w:r>
      <w:r w:rsidR="00586FCF">
        <w:rPr>
          <w:rFonts w:cstheme="minorHAnsi"/>
        </w:rPr>
        <w:t xml:space="preserve">Additional parking </w:t>
      </w:r>
      <w:r w:rsidR="007A63CA">
        <w:rPr>
          <w:rFonts w:cstheme="minorHAnsi"/>
        </w:rPr>
        <w:t>is provided</w:t>
      </w:r>
      <w:r w:rsidR="00DC0C9C">
        <w:rPr>
          <w:rFonts w:cstheme="minorHAnsi"/>
        </w:rPr>
        <w:t xml:space="preserve"> in line with current planning standards</w:t>
      </w:r>
      <w:r w:rsidR="005210EB">
        <w:rPr>
          <w:rFonts w:cstheme="minorHAnsi"/>
        </w:rPr>
        <w:t>.</w:t>
      </w:r>
      <w:r w:rsidR="007A63CA">
        <w:rPr>
          <w:rFonts w:cstheme="minorHAnsi"/>
        </w:rPr>
        <w:t xml:space="preserve">  The parking area </w:t>
      </w:r>
      <w:r w:rsidR="00584619">
        <w:rPr>
          <w:rFonts w:cstheme="minorHAnsi"/>
        </w:rPr>
        <w:t xml:space="preserve">is separated off from the rest of Beverley Court for </w:t>
      </w:r>
      <w:r w:rsidR="00CE673C">
        <w:rPr>
          <w:rFonts w:cstheme="minorHAnsi"/>
        </w:rPr>
        <w:t>privacy, and</w:t>
      </w:r>
      <w:r w:rsidR="00584619">
        <w:rPr>
          <w:rFonts w:cstheme="minorHAnsi"/>
        </w:rPr>
        <w:t xml:space="preserve"> makes use of the existing driveway and </w:t>
      </w:r>
      <w:r w:rsidR="00E60A87">
        <w:rPr>
          <w:rFonts w:cstheme="minorHAnsi"/>
        </w:rPr>
        <w:t>footprint of the demolished shed.</w:t>
      </w:r>
    </w:p>
    <w:p w14:paraId="04FB9ED7" w14:textId="3FB9D704" w:rsidR="000D75E6" w:rsidRDefault="00464777" w:rsidP="007529FB">
      <w:pPr>
        <w:tabs>
          <w:tab w:val="left" w:pos="331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A n</w:t>
      </w:r>
      <w:r w:rsidR="000D75E6">
        <w:rPr>
          <w:rFonts w:cstheme="minorHAnsi"/>
        </w:rPr>
        <w:t xml:space="preserve">ew pathway will </w:t>
      </w:r>
      <w:r w:rsidR="00E60A87">
        <w:rPr>
          <w:rFonts w:cstheme="minorHAnsi"/>
        </w:rPr>
        <w:t xml:space="preserve">be provided </w:t>
      </w:r>
      <w:r w:rsidR="00ED55D7">
        <w:rPr>
          <w:rFonts w:cstheme="minorHAnsi"/>
        </w:rPr>
        <w:t xml:space="preserve">to the </w:t>
      </w:r>
      <w:r w:rsidR="00CE673C">
        <w:rPr>
          <w:rFonts w:cstheme="minorHAnsi"/>
        </w:rPr>
        <w:t>principal</w:t>
      </w:r>
      <w:r w:rsidR="00ED55D7">
        <w:rPr>
          <w:rFonts w:cstheme="minorHAnsi"/>
        </w:rPr>
        <w:t xml:space="preserve"> entrance doors of both dwellings, </w:t>
      </w:r>
      <w:r w:rsidR="001672E2">
        <w:rPr>
          <w:rFonts w:cstheme="minorHAnsi"/>
        </w:rPr>
        <w:t xml:space="preserve">this will be in porous block paving and no-dig construction </w:t>
      </w:r>
      <w:r w:rsidR="005E674C">
        <w:rPr>
          <w:rFonts w:cstheme="minorHAnsi"/>
        </w:rPr>
        <w:t>in RPA areas as shown on the tree protection plan.</w:t>
      </w:r>
    </w:p>
    <w:p w14:paraId="7AB51F42" w14:textId="117D28AE" w:rsidR="005E674C" w:rsidRDefault="005E674C" w:rsidP="007529FB">
      <w:pPr>
        <w:tabs>
          <w:tab w:val="left" w:pos="3315"/>
        </w:tabs>
        <w:spacing w:after="0" w:line="360" w:lineRule="auto"/>
        <w:rPr>
          <w:rFonts w:cstheme="minorHAnsi"/>
        </w:rPr>
      </w:pPr>
    </w:p>
    <w:p w14:paraId="40CCB535" w14:textId="68960DCF" w:rsidR="00B73AF5" w:rsidRDefault="00B73AF5" w:rsidP="00B73AF5">
      <w:pPr>
        <w:tabs>
          <w:tab w:val="left" w:pos="3315"/>
        </w:tabs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Trees</w:t>
      </w:r>
    </w:p>
    <w:p w14:paraId="772CCAD9" w14:textId="36E9392A" w:rsidR="009C59C9" w:rsidRDefault="00F45D17" w:rsidP="009C59C9">
      <w:pPr>
        <w:tabs>
          <w:tab w:val="left" w:pos="331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Trees to be removed are T</w:t>
      </w:r>
      <w:r w:rsidR="001D3E75">
        <w:rPr>
          <w:rFonts w:cstheme="minorHAnsi"/>
        </w:rPr>
        <w:t>01</w:t>
      </w:r>
      <w:r w:rsidR="00F655F8">
        <w:rPr>
          <w:rFonts w:cstheme="minorHAnsi"/>
        </w:rPr>
        <w:t xml:space="preserve"> Deodar Cedar and T03 English yew.  </w:t>
      </w:r>
      <w:r w:rsidR="009C59C9" w:rsidRPr="009C59C9">
        <w:rPr>
          <w:rFonts w:cstheme="minorHAnsi"/>
        </w:rPr>
        <w:t>Wyre Forest District Council</w:t>
      </w:r>
      <w:r w:rsidR="009C59C9">
        <w:rPr>
          <w:rFonts w:cstheme="minorHAnsi"/>
        </w:rPr>
        <w:t xml:space="preserve">’s </w:t>
      </w:r>
      <w:proofErr w:type="spellStart"/>
      <w:r w:rsidR="009C59C9" w:rsidRPr="009C59C9">
        <w:rPr>
          <w:rFonts w:cstheme="minorHAnsi"/>
        </w:rPr>
        <w:t>Arboricultural</w:t>
      </w:r>
      <w:proofErr w:type="spellEnd"/>
      <w:r w:rsidR="009C59C9" w:rsidRPr="009C59C9">
        <w:rPr>
          <w:rFonts w:cstheme="minorHAnsi"/>
        </w:rPr>
        <w:t xml:space="preserve"> Officer Alvan Kingston</w:t>
      </w:r>
      <w:r w:rsidR="009C59C9">
        <w:rPr>
          <w:rFonts w:cstheme="minorHAnsi"/>
        </w:rPr>
        <w:t xml:space="preserve"> has been consulted on th</w:t>
      </w:r>
      <w:r w:rsidR="008D41B6">
        <w:rPr>
          <w:rFonts w:cstheme="minorHAnsi"/>
        </w:rPr>
        <w:t xml:space="preserve">is matter and accepts that T03 can be removed to facilitate development and that T01 can be removed due to </w:t>
      </w:r>
      <w:r w:rsidR="00C525C2">
        <w:rPr>
          <w:rFonts w:cstheme="minorHAnsi"/>
        </w:rPr>
        <w:t xml:space="preserve">overshadowing of properties and </w:t>
      </w:r>
      <w:r w:rsidR="00CD1491">
        <w:rPr>
          <w:rFonts w:cstheme="minorHAnsi"/>
        </w:rPr>
        <w:t xml:space="preserve">that limbs have fallen in the past dangerously close to the </w:t>
      </w:r>
      <w:r w:rsidR="00653D86">
        <w:rPr>
          <w:rFonts w:cstheme="minorHAnsi"/>
        </w:rPr>
        <w:t xml:space="preserve">buildings.  </w:t>
      </w:r>
    </w:p>
    <w:p w14:paraId="2C42D41B" w14:textId="343921DB" w:rsidR="00E471BA" w:rsidRPr="009C59C9" w:rsidRDefault="00E471BA" w:rsidP="009C59C9">
      <w:pPr>
        <w:tabs>
          <w:tab w:val="left" w:pos="331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Both trees will be replaced in consultation with Alvan.</w:t>
      </w:r>
    </w:p>
    <w:p w14:paraId="1B7224E5" w14:textId="77777777" w:rsidR="00B73AF5" w:rsidRPr="00AA6907" w:rsidRDefault="00B73AF5" w:rsidP="00B73AF5">
      <w:pPr>
        <w:tabs>
          <w:tab w:val="left" w:pos="3315"/>
        </w:tabs>
        <w:spacing w:after="0" w:line="360" w:lineRule="auto"/>
        <w:rPr>
          <w:rFonts w:cstheme="minorHAnsi"/>
        </w:rPr>
      </w:pPr>
    </w:p>
    <w:p w14:paraId="4B0C970D" w14:textId="7E98954B" w:rsidR="00957EE7" w:rsidRPr="0020521F" w:rsidRDefault="00957EE7" w:rsidP="007529FB">
      <w:pPr>
        <w:tabs>
          <w:tab w:val="left" w:pos="3315"/>
        </w:tabs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20521F">
        <w:rPr>
          <w:rFonts w:cstheme="minorHAnsi"/>
          <w:b/>
          <w:bCs/>
          <w:sz w:val="28"/>
          <w:szCs w:val="28"/>
          <w:u w:val="single"/>
        </w:rPr>
        <w:lastRenderedPageBreak/>
        <w:t>Appearance</w:t>
      </w:r>
    </w:p>
    <w:p w14:paraId="426040FE" w14:textId="10D8245C" w:rsidR="000F24D8" w:rsidRDefault="007764E9" w:rsidP="007529FB">
      <w:pPr>
        <w:autoSpaceDE w:val="0"/>
        <w:spacing w:after="0" w:line="360" w:lineRule="auto"/>
        <w:rPr>
          <w:rFonts w:cstheme="minorHAnsi"/>
        </w:rPr>
      </w:pPr>
      <w:r>
        <w:rPr>
          <w:rFonts w:cstheme="minorHAnsi"/>
        </w:rPr>
        <w:t>The appearance</w:t>
      </w:r>
      <w:r w:rsidR="0035470C">
        <w:rPr>
          <w:rFonts w:cstheme="minorHAnsi"/>
        </w:rPr>
        <w:t xml:space="preserve"> </w:t>
      </w:r>
      <w:r w:rsidR="00595F21">
        <w:rPr>
          <w:rFonts w:cstheme="minorHAnsi"/>
        </w:rPr>
        <w:t>will</w:t>
      </w:r>
      <w:r w:rsidR="00AD0837">
        <w:rPr>
          <w:rFonts w:cstheme="minorHAnsi"/>
        </w:rPr>
        <w:t xml:space="preserve"> remain the same</w:t>
      </w:r>
      <w:r w:rsidR="00595F21">
        <w:rPr>
          <w:rFonts w:cstheme="minorHAnsi"/>
        </w:rPr>
        <w:t xml:space="preserve">. </w:t>
      </w:r>
      <w:r w:rsidR="00D30473">
        <w:rPr>
          <w:rFonts w:cstheme="minorHAnsi"/>
        </w:rPr>
        <w:t xml:space="preserve">The new </w:t>
      </w:r>
      <w:r w:rsidR="0023684B">
        <w:rPr>
          <w:rFonts w:cstheme="minorHAnsi"/>
        </w:rPr>
        <w:t>dormers</w:t>
      </w:r>
      <w:r w:rsidR="00D30473">
        <w:rPr>
          <w:rFonts w:cstheme="minorHAnsi"/>
        </w:rPr>
        <w:t xml:space="preserve"> will match the </w:t>
      </w:r>
      <w:r w:rsidR="0089492F">
        <w:rPr>
          <w:rFonts w:cstheme="minorHAnsi"/>
        </w:rPr>
        <w:t xml:space="preserve">current style of the </w:t>
      </w:r>
      <w:r w:rsidR="0023684B">
        <w:rPr>
          <w:rFonts w:cstheme="minorHAnsi"/>
        </w:rPr>
        <w:t>existing dormers</w:t>
      </w:r>
      <w:r w:rsidR="009B6443">
        <w:rPr>
          <w:rFonts w:cstheme="minorHAnsi"/>
        </w:rPr>
        <w:t xml:space="preserve"> on the building. </w:t>
      </w:r>
      <w:r w:rsidR="00B94659">
        <w:rPr>
          <w:rFonts w:cstheme="minorHAnsi"/>
        </w:rPr>
        <w:t>In addition to this, the new dormers will be added into the loft space to g</w:t>
      </w:r>
      <w:r w:rsidR="001018DB">
        <w:rPr>
          <w:rFonts w:cstheme="minorHAnsi"/>
        </w:rPr>
        <w:t xml:space="preserve">ain </w:t>
      </w:r>
      <w:r w:rsidR="00B94659">
        <w:rPr>
          <w:rFonts w:cstheme="minorHAnsi"/>
        </w:rPr>
        <w:t>more</w:t>
      </w:r>
      <w:r w:rsidR="00FA240D">
        <w:rPr>
          <w:rFonts w:cstheme="minorHAnsi"/>
        </w:rPr>
        <w:t xml:space="preserve"> light into the proposed bedrooms</w:t>
      </w:r>
      <w:r w:rsidR="00B94659">
        <w:rPr>
          <w:rFonts w:cstheme="minorHAnsi"/>
        </w:rPr>
        <w:t>.</w:t>
      </w:r>
    </w:p>
    <w:p w14:paraId="4EF7AA26" w14:textId="0FB465FA" w:rsidR="002947F7" w:rsidRDefault="002947F7" w:rsidP="007529FB">
      <w:pPr>
        <w:autoSpaceDE w:val="0"/>
        <w:spacing w:after="0" w:line="360" w:lineRule="auto"/>
        <w:rPr>
          <w:rFonts w:cstheme="minorHAnsi"/>
        </w:rPr>
      </w:pPr>
      <w:r>
        <w:rPr>
          <w:rFonts w:cstheme="minorHAnsi"/>
        </w:rPr>
        <w:t>A new window</w:t>
      </w:r>
      <w:r w:rsidR="00CE673C">
        <w:rPr>
          <w:rFonts w:cstheme="minorHAnsi"/>
        </w:rPr>
        <w:t xml:space="preserve"> </w:t>
      </w:r>
      <w:r>
        <w:rPr>
          <w:rFonts w:cstheme="minorHAnsi"/>
        </w:rPr>
        <w:t>will be inserted in to 4a where currently there is a garage door.</w:t>
      </w:r>
    </w:p>
    <w:p w14:paraId="198F65F7" w14:textId="0E6C8E39" w:rsidR="001B3AB9" w:rsidRDefault="002B6F92" w:rsidP="007529FB">
      <w:pPr>
        <w:autoSpaceDE w:val="0"/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3FC1123" wp14:editId="59FE5E17">
            <wp:extent cx="5732780" cy="38087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67C9" w14:textId="7EB334CA" w:rsidR="00F90846" w:rsidRPr="00B6415C" w:rsidRDefault="00675448" w:rsidP="00B6415C">
      <w:pPr>
        <w:autoSpaceDE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B6415C">
        <w:rPr>
          <w:rFonts w:cstheme="minorHAnsi"/>
          <w:sz w:val="20"/>
          <w:szCs w:val="20"/>
        </w:rPr>
        <w:t>Rear</w:t>
      </w:r>
      <w:r w:rsidR="00B6415C" w:rsidRPr="00B6415C">
        <w:rPr>
          <w:rFonts w:cstheme="minorHAnsi"/>
          <w:sz w:val="20"/>
          <w:szCs w:val="20"/>
        </w:rPr>
        <w:t xml:space="preserve"> of 4 Beverley court</w:t>
      </w:r>
    </w:p>
    <w:p w14:paraId="1D06D854" w14:textId="77777777" w:rsidR="000B2800" w:rsidRDefault="000B2800" w:rsidP="007529FB">
      <w:pPr>
        <w:tabs>
          <w:tab w:val="left" w:pos="3315"/>
        </w:tabs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</w:p>
    <w:p w14:paraId="7FFF0794" w14:textId="3C6C2CFE" w:rsidR="00957EE7" w:rsidRPr="0020521F" w:rsidRDefault="00A73FD7" w:rsidP="007529FB">
      <w:pPr>
        <w:tabs>
          <w:tab w:val="left" w:pos="3315"/>
        </w:tabs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20521F">
        <w:rPr>
          <w:rFonts w:cstheme="minorHAnsi"/>
          <w:b/>
          <w:bCs/>
          <w:sz w:val="28"/>
          <w:szCs w:val="28"/>
          <w:u w:val="single"/>
        </w:rPr>
        <w:t>Access</w:t>
      </w:r>
    </w:p>
    <w:p w14:paraId="1250DDC8" w14:textId="47D5BCB1" w:rsidR="00656F04" w:rsidRDefault="00656F04" w:rsidP="007529FB">
      <w:pPr>
        <w:tabs>
          <w:tab w:val="left" w:pos="331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Access</w:t>
      </w:r>
      <w:r w:rsidR="00FB0ECF">
        <w:rPr>
          <w:rFonts w:cstheme="minorHAnsi"/>
        </w:rPr>
        <w:t xml:space="preserve"> to the </w:t>
      </w:r>
      <w:r w:rsidR="000E2AB0">
        <w:rPr>
          <w:rFonts w:cstheme="minorHAnsi"/>
        </w:rPr>
        <w:t>site</w:t>
      </w:r>
      <w:r w:rsidR="003107E6">
        <w:rPr>
          <w:rFonts w:cstheme="minorHAnsi"/>
        </w:rPr>
        <w:t xml:space="preserve"> </w:t>
      </w:r>
      <w:r w:rsidR="00FB0ECF">
        <w:rPr>
          <w:rFonts w:cstheme="minorHAnsi"/>
        </w:rPr>
        <w:t>will be o</w:t>
      </w:r>
      <w:r w:rsidR="003107E6">
        <w:rPr>
          <w:rFonts w:cstheme="minorHAnsi"/>
        </w:rPr>
        <w:t>f</w:t>
      </w:r>
      <w:r w:rsidR="00FB0ECF">
        <w:rPr>
          <w:rFonts w:cstheme="minorHAnsi"/>
        </w:rPr>
        <w:t>f</w:t>
      </w:r>
      <w:r w:rsidR="003107E6">
        <w:rPr>
          <w:rFonts w:cstheme="minorHAnsi"/>
        </w:rPr>
        <w:t xml:space="preserve"> the communal drive to </w:t>
      </w:r>
      <w:r w:rsidR="002621C2">
        <w:rPr>
          <w:rFonts w:cstheme="minorHAnsi"/>
        </w:rPr>
        <w:t>Beverley Court</w:t>
      </w:r>
      <w:r w:rsidR="008A064A">
        <w:rPr>
          <w:rFonts w:cstheme="minorHAnsi"/>
        </w:rPr>
        <w:t xml:space="preserve">. </w:t>
      </w:r>
    </w:p>
    <w:p w14:paraId="6F2CFCE1" w14:textId="77777777" w:rsidR="00E76F2C" w:rsidRDefault="003107E6" w:rsidP="007529FB">
      <w:pPr>
        <w:tabs>
          <w:tab w:val="left" w:pos="331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P</w:t>
      </w:r>
      <w:r w:rsidR="008B5C8A">
        <w:rPr>
          <w:rFonts w:cstheme="minorHAnsi"/>
        </w:rPr>
        <w:t xml:space="preserve">arking spaces will be </w:t>
      </w:r>
      <w:r w:rsidR="002C26A6">
        <w:rPr>
          <w:rFonts w:cstheme="minorHAnsi"/>
        </w:rPr>
        <w:t xml:space="preserve">off the </w:t>
      </w:r>
      <w:r w:rsidR="00E76F2C">
        <w:rPr>
          <w:rFonts w:cstheme="minorHAnsi"/>
        </w:rPr>
        <w:t>communal drive.</w:t>
      </w:r>
    </w:p>
    <w:p w14:paraId="79661D76" w14:textId="4B9F7158" w:rsidR="000F24D8" w:rsidRPr="0020521F" w:rsidRDefault="00E76F2C" w:rsidP="007529FB">
      <w:pPr>
        <w:tabs>
          <w:tab w:val="left" w:pos="331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New</w:t>
      </w:r>
      <w:r w:rsidR="00070F18">
        <w:rPr>
          <w:rFonts w:cstheme="minorHAnsi"/>
        </w:rPr>
        <w:t xml:space="preserve"> paths from the parking areas to </w:t>
      </w:r>
      <w:r w:rsidR="00CE673C">
        <w:rPr>
          <w:rFonts w:cstheme="minorHAnsi"/>
        </w:rPr>
        <w:t>principal</w:t>
      </w:r>
      <w:r w:rsidR="00070F18">
        <w:rPr>
          <w:rFonts w:cstheme="minorHAnsi"/>
        </w:rPr>
        <w:t xml:space="preserve"> entrances will be constructed</w:t>
      </w:r>
      <w:r w:rsidR="006E0DFB">
        <w:rPr>
          <w:rFonts w:cstheme="minorHAnsi"/>
        </w:rPr>
        <w:t xml:space="preserve"> to form a level access.</w:t>
      </w:r>
    </w:p>
    <w:p w14:paraId="103DB7AA" w14:textId="2966D3E6" w:rsidR="00A73FD7" w:rsidRPr="0020521F" w:rsidRDefault="00A73FD7" w:rsidP="007529FB">
      <w:pPr>
        <w:tabs>
          <w:tab w:val="left" w:pos="3315"/>
        </w:tabs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</w:p>
    <w:sectPr w:rsidR="00A73FD7" w:rsidRPr="00205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AA"/>
    <w:rsid w:val="00013650"/>
    <w:rsid w:val="00016D3F"/>
    <w:rsid w:val="000242D8"/>
    <w:rsid w:val="0002720E"/>
    <w:rsid w:val="00032E23"/>
    <w:rsid w:val="0003434D"/>
    <w:rsid w:val="00047980"/>
    <w:rsid w:val="00061573"/>
    <w:rsid w:val="00070F18"/>
    <w:rsid w:val="00087BDA"/>
    <w:rsid w:val="000B2800"/>
    <w:rsid w:val="000C1F86"/>
    <w:rsid w:val="000C31AC"/>
    <w:rsid w:val="000D75E6"/>
    <w:rsid w:val="000E00EF"/>
    <w:rsid w:val="000E2AB0"/>
    <w:rsid w:val="000E40FB"/>
    <w:rsid w:val="000F0BC7"/>
    <w:rsid w:val="000F24D8"/>
    <w:rsid w:val="000F712A"/>
    <w:rsid w:val="001018DB"/>
    <w:rsid w:val="00101902"/>
    <w:rsid w:val="00106CF5"/>
    <w:rsid w:val="00113B1B"/>
    <w:rsid w:val="0014097F"/>
    <w:rsid w:val="00145EB8"/>
    <w:rsid w:val="001672E2"/>
    <w:rsid w:val="001726C1"/>
    <w:rsid w:val="00185BD6"/>
    <w:rsid w:val="0018624C"/>
    <w:rsid w:val="001A2BEB"/>
    <w:rsid w:val="001A387B"/>
    <w:rsid w:val="001A4882"/>
    <w:rsid w:val="001B3AB9"/>
    <w:rsid w:val="001C0E2C"/>
    <w:rsid w:val="001C5DE5"/>
    <w:rsid w:val="001D0D50"/>
    <w:rsid w:val="001D3E75"/>
    <w:rsid w:val="001F15BC"/>
    <w:rsid w:val="001F4501"/>
    <w:rsid w:val="001F4EC2"/>
    <w:rsid w:val="001F5867"/>
    <w:rsid w:val="0020521F"/>
    <w:rsid w:val="00210464"/>
    <w:rsid w:val="00212B82"/>
    <w:rsid w:val="00226010"/>
    <w:rsid w:val="0023684B"/>
    <w:rsid w:val="002621C2"/>
    <w:rsid w:val="00262ADE"/>
    <w:rsid w:val="0027275B"/>
    <w:rsid w:val="002742F3"/>
    <w:rsid w:val="0028247E"/>
    <w:rsid w:val="002915A2"/>
    <w:rsid w:val="002947F7"/>
    <w:rsid w:val="002965B0"/>
    <w:rsid w:val="002B6F92"/>
    <w:rsid w:val="002C26A6"/>
    <w:rsid w:val="002D084C"/>
    <w:rsid w:val="002E0598"/>
    <w:rsid w:val="002F069B"/>
    <w:rsid w:val="002F5507"/>
    <w:rsid w:val="003107E6"/>
    <w:rsid w:val="00323153"/>
    <w:rsid w:val="0035470C"/>
    <w:rsid w:val="00362AB4"/>
    <w:rsid w:val="00386087"/>
    <w:rsid w:val="00390E1F"/>
    <w:rsid w:val="00394756"/>
    <w:rsid w:val="003A740E"/>
    <w:rsid w:val="003C1B52"/>
    <w:rsid w:val="003C412A"/>
    <w:rsid w:val="003C7A80"/>
    <w:rsid w:val="003E097E"/>
    <w:rsid w:val="003E331E"/>
    <w:rsid w:val="003E3869"/>
    <w:rsid w:val="0040542C"/>
    <w:rsid w:val="00417F9C"/>
    <w:rsid w:val="004303B4"/>
    <w:rsid w:val="0043674D"/>
    <w:rsid w:val="00441DEE"/>
    <w:rsid w:val="00461E8F"/>
    <w:rsid w:val="00464777"/>
    <w:rsid w:val="00476B90"/>
    <w:rsid w:val="00495B08"/>
    <w:rsid w:val="004A7A27"/>
    <w:rsid w:val="004B6E10"/>
    <w:rsid w:val="004C0C1B"/>
    <w:rsid w:val="004C36DC"/>
    <w:rsid w:val="004E029C"/>
    <w:rsid w:val="004E38E7"/>
    <w:rsid w:val="004E4723"/>
    <w:rsid w:val="005156BF"/>
    <w:rsid w:val="005210EB"/>
    <w:rsid w:val="00530FB8"/>
    <w:rsid w:val="00561450"/>
    <w:rsid w:val="00566B8B"/>
    <w:rsid w:val="005735D2"/>
    <w:rsid w:val="005811B2"/>
    <w:rsid w:val="00584619"/>
    <w:rsid w:val="005848AC"/>
    <w:rsid w:val="00584A4F"/>
    <w:rsid w:val="00586FCF"/>
    <w:rsid w:val="00590856"/>
    <w:rsid w:val="00593649"/>
    <w:rsid w:val="00595F21"/>
    <w:rsid w:val="005A0551"/>
    <w:rsid w:val="005A34BA"/>
    <w:rsid w:val="005A3CE5"/>
    <w:rsid w:val="005B2CAA"/>
    <w:rsid w:val="005B31FD"/>
    <w:rsid w:val="005B4E27"/>
    <w:rsid w:val="005D2BB0"/>
    <w:rsid w:val="005D7EDE"/>
    <w:rsid w:val="005E674C"/>
    <w:rsid w:val="00601F4C"/>
    <w:rsid w:val="00602C9E"/>
    <w:rsid w:val="00612004"/>
    <w:rsid w:val="006121AE"/>
    <w:rsid w:val="00623CE5"/>
    <w:rsid w:val="00635C2A"/>
    <w:rsid w:val="0063657D"/>
    <w:rsid w:val="00645258"/>
    <w:rsid w:val="00652CB2"/>
    <w:rsid w:val="00653D86"/>
    <w:rsid w:val="00655272"/>
    <w:rsid w:val="00656F04"/>
    <w:rsid w:val="00660761"/>
    <w:rsid w:val="00661EBA"/>
    <w:rsid w:val="0066544F"/>
    <w:rsid w:val="00675448"/>
    <w:rsid w:val="0069456B"/>
    <w:rsid w:val="00697251"/>
    <w:rsid w:val="006A037C"/>
    <w:rsid w:val="006A0591"/>
    <w:rsid w:val="006B00BA"/>
    <w:rsid w:val="006C4A99"/>
    <w:rsid w:val="006C7C58"/>
    <w:rsid w:val="006C7DDE"/>
    <w:rsid w:val="006D2116"/>
    <w:rsid w:val="006D5E05"/>
    <w:rsid w:val="006E0DFB"/>
    <w:rsid w:val="006E592A"/>
    <w:rsid w:val="006E5CCB"/>
    <w:rsid w:val="006F0483"/>
    <w:rsid w:val="007529FB"/>
    <w:rsid w:val="00761A79"/>
    <w:rsid w:val="00774EE8"/>
    <w:rsid w:val="007764E9"/>
    <w:rsid w:val="007823B3"/>
    <w:rsid w:val="007909ED"/>
    <w:rsid w:val="007A01DB"/>
    <w:rsid w:val="007A3FE7"/>
    <w:rsid w:val="007A63CA"/>
    <w:rsid w:val="007D2412"/>
    <w:rsid w:val="007E77DD"/>
    <w:rsid w:val="007F780F"/>
    <w:rsid w:val="00810CD0"/>
    <w:rsid w:val="008116FE"/>
    <w:rsid w:val="00824A1E"/>
    <w:rsid w:val="00844BF1"/>
    <w:rsid w:val="008621F1"/>
    <w:rsid w:val="00864088"/>
    <w:rsid w:val="008640F0"/>
    <w:rsid w:val="00875EA4"/>
    <w:rsid w:val="00876ED0"/>
    <w:rsid w:val="00891DA1"/>
    <w:rsid w:val="0089492F"/>
    <w:rsid w:val="008977B7"/>
    <w:rsid w:val="00897B97"/>
    <w:rsid w:val="008A064A"/>
    <w:rsid w:val="008A38D5"/>
    <w:rsid w:val="008B5C8A"/>
    <w:rsid w:val="008C3E9C"/>
    <w:rsid w:val="008D41B6"/>
    <w:rsid w:val="008D74F6"/>
    <w:rsid w:val="008F11A5"/>
    <w:rsid w:val="009069FD"/>
    <w:rsid w:val="0091396E"/>
    <w:rsid w:val="00917FCC"/>
    <w:rsid w:val="009333B9"/>
    <w:rsid w:val="00944E54"/>
    <w:rsid w:val="009462BC"/>
    <w:rsid w:val="00953296"/>
    <w:rsid w:val="00954A10"/>
    <w:rsid w:val="00957EE7"/>
    <w:rsid w:val="0096784D"/>
    <w:rsid w:val="00980642"/>
    <w:rsid w:val="00995C0F"/>
    <w:rsid w:val="009A6FDA"/>
    <w:rsid w:val="009A7EA6"/>
    <w:rsid w:val="009B6443"/>
    <w:rsid w:val="009B7564"/>
    <w:rsid w:val="009C59C9"/>
    <w:rsid w:val="009E66E9"/>
    <w:rsid w:val="009F2923"/>
    <w:rsid w:val="00A05AC6"/>
    <w:rsid w:val="00A12A6F"/>
    <w:rsid w:val="00A413FD"/>
    <w:rsid w:val="00A431A5"/>
    <w:rsid w:val="00A466A7"/>
    <w:rsid w:val="00A47C3F"/>
    <w:rsid w:val="00A5136E"/>
    <w:rsid w:val="00A72A69"/>
    <w:rsid w:val="00A73FD7"/>
    <w:rsid w:val="00A745D2"/>
    <w:rsid w:val="00A833DB"/>
    <w:rsid w:val="00A936F9"/>
    <w:rsid w:val="00AA3D5D"/>
    <w:rsid w:val="00AA6907"/>
    <w:rsid w:val="00AB4D46"/>
    <w:rsid w:val="00AC178D"/>
    <w:rsid w:val="00AC320E"/>
    <w:rsid w:val="00AD0837"/>
    <w:rsid w:val="00AD2221"/>
    <w:rsid w:val="00AE438C"/>
    <w:rsid w:val="00B028C9"/>
    <w:rsid w:val="00B02BD0"/>
    <w:rsid w:val="00B04F3A"/>
    <w:rsid w:val="00B06EE7"/>
    <w:rsid w:val="00B30D27"/>
    <w:rsid w:val="00B548B7"/>
    <w:rsid w:val="00B6415C"/>
    <w:rsid w:val="00B73AF5"/>
    <w:rsid w:val="00B7690C"/>
    <w:rsid w:val="00B94646"/>
    <w:rsid w:val="00B94659"/>
    <w:rsid w:val="00BB1BFF"/>
    <w:rsid w:val="00BC6DEA"/>
    <w:rsid w:val="00BE2FEC"/>
    <w:rsid w:val="00BE66E0"/>
    <w:rsid w:val="00BE7D58"/>
    <w:rsid w:val="00BF6C01"/>
    <w:rsid w:val="00C242CD"/>
    <w:rsid w:val="00C26CAF"/>
    <w:rsid w:val="00C27C8E"/>
    <w:rsid w:val="00C3137D"/>
    <w:rsid w:val="00C34E8A"/>
    <w:rsid w:val="00C3542F"/>
    <w:rsid w:val="00C411D1"/>
    <w:rsid w:val="00C525C2"/>
    <w:rsid w:val="00C52969"/>
    <w:rsid w:val="00C5644F"/>
    <w:rsid w:val="00C57890"/>
    <w:rsid w:val="00C600F8"/>
    <w:rsid w:val="00C70361"/>
    <w:rsid w:val="00C77A45"/>
    <w:rsid w:val="00C83AC4"/>
    <w:rsid w:val="00C87466"/>
    <w:rsid w:val="00C8778C"/>
    <w:rsid w:val="00CA0486"/>
    <w:rsid w:val="00CA33AD"/>
    <w:rsid w:val="00CD0163"/>
    <w:rsid w:val="00CD1491"/>
    <w:rsid w:val="00CE1F02"/>
    <w:rsid w:val="00CE673C"/>
    <w:rsid w:val="00D30473"/>
    <w:rsid w:val="00D54FEF"/>
    <w:rsid w:val="00D7773C"/>
    <w:rsid w:val="00D80F12"/>
    <w:rsid w:val="00D93731"/>
    <w:rsid w:val="00D96EBD"/>
    <w:rsid w:val="00DB54A6"/>
    <w:rsid w:val="00DC0C9C"/>
    <w:rsid w:val="00DD47B7"/>
    <w:rsid w:val="00DE08FC"/>
    <w:rsid w:val="00DE33F9"/>
    <w:rsid w:val="00DE668E"/>
    <w:rsid w:val="00DF72ED"/>
    <w:rsid w:val="00E079CB"/>
    <w:rsid w:val="00E263A8"/>
    <w:rsid w:val="00E306A6"/>
    <w:rsid w:val="00E30A63"/>
    <w:rsid w:val="00E31960"/>
    <w:rsid w:val="00E34477"/>
    <w:rsid w:val="00E35E46"/>
    <w:rsid w:val="00E471BA"/>
    <w:rsid w:val="00E47F28"/>
    <w:rsid w:val="00E60A87"/>
    <w:rsid w:val="00E639D9"/>
    <w:rsid w:val="00E70C2C"/>
    <w:rsid w:val="00E76402"/>
    <w:rsid w:val="00E76F2C"/>
    <w:rsid w:val="00E8039C"/>
    <w:rsid w:val="00E81386"/>
    <w:rsid w:val="00E86AC1"/>
    <w:rsid w:val="00E94683"/>
    <w:rsid w:val="00EA5270"/>
    <w:rsid w:val="00EA769D"/>
    <w:rsid w:val="00EC0446"/>
    <w:rsid w:val="00ED0428"/>
    <w:rsid w:val="00ED1A3A"/>
    <w:rsid w:val="00ED525A"/>
    <w:rsid w:val="00ED55D7"/>
    <w:rsid w:val="00EF17AA"/>
    <w:rsid w:val="00F1571E"/>
    <w:rsid w:val="00F33CBE"/>
    <w:rsid w:val="00F40912"/>
    <w:rsid w:val="00F45D17"/>
    <w:rsid w:val="00F551BE"/>
    <w:rsid w:val="00F56943"/>
    <w:rsid w:val="00F655F8"/>
    <w:rsid w:val="00F749C5"/>
    <w:rsid w:val="00F8787A"/>
    <w:rsid w:val="00F87F6E"/>
    <w:rsid w:val="00F90846"/>
    <w:rsid w:val="00FA240D"/>
    <w:rsid w:val="00FB0ECF"/>
    <w:rsid w:val="00FC4308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AF7A"/>
  <w15:chartTrackingRefBased/>
  <w15:docId w15:val="{4547BDCB-B325-4B5C-A862-18CB0BF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FB"/>
  </w:style>
  <w:style w:type="paragraph" w:styleId="Heading1">
    <w:name w:val="heading 1"/>
    <w:basedOn w:val="Normal"/>
    <w:next w:val="Normal"/>
    <w:link w:val="Heading1Char"/>
    <w:uiPriority w:val="9"/>
    <w:qFormat/>
    <w:rsid w:val="007529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9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9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9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9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9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9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29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9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9F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9F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9F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9F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9F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9F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29F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9F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29F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529F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29F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9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29F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529FB"/>
    <w:rPr>
      <w:b/>
      <w:bCs/>
    </w:rPr>
  </w:style>
  <w:style w:type="character" w:styleId="Emphasis">
    <w:name w:val="Emphasis"/>
    <w:basedOn w:val="DefaultParagraphFont"/>
    <w:uiPriority w:val="20"/>
    <w:qFormat/>
    <w:rsid w:val="007529FB"/>
    <w:rPr>
      <w:i/>
      <w:iCs/>
    </w:rPr>
  </w:style>
  <w:style w:type="paragraph" w:styleId="NoSpacing">
    <w:name w:val="No Spacing"/>
    <w:uiPriority w:val="1"/>
    <w:qFormat/>
    <w:rsid w:val="007529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29F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29F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9F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9F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529F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29F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29F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529F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529F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Painter</dc:creator>
  <cp:keywords/>
  <dc:description/>
  <cp:lastModifiedBy>Richard Painter</cp:lastModifiedBy>
  <cp:revision>176</cp:revision>
  <cp:lastPrinted>2021-09-01T13:44:00Z</cp:lastPrinted>
  <dcterms:created xsi:type="dcterms:W3CDTF">2021-09-01T10:31:00Z</dcterms:created>
  <dcterms:modified xsi:type="dcterms:W3CDTF">2022-01-20T12:15:00Z</dcterms:modified>
</cp:coreProperties>
</file>