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E7F3" w14:textId="31013287" w:rsidR="009B40EF" w:rsidRPr="00AA6958" w:rsidRDefault="009B40EF" w:rsidP="009B40EF">
      <w:pPr>
        <w:spacing w:after="200" w:line="276" w:lineRule="auto"/>
        <w:rPr>
          <w:rFonts w:ascii="Tahoma" w:eastAsia="Calibri" w:hAnsi="Tahoma" w:cs="Tahoma"/>
          <w:sz w:val="24"/>
          <w:szCs w:val="24"/>
        </w:rPr>
      </w:pPr>
      <w:bookmarkStart w:id="0" w:name="_GoBack"/>
      <w:bookmarkEnd w:id="0"/>
      <w:r w:rsidRPr="00AA6958">
        <w:rPr>
          <w:rFonts w:ascii="Tahoma" w:eastAsia="Calibri" w:hAnsi="Tahoma" w:cs="Tahoma"/>
          <w:b/>
          <w:sz w:val="24"/>
          <w:szCs w:val="24"/>
        </w:rPr>
        <w:t>Application number</w:t>
      </w:r>
      <w:r w:rsidRPr="00AA6958">
        <w:rPr>
          <w:rFonts w:ascii="Tahoma" w:eastAsia="Calibri" w:hAnsi="Tahoma" w:cs="Tahoma"/>
          <w:sz w:val="24"/>
          <w:szCs w:val="24"/>
        </w:rPr>
        <w:t>:  202</w:t>
      </w:r>
      <w:r w:rsidR="00415B95" w:rsidRPr="00AA6958">
        <w:rPr>
          <w:rFonts w:ascii="Tahoma" w:eastAsia="Calibri" w:hAnsi="Tahoma" w:cs="Tahoma"/>
          <w:sz w:val="24"/>
          <w:szCs w:val="24"/>
        </w:rPr>
        <w:t>2</w:t>
      </w:r>
      <w:r w:rsidRPr="00AA6958">
        <w:rPr>
          <w:rFonts w:ascii="Tahoma" w:eastAsia="Calibri" w:hAnsi="Tahoma" w:cs="Tahoma"/>
          <w:sz w:val="24"/>
          <w:szCs w:val="24"/>
        </w:rPr>
        <w:t>/00</w:t>
      </w:r>
      <w:r w:rsidR="00AA6958" w:rsidRPr="00AA6958">
        <w:rPr>
          <w:rFonts w:ascii="Tahoma" w:eastAsia="Calibri" w:hAnsi="Tahoma" w:cs="Tahoma"/>
          <w:sz w:val="24"/>
          <w:szCs w:val="24"/>
        </w:rPr>
        <w:t>1</w:t>
      </w:r>
      <w:r w:rsidR="00484304">
        <w:rPr>
          <w:rFonts w:ascii="Tahoma" w:eastAsia="Calibri" w:hAnsi="Tahoma" w:cs="Tahoma"/>
          <w:sz w:val="24"/>
          <w:szCs w:val="24"/>
        </w:rPr>
        <w:t>5</w:t>
      </w:r>
      <w:r w:rsidRPr="00AA6958">
        <w:rPr>
          <w:rFonts w:ascii="Tahoma" w:eastAsia="Calibri" w:hAnsi="Tahoma" w:cs="Tahoma"/>
          <w:sz w:val="24"/>
          <w:szCs w:val="24"/>
        </w:rPr>
        <w:t>/TPO</w:t>
      </w:r>
    </w:p>
    <w:p w14:paraId="4E72F8B8" w14:textId="4CE668BC" w:rsidR="009B40EF" w:rsidRPr="00AA6958" w:rsidRDefault="009B40EF" w:rsidP="009B40EF">
      <w:pPr>
        <w:spacing w:after="200" w:line="276" w:lineRule="auto"/>
        <w:rPr>
          <w:rFonts w:ascii="Tahoma" w:eastAsia="Calibri" w:hAnsi="Tahoma" w:cs="Tahoma"/>
          <w:sz w:val="24"/>
          <w:szCs w:val="24"/>
        </w:rPr>
      </w:pPr>
      <w:r w:rsidRPr="00AA6958">
        <w:rPr>
          <w:rFonts w:ascii="Tahoma" w:eastAsia="Calibri" w:hAnsi="Tahoma" w:cs="Tahoma"/>
          <w:b/>
          <w:sz w:val="24"/>
          <w:szCs w:val="24"/>
        </w:rPr>
        <w:t>Site</w:t>
      </w:r>
      <w:r w:rsidRPr="00AA6958">
        <w:rPr>
          <w:rFonts w:ascii="Tahoma" w:eastAsia="Calibri" w:hAnsi="Tahoma" w:cs="Tahoma"/>
          <w:sz w:val="24"/>
          <w:szCs w:val="24"/>
        </w:rPr>
        <w:t xml:space="preserve">: </w:t>
      </w:r>
      <w:r w:rsidR="00484304">
        <w:rPr>
          <w:rFonts w:ascii="Tahoma" w:eastAsia="Calibri" w:hAnsi="Tahoma" w:cs="Tahoma"/>
          <w:sz w:val="24"/>
          <w:szCs w:val="24"/>
        </w:rPr>
        <w:t>Aldenbrook</w:t>
      </w:r>
    </w:p>
    <w:p w14:paraId="2BBC8177" w14:textId="297C4564" w:rsidR="009B40EF" w:rsidRPr="00AA6958" w:rsidRDefault="009B40EF" w:rsidP="009B40EF">
      <w:pPr>
        <w:spacing w:after="200" w:line="276" w:lineRule="auto"/>
        <w:rPr>
          <w:rFonts w:ascii="Tahoma" w:eastAsia="Calibri" w:hAnsi="Tahoma" w:cs="Tahoma"/>
          <w:sz w:val="24"/>
          <w:szCs w:val="24"/>
        </w:rPr>
      </w:pPr>
      <w:r w:rsidRPr="00AA6958">
        <w:rPr>
          <w:rFonts w:ascii="Tahoma" w:eastAsia="Calibri" w:hAnsi="Tahoma" w:cs="Tahoma"/>
          <w:b/>
          <w:sz w:val="24"/>
          <w:szCs w:val="24"/>
        </w:rPr>
        <w:t>Inspection date</w:t>
      </w:r>
      <w:r w:rsidRPr="00AA6958">
        <w:rPr>
          <w:rFonts w:ascii="Tahoma" w:eastAsia="Calibri" w:hAnsi="Tahoma" w:cs="Tahoma"/>
          <w:sz w:val="24"/>
          <w:szCs w:val="24"/>
        </w:rPr>
        <w:t xml:space="preserve">:  </w:t>
      </w:r>
      <w:r w:rsidR="00AE0E46">
        <w:rPr>
          <w:rFonts w:ascii="Tahoma" w:eastAsia="Calibri" w:hAnsi="Tahoma" w:cs="Tahoma"/>
          <w:sz w:val="24"/>
          <w:szCs w:val="24"/>
        </w:rPr>
        <w:t>1 April</w:t>
      </w:r>
      <w:r w:rsidR="00FB5256" w:rsidRPr="00AA6958">
        <w:rPr>
          <w:rFonts w:ascii="Tahoma" w:eastAsia="Calibri" w:hAnsi="Tahoma" w:cs="Tahoma"/>
          <w:sz w:val="24"/>
          <w:szCs w:val="24"/>
        </w:rPr>
        <w:t xml:space="preserve"> 202</w:t>
      </w:r>
      <w:r w:rsidR="00F1063F" w:rsidRPr="00AA6958">
        <w:rPr>
          <w:rFonts w:ascii="Tahoma" w:eastAsia="Calibri" w:hAnsi="Tahoma" w:cs="Tahoma"/>
          <w:sz w:val="24"/>
          <w:szCs w:val="24"/>
        </w:rPr>
        <w:t>2</w:t>
      </w:r>
    </w:p>
    <w:p w14:paraId="79BF7045" w14:textId="3DEDE8C9" w:rsidR="009B40EF" w:rsidRPr="00AA6958" w:rsidRDefault="009B40EF" w:rsidP="009B40EF">
      <w:pPr>
        <w:spacing w:after="200" w:line="276" w:lineRule="auto"/>
        <w:rPr>
          <w:rFonts w:ascii="Tahoma" w:eastAsia="Calibri" w:hAnsi="Tahoma" w:cs="Tahoma"/>
          <w:sz w:val="24"/>
          <w:szCs w:val="24"/>
        </w:rPr>
      </w:pPr>
      <w:r w:rsidRPr="00AA6958">
        <w:rPr>
          <w:rFonts w:ascii="Tahoma" w:eastAsia="Calibri" w:hAnsi="Tahoma" w:cs="Tahoma"/>
          <w:b/>
          <w:sz w:val="24"/>
          <w:szCs w:val="24"/>
        </w:rPr>
        <w:t>Proposal:</w:t>
      </w:r>
      <w:r w:rsidRPr="00AA6958">
        <w:rPr>
          <w:rFonts w:ascii="Tahoma" w:eastAsia="Calibri" w:hAnsi="Tahoma" w:cs="Tahoma"/>
          <w:sz w:val="24"/>
          <w:szCs w:val="24"/>
        </w:rPr>
        <w:t xml:space="preserve">  </w:t>
      </w:r>
      <w:r w:rsidR="00AE0E46">
        <w:rPr>
          <w:rFonts w:ascii="Tahoma" w:eastAsia="Calibri" w:hAnsi="Tahoma" w:cs="Tahoma"/>
          <w:sz w:val="24"/>
          <w:szCs w:val="24"/>
        </w:rPr>
        <w:t xml:space="preserve">Fell </w:t>
      </w:r>
      <w:r w:rsidR="00484304">
        <w:rPr>
          <w:rFonts w:ascii="Tahoma" w:eastAsia="Calibri" w:hAnsi="Tahoma" w:cs="Tahoma"/>
          <w:sz w:val="24"/>
          <w:szCs w:val="24"/>
        </w:rPr>
        <w:t>three</w:t>
      </w:r>
      <w:r w:rsidR="00AE0E46">
        <w:rPr>
          <w:rFonts w:ascii="Tahoma" w:eastAsia="Calibri" w:hAnsi="Tahoma" w:cs="Tahoma"/>
          <w:sz w:val="24"/>
          <w:szCs w:val="24"/>
        </w:rPr>
        <w:t xml:space="preserve"> </w:t>
      </w:r>
      <w:r w:rsidR="00484304">
        <w:rPr>
          <w:rFonts w:ascii="Tahoma" w:eastAsia="Calibri" w:hAnsi="Tahoma" w:cs="Tahoma"/>
          <w:sz w:val="24"/>
          <w:szCs w:val="24"/>
        </w:rPr>
        <w:t>Ash</w:t>
      </w:r>
      <w:r w:rsidR="00B30813">
        <w:rPr>
          <w:rFonts w:ascii="Tahoma" w:eastAsia="Calibri" w:hAnsi="Tahoma" w:cs="Tahoma"/>
          <w:sz w:val="24"/>
          <w:szCs w:val="24"/>
        </w:rPr>
        <w:t xml:space="preserve"> </w:t>
      </w:r>
      <w:r w:rsidR="00BF2AF1">
        <w:rPr>
          <w:rFonts w:ascii="Tahoma" w:eastAsia="Calibri" w:hAnsi="Tahoma" w:cs="Tahoma"/>
          <w:sz w:val="24"/>
          <w:szCs w:val="24"/>
        </w:rPr>
        <w:t xml:space="preserve">(T53, T59 and T62) </w:t>
      </w:r>
      <w:r w:rsidR="00B30813">
        <w:rPr>
          <w:rFonts w:ascii="Tahoma" w:eastAsia="Calibri" w:hAnsi="Tahoma" w:cs="Tahoma"/>
          <w:sz w:val="24"/>
          <w:szCs w:val="24"/>
        </w:rPr>
        <w:t>and one Horse Chestnut</w:t>
      </w:r>
      <w:r w:rsidR="00BF2AF1">
        <w:rPr>
          <w:rFonts w:ascii="Tahoma" w:eastAsia="Calibri" w:hAnsi="Tahoma" w:cs="Tahoma"/>
          <w:sz w:val="24"/>
          <w:szCs w:val="24"/>
        </w:rPr>
        <w:t xml:space="preserve"> (T55)</w:t>
      </w:r>
      <w:r w:rsidR="00AA6958" w:rsidRPr="00AA6958">
        <w:rPr>
          <w:rFonts w:ascii="Tahoma" w:eastAsia="Calibri" w:hAnsi="Tahoma" w:cs="Tahoma"/>
          <w:sz w:val="24"/>
          <w:szCs w:val="24"/>
        </w:rPr>
        <w:t>.</w:t>
      </w:r>
    </w:p>
    <w:p w14:paraId="776CDBA9" w14:textId="06D26028" w:rsidR="004B6358" w:rsidRDefault="009B40EF" w:rsidP="00AE0E46">
      <w:pPr>
        <w:rPr>
          <w:rFonts w:ascii="Tahoma" w:eastAsia="Calibri" w:hAnsi="Tahoma" w:cs="Tahoma"/>
          <w:sz w:val="24"/>
          <w:szCs w:val="24"/>
        </w:rPr>
      </w:pPr>
      <w:r w:rsidRPr="00AA6958">
        <w:rPr>
          <w:rFonts w:ascii="Tahoma" w:eastAsia="Calibri" w:hAnsi="Tahoma" w:cs="Tahoma"/>
          <w:b/>
          <w:sz w:val="24"/>
          <w:szCs w:val="24"/>
        </w:rPr>
        <w:t>Notes:</w:t>
      </w:r>
      <w:r w:rsidRPr="00AA6958">
        <w:rPr>
          <w:rFonts w:ascii="Tahoma" w:eastAsia="Calibri" w:hAnsi="Tahoma" w:cs="Tahoma"/>
          <w:sz w:val="24"/>
          <w:szCs w:val="24"/>
        </w:rPr>
        <w:t xml:space="preserve">  </w:t>
      </w:r>
      <w:r w:rsidR="004A2DE1">
        <w:rPr>
          <w:rFonts w:ascii="Tahoma" w:eastAsia="Calibri" w:hAnsi="Tahoma" w:cs="Tahoma"/>
          <w:sz w:val="24"/>
          <w:szCs w:val="24"/>
        </w:rPr>
        <w:t>Amongst the group of trees on the area of land there are three Ash, one large and mature the others, smaller and semi-mature but drawn tall due to competition</w:t>
      </w:r>
      <w:r w:rsidR="00177944">
        <w:rPr>
          <w:rFonts w:ascii="Tahoma" w:eastAsia="Calibri" w:hAnsi="Tahoma" w:cs="Tahoma"/>
          <w:sz w:val="24"/>
          <w:szCs w:val="24"/>
        </w:rPr>
        <w:t>.</w:t>
      </w:r>
      <w:r w:rsidR="004A2DE1">
        <w:rPr>
          <w:rFonts w:ascii="Tahoma" w:eastAsia="Calibri" w:hAnsi="Tahoma" w:cs="Tahoma"/>
          <w:sz w:val="24"/>
          <w:szCs w:val="24"/>
        </w:rPr>
        <w:t xml:space="preserve">  The largest is T62 and is on the apex of the area of land at the junction between </w:t>
      </w:r>
      <w:r w:rsidR="00923709">
        <w:rPr>
          <w:rFonts w:ascii="Tahoma" w:eastAsia="Calibri" w:hAnsi="Tahoma" w:cs="Tahoma"/>
          <w:sz w:val="24"/>
          <w:szCs w:val="24"/>
        </w:rPr>
        <w:t xml:space="preserve">Free Lane (B6214) and Woodbank.  The smaller two are T53 and T59 and are more towards the centre of the land.  All three trees, however, have a road within their falling arc and T62 has large branches overhanging the roads and all </w:t>
      </w:r>
      <w:r w:rsidR="007C5604">
        <w:rPr>
          <w:rFonts w:ascii="Tahoma" w:eastAsia="Calibri" w:hAnsi="Tahoma" w:cs="Tahoma"/>
          <w:sz w:val="24"/>
          <w:szCs w:val="24"/>
        </w:rPr>
        <w:t xml:space="preserve">three </w:t>
      </w:r>
      <w:r w:rsidR="00923709">
        <w:rPr>
          <w:rFonts w:ascii="Tahoma" w:eastAsia="Calibri" w:hAnsi="Tahoma" w:cs="Tahoma"/>
          <w:sz w:val="24"/>
          <w:szCs w:val="24"/>
        </w:rPr>
        <w:t>are exhibiting significant crown die-back which is probably due to Chalara Ash die-back.</w:t>
      </w:r>
      <w:r w:rsidR="004B6358">
        <w:rPr>
          <w:rFonts w:ascii="Tahoma" w:eastAsia="Calibri" w:hAnsi="Tahoma" w:cs="Tahoma"/>
          <w:sz w:val="24"/>
          <w:szCs w:val="24"/>
        </w:rPr>
        <w:t xml:space="preserve">  </w:t>
      </w:r>
    </w:p>
    <w:p w14:paraId="0891E17C" w14:textId="1EC3679D" w:rsidR="000D2600" w:rsidRDefault="004B6358" w:rsidP="00AE0E46">
      <w:pPr>
        <w:rPr>
          <w:rFonts w:ascii="Tahoma" w:eastAsia="Calibri" w:hAnsi="Tahoma" w:cs="Tahoma"/>
          <w:sz w:val="24"/>
          <w:szCs w:val="24"/>
        </w:rPr>
      </w:pPr>
      <w:r>
        <w:rPr>
          <w:rFonts w:ascii="Tahoma" w:eastAsia="Calibri" w:hAnsi="Tahoma" w:cs="Tahoma"/>
          <w:sz w:val="24"/>
          <w:szCs w:val="24"/>
        </w:rPr>
        <w:t>Advice from the Forestry Commission and Arboricultural Association normally suggests that trees should be pruned and monitored as they may prove to be immune/resistant.  However, given the extent of die-back and the proximity of road and other targets, felling on safety grounds is the only reasonable course of action.</w:t>
      </w:r>
    </w:p>
    <w:p w14:paraId="496AA835" w14:textId="206F2E32" w:rsidR="00BB5FDF" w:rsidRDefault="00BB5FDF" w:rsidP="00AE0E46">
      <w:pPr>
        <w:rPr>
          <w:rFonts w:ascii="Tahoma" w:eastAsia="Calibri" w:hAnsi="Tahoma" w:cs="Tahoma"/>
          <w:sz w:val="24"/>
          <w:szCs w:val="24"/>
        </w:rPr>
      </w:pPr>
      <w:r>
        <w:rPr>
          <w:rFonts w:ascii="Tahoma" w:eastAsia="Calibri" w:hAnsi="Tahoma" w:cs="Tahoma"/>
          <w:sz w:val="24"/>
          <w:szCs w:val="24"/>
        </w:rPr>
        <w:t>Due to the density of trees on this area of land, replacement trees would not thrive and the duty to plant replacements could therefore be waived.</w:t>
      </w:r>
    </w:p>
    <w:p w14:paraId="111DE666" w14:textId="39448E16" w:rsidR="00E80635" w:rsidRDefault="00BF2AF1" w:rsidP="00AE0E46">
      <w:pPr>
        <w:rPr>
          <w:rFonts w:ascii="Tahoma" w:eastAsia="Calibri" w:hAnsi="Tahoma" w:cs="Tahoma"/>
          <w:sz w:val="24"/>
          <w:szCs w:val="24"/>
        </w:rPr>
      </w:pPr>
      <w:r>
        <w:rPr>
          <w:rFonts w:ascii="Tahoma" w:eastAsia="Calibri" w:hAnsi="Tahoma" w:cs="Tahoma"/>
          <w:sz w:val="24"/>
          <w:szCs w:val="24"/>
        </w:rPr>
        <w:t xml:space="preserve">Horse Chestnut T55 is reported to be affected by Honey Fungus but, upon inspection, I could not find evidence of that.  I did, however, see an area of Bacterial Wet </w:t>
      </w:r>
      <w:r w:rsidR="00CA0698">
        <w:rPr>
          <w:rFonts w:ascii="Tahoma" w:eastAsia="Calibri" w:hAnsi="Tahoma" w:cs="Tahoma"/>
          <w:sz w:val="24"/>
          <w:szCs w:val="24"/>
        </w:rPr>
        <w:t>W</w:t>
      </w:r>
      <w:r>
        <w:rPr>
          <w:rFonts w:ascii="Tahoma" w:eastAsia="Calibri" w:hAnsi="Tahoma" w:cs="Tahoma"/>
          <w:sz w:val="24"/>
          <w:szCs w:val="24"/>
        </w:rPr>
        <w:t xml:space="preserve">ood slime flux </w:t>
      </w:r>
      <w:r w:rsidR="00E80635">
        <w:rPr>
          <w:rFonts w:ascii="Tahoma" w:eastAsia="Calibri" w:hAnsi="Tahoma" w:cs="Tahoma"/>
          <w:sz w:val="24"/>
          <w:szCs w:val="24"/>
        </w:rPr>
        <w:t>at about one metre above ground level on the north side of the trunk.  Infection by this disease</w:t>
      </w:r>
      <w:r>
        <w:rPr>
          <w:rFonts w:ascii="Tahoma" w:eastAsia="Calibri" w:hAnsi="Tahoma" w:cs="Tahoma"/>
          <w:sz w:val="24"/>
          <w:szCs w:val="24"/>
        </w:rPr>
        <w:t xml:space="preserve"> does not warrant felling as trees</w:t>
      </w:r>
      <w:r w:rsidR="00E80635">
        <w:rPr>
          <w:rFonts w:ascii="Tahoma" w:eastAsia="Calibri" w:hAnsi="Tahoma" w:cs="Tahoma"/>
          <w:sz w:val="24"/>
          <w:szCs w:val="24"/>
        </w:rPr>
        <w:t xml:space="preserve"> can recover given the opportunity and the buds appeared to all be swelling and opening satisfactorily.  I would therefore suggest that this tree is monitored.</w:t>
      </w:r>
    </w:p>
    <w:p w14:paraId="4F111D73" w14:textId="4100F421" w:rsidR="004B6358" w:rsidRPr="00AA6958" w:rsidRDefault="00E80635" w:rsidP="00AE0E46">
      <w:pPr>
        <w:rPr>
          <w:rFonts w:ascii="Tahoma" w:eastAsia="Calibri" w:hAnsi="Tahoma" w:cs="Tahoma"/>
          <w:sz w:val="24"/>
          <w:szCs w:val="24"/>
        </w:rPr>
      </w:pPr>
      <w:r>
        <w:rPr>
          <w:rFonts w:ascii="Tahoma" w:eastAsia="Calibri" w:hAnsi="Tahoma" w:cs="Tahoma"/>
          <w:sz w:val="24"/>
          <w:szCs w:val="24"/>
        </w:rPr>
        <w:t>I did notice that a separate Horse Chestnut (T61) has a significant wound on the south side of the trunk</w:t>
      </w:r>
      <w:r w:rsidR="008774C7">
        <w:rPr>
          <w:rFonts w:ascii="Tahoma" w:eastAsia="Calibri" w:hAnsi="Tahoma" w:cs="Tahoma"/>
          <w:sz w:val="24"/>
          <w:szCs w:val="24"/>
        </w:rPr>
        <w:t xml:space="preserve"> extending from ground level to almost three metres up the trunk.  The wound is occluding and appears to be dry and not decaying but it should be monitored.  No application for work on this tree has been submitted at this time.</w:t>
      </w:r>
    </w:p>
    <w:p w14:paraId="4607A9C6" w14:textId="77777777" w:rsidR="006E540B" w:rsidRPr="00AA6958" w:rsidRDefault="006E540B" w:rsidP="008C431C">
      <w:pPr>
        <w:rPr>
          <w:rFonts w:ascii="Tahoma" w:eastAsia="Calibri" w:hAnsi="Tahoma" w:cs="Tahoma"/>
          <w:sz w:val="24"/>
          <w:szCs w:val="24"/>
        </w:rPr>
      </w:pPr>
    </w:p>
    <w:p w14:paraId="5051F94F" w14:textId="3D32DBE0" w:rsidR="000B0E0F" w:rsidRDefault="009B40EF" w:rsidP="000B0E0F">
      <w:pPr>
        <w:rPr>
          <w:rFonts w:ascii="Tahoma" w:eastAsia="Calibri" w:hAnsi="Tahoma" w:cs="Tahoma"/>
          <w:sz w:val="24"/>
          <w:szCs w:val="24"/>
        </w:rPr>
      </w:pPr>
      <w:r w:rsidRPr="00AA6958">
        <w:rPr>
          <w:rFonts w:ascii="Tahoma" w:eastAsia="Calibri" w:hAnsi="Tahoma" w:cs="Tahoma"/>
          <w:b/>
          <w:sz w:val="24"/>
          <w:szCs w:val="24"/>
        </w:rPr>
        <w:t>Decision</w:t>
      </w:r>
      <w:r w:rsidRPr="00AA6958">
        <w:rPr>
          <w:rFonts w:ascii="Tahoma" w:eastAsia="Calibri" w:hAnsi="Tahoma" w:cs="Tahoma"/>
          <w:sz w:val="24"/>
          <w:szCs w:val="24"/>
        </w:rPr>
        <w:t xml:space="preserve">:  </w:t>
      </w:r>
      <w:r w:rsidR="004B6358">
        <w:rPr>
          <w:rFonts w:ascii="Tahoma" w:eastAsia="Calibri" w:hAnsi="Tahoma" w:cs="Tahoma"/>
          <w:sz w:val="24"/>
          <w:szCs w:val="24"/>
        </w:rPr>
        <w:t>Consent</w:t>
      </w:r>
      <w:r w:rsidR="001C27D2">
        <w:rPr>
          <w:rFonts w:ascii="Tahoma" w:eastAsia="Calibri" w:hAnsi="Tahoma" w:cs="Tahoma"/>
          <w:sz w:val="24"/>
          <w:szCs w:val="24"/>
        </w:rPr>
        <w:t xml:space="preserve">:  </w:t>
      </w:r>
      <w:r w:rsidR="004B6358">
        <w:rPr>
          <w:rFonts w:ascii="Tahoma" w:eastAsia="Calibri" w:hAnsi="Tahoma" w:cs="Tahoma"/>
          <w:sz w:val="24"/>
          <w:szCs w:val="24"/>
        </w:rPr>
        <w:t>Fell three Ash T53, T59 and T62</w:t>
      </w:r>
      <w:r w:rsidR="001C27D2">
        <w:rPr>
          <w:rFonts w:ascii="Tahoma" w:eastAsia="Calibri" w:hAnsi="Tahoma" w:cs="Tahoma"/>
          <w:sz w:val="24"/>
          <w:szCs w:val="24"/>
        </w:rPr>
        <w:t>.</w:t>
      </w:r>
    </w:p>
    <w:p w14:paraId="6329FF3B" w14:textId="09FF35E6" w:rsidR="00BB5FDF" w:rsidRPr="00AA6958" w:rsidRDefault="00BB5FDF" w:rsidP="000B0E0F">
      <w:pPr>
        <w:rPr>
          <w:rFonts w:ascii="Tahoma" w:eastAsia="Calibri" w:hAnsi="Tahoma" w:cs="Tahoma"/>
          <w:sz w:val="24"/>
          <w:szCs w:val="24"/>
        </w:rPr>
      </w:pPr>
      <w:r>
        <w:rPr>
          <w:rFonts w:ascii="Tahoma" w:eastAsia="Calibri" w:hAnsi="Tahoma" w:cs="Tahoma"/>
          <w:sz w:val="24"/>
          <w:szCs w:val="24"/>
        </w:rPr>
        <w:t>Refuse: Fell one Horse Chestnut T55.</w:t>
      </w:r>
    </w:p>
    <w:p w14:paraId="79EFFFD6" w14:textId="41D275E3" w:rsidR="00972E36" w:rsidRPr="00AA6958" w:rsidRDefault="005A6040" w:rsidP="006F4C29">
      <w:pPr>
        <w:rPr>
          <w:rFonts w:ascii="Tahoma" w:eastAsia="Calibri" w:hAnsi="Tahoma" w:cs="Tahoma"/>
          <w:sz w:val="24"/>
          <w:szCs w:val="24"/>
        </w:rPr>
      </w:pPr>
      <w:r w:rsidRPr="00AA6958">
        <w:rPr>
          <w:rFonts w:ascii="Tahoma" w:eastAsia="Calibri" w:hAnsi="Tahoma" w:cs="Tahoma"/>
          <w:sz w:val="24"/>
          <w:szCs w:val="24"/>
        </w:rPr>
        <w:t xml:space="preserve"> </w:t>
      </w:r>
    </w:p>
    <w:p w14:paraId="763EB411" w14:textId="76108776" w:rsidR="009B40EF" w:rsidRPr="00AA6958" w:rsidRDefault="009B40EF" w:rsidP="009B40EF">
      <w:pPr>
        <w:spacing w:after="200" w:line="276" w:lineRule="auto"/>
        <w:rPr>
          <w:rFonts w:ascii="Tahoma" w:eastAsia="Calibri" w:hAnsi="Tahoma" w:cs="Tahoma"/>
          <w:sz w:val="24"/>
          <w:szCs w:val="24"/>
        </w:rPr>
      </w:pPr>
      <w:r w:rsidRPr="00AA6958">
        <w:rPr>
          <w:rFonts w:ascii="Tahoma" w:eastAsia="Calibri" w:hAnsi="Tahoma" w:cs="Tahoma"/>
          <w:b/>
          <w:sz w:val="24"/>
          <w:szCs w:val="24"/>
        </w:rPr>
        <w:t>Conditions</w:t>
      </w:r>
      <w:r w:rsidRPr="00AA6958">
        <w:rPr>
          <w:rFonts w:ascii="Tahoma" w:eastAsia="Calibri" w:hAnsi="Tahoma" w:cs="Tahoma"/>
          <w:sz w:val="24"/>
          <w:szCs w:val="24"/>
        </w:rPr>
        <w:t>:</w:t>
      </w:r>
    </w:p>
    <w:p w14:paraId="31A0767B" w14:textId="77777777" w:rsidR="00565611" w:rsidRPr="00AA6958" w:rsidRDefault="009B40EF" w:rsidP="00565611">
      <w:pPr>
        <w:numPr>
          <w:ilvl w:val="0"/>
          <w:numId w:val="1"/>
        </w:numPr>
        <w:spacing w:after="200" w:line="276" w:lineRule="auto"/>
        <w:contextualSpacing/>
        <w:rPr>
          <w:rFonts w:ascii="Tahoma" w:hAnsi="Tahoma" w:cs="Tahoma"/>
          <w:sz w:val="24"/>
          <w:szCs w:val="24"/>
        </w:rPr>
      </w:pPr>
      <w:r w:rsidRPr="00AA6958">
        <w:rPr>
          <w:rFonts w:ascii="Tahoma" w:eastAsia="Calibri" w:hAnsi="Tahoma" w:cs="Tahoma"/>
          <w:sz w:val="24"/>
          <w:szCs w:val="24"/>
        </w:rPr>
        <w:t xml:space="preserve">All work in accordance with BS 3998 (2010) Tree work recommendations in the interests of </w:t>
      </w:r>
      <w:r w:rsidR="00E01C99" w:rsidRPr="00AA6958">
        <w:rPr>
          <w:rFonts w:ascii="Tahoma" w:eastAsia="Calibri" w:hAnsi="Tahoma" w:cs="Tahoma"/>
          <w:sz w:val="24"/>
          <w:szCs w:val="24"/>
        </w:rPr>
        <w:t>health and amenity of the tree</w:t>
      </w:r>
      <w:r w:rsidR="006E37D8" w:rsidRPr="00AA6958">
        <w:rPr>
          <w:rFonts w:ascii="Tahoma" w:eastAsia="Calibri" w:hAnsi="Tahoma" w:cs="Tahoma"/>
          <w:sz w:val="24"/>
          <w:szCs w:val="24"/>
        </w:rPr>
        <w:t>s</w:t>
      </w:r>
      <w:r w:rsidR="00E01C99" w:rsidRPr="00AA6958">
        <w:rPr>
          <w:rFonts w:ascii="Tahoma" w:eastAsia="Calibri" w:hAnsi="Tahoma" w:cs="Tahoma"/>
          <w:sz w:val="24"/>
          <w:szCs w:val="24"/>
        </w:rPr>
        <w:t xml:space="preserve"> and of </w:t>
      </w:r>
      <w:r w:rsidRPr="00AA6958">
        <w:rPr>
          <w:rFonts w:ascii="Tahoma" w:eastAsia="Calibri" w:hAnsi="Tahoma" w:cs="Tahoma"/>
          <w:sz w:val="24"/>
          <w:szCs w:val="24"/>
        </w:rPr>
        <w:t xml:space="preserve">safety. </w:t>
      </w:r>
      <w:r w:rsidR="00565611" w:rsidRPr="00AA6958">
        <w:rPr>
          <w:rFonts w:ascii="Tahoma" w:hAnsi="Tahoma" w:cs="Tahoma"/>
          <w:sz w:val="24"/>
          <w:szCs w:val="24"/>
        </w:rPr>
        <w:br/>
      </w:r>
    </w:p>
    <w:p w14:paraId="64C08E10" w14:textId="70C36D8F" w:rsidR="009B40EF" w:rsidRPr="00AA6958" w:rsidRDefault="009B40EF" w:rsidP="00972E36">
      <w:pPr>
        <w:spacing w:after="200" w:line="276" w:lineRule="auto"/>
        <w:contextualSpacing/>
        <w:rPr>
          <w:rFonts w:ascii="Tahoma" w:eastAsia="Calibri" w:hAnsi="Tahoma" w:cs="Tahoma"/>
          <w:sz w:val="24"/>
          <w:szCs w:val="24"/>
        </w:rPr>
      </w:pPr>
      <w:r w:rsidRPr="00AA6958">
        <w:rPr>
          <w:rFonts w:ascii="Tahoma" w:eastAsia="Calibri" w:hAnsi="Tahoma" w:cs="Tahoma"/>
          <w:sz w:val="24"/>
          <w:szCs w:val="24"/>
        </w:rPr>
        <w:t>There is a right of appeal against</w:t>
      </w:r>
      <w:r w:rsidR="005431E4" w:rsidRPr="00AA6958">
        <w:rPr>
          <w:rFonts w:ascii="Tahoma" w:eastAsia="Calibri" w:hAnsi="Tahoma" w:cs="Tahoma"/>
          <w:sz w:val="24"/>
          <w:szCs w:val="24"/>
        </w:rPr>
        <w:t xml:space="preserve"> refusal or</w:t>
      </w:r>
      <w:r w:rsidRPr="00AA6958">
        <w:rPr>
          <w:rFonts w:ascii="Tahoma" w:eastAsia="Calibri" w:hAnsi="Tahoma" w:cs="Tahoma"/>
          <w:sz w:val="24"/>
          <w:szCs w:val="24"/>
        </w:rPr>
        <w:t xml:space="preserve"> conditions attached to a consent.</w:t>
      </w:r>
    </w:p>
    <w:sectPr w:rsidR="009B40EF" w:rsidRPr="00AA6958" w:rsidSect="00F41224">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737D" w14:textId="77777777" w:rsidR="002B5089" w:rsidRDefault="002B5089" w:rsidP="00FE5F47">
      <w:pPr>
        <w:spacing w:after="0" w:line="240" w:lineRule="auto"/>
      </w:pPr>
      <w:r>
        <w:separator/>
      </w:r>
    </w:p>
  </w:endnote>
  <w:endnote w:type="continuationSeparator" w:id="0">
    <w:p w14:paraId="49697CC1" w14:textId="77777777" w:rsidR="002B5089" w:rsidRDefault="002B5089" w:rsidP="00FE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A8A8" w14:textId="77777777" w:rsidR="002B5089" w:rsidRDefault="002B5089" w:rsidP="00FE5F47">
      <w:pPr>
        <w:spacing w:after="0" w:line="240" w:lineRule="auto"/>
      </w:pPr>
      <w:r>
        <w:separator/>
      </w:r>
    </w:p>
  </w:footnote>
  <w:footnote w:type="continuationSeparator" w:id="0">
    <w:p w14:paraId="2CBB308B" w14:textId="77777777" w:rsidR="002B5089" w:rsidRDefault="002B5089" w:rsidP="00FE5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5E4"/>
    <w:multiLevelType w:val="hybridMultilevel"/>
    <w:tmpl w:val="00E80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730212F"/>
    <w:multiLevelType w:val="hybridMultilevel"/>
    <w:tmpl w:val="7FC41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D43507"/>
    <w:multiLevelType w:val="hybridMultilevel"/>
    <w:tmpl w:val="00E80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2B2F68"/>
    <w:multiLevelType w:val="hybridMultilevel"/>
    <w:tmpl w:val="00E8015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EF"/>
    <w:rsid w:val="000046BF"/>
    <w:rsid w:val="000156AD"/>
    <w:rsid w:val="00036244"/>
    <w:rsid w:val="00036D20"/>
    <w:rsid w:val="00043F48"/>
    <w:rsid w:val="00060C7A"/>
    <w:rsid w:val="00061305"/>
    <w:rsid w:val="000658DE"/>
    <w:rsid w:val="00070ADA"/>
    <w:rsid w:val="00073AD6"/>
    <w:rsid w:val="000848EE"/>
    <w:rsid w:val="00093BF9"/>
    <w:rsid w:val="00095812"/>
    <w:rsid w:val="000A1FB9"/>
    <w:rsid w:val="000A2114"/>
    <w:rsid w:val="000A499E"/>
    <w:rsid w:val="000B0E0F"/>
    <w:rsid w:val="000B370A"/>
    <w:rsid w:val="000C1868"/>
    <w:rsid w:val="000C399C"/>
    <w:rsid w:val="000C3A43"/>
    <w:rsid w:val="000C6141"/>
    <w:rsid w:val="000D0417"/>
    <w:rsid w:val="000D1C66"/>
    <w:rsid w:val="000D2600"/>
    <w:rsid w:val="000D3F7A"/>
    <w:rsid w:val="000E6787"/>
    <w:rsid w:val="0010153F"/>
    <w:rsid w:val="00101779"/>
    <w:rsid w:val="001027EB"/>
    <w:rsid w:val="00110C4E"/>
    <w:rsid w:val="00117EEF"/>
    <w:rsid w:val="00123EEC"/>
    <w:rsid w:val="00123F80"/>
    <w:rsid w:val="00147274"/>
    <w:rsid w:val="0016230E"/>
    <w:rsid w:val="00162CFD"/>
    <w:rsid w:val="0017126B"/>
    <w:rsid w:val="0017677B"/>
    <w:rsid w:val="00177944"/>
    <w:rsid w:val="00194791"/>
    <w:rsid w:val="00194DB8"/>
    <w:rsid w:val="00195A6E"/>
    <w:rsid w:val="001969C8"/>
    <w:rsid w:val="001A1E01"/>
    <w:rsid w:val="001A40C7"/>
    <w:rsid w:val="001A5619"/>
    <w:rsid w:val="001C27D2"/>
    <w:rsid w:val="001C3FE2"/>
    <w:rsid w:val="001C6467"/>
    <w:rsid w:val="001D6463"/>
    <w:rsid w:val="001F5A56"/>
    <w:rsid w:val="001F6A51"/>
    <w:rsid w:val="00206124"/>
    <w:rsid w:val="00211750"/>
    <w:rsid w:val="0021725C"/>
    <w:rsid w:val="00220E81"/>
    <w:rsid w:val="002329AD"/>
    <w:rsid w:val="00235F2B"/>
    <w:rsid w:val="002400E3"/>
    <w:rsid w:val="00245453"/>
    <w:rsid w:val="00250677"/>
    <w:rsid w:val="002521DB"/>
    <w:rsid w:val="00253D0D"/>
    <w:rsid w:val="00257DC8"/>
    <w:rsid w:val="00271F61"/>
    <w:rsid w:val="00275EC4"/>
    <w:rsid w:val="0028139D"/>
    <w:rsid w:val="00295E5B"/>
    <w:rsid w:val="002B5089"/>
    <w:rsid w:val="002B6631"/>
    <w:rsid w:val="002D1953"/>
    <w:rsid w:val="002E02A5"/>
    <w:rsid w:val="002E0652"/>
    <w:rsid w:val="0033298F"/>
    <w:rsid w:val="00333F94"/>
    <w:rsid w:val="003449CE"/>
    <w:rsid w:val="003555C5"/>
    <w:rsid w:val="00356C81"/>
    <w:rsid w:val="003573F9"/>
    <w:rsid w:val="00375CD8"/>
    <w:rsid w:val="00375FE4"/>
    <w:rsid w:val="00396047"/>
    <w:rsid w:val="003A36D6"/>
    <w:rsid w:val="003C6E48"/>
    <w:rsid w:val="003D0F28"/>
    <w:rsid w:val="003D2AD2"/>
    <w:rsid w:val="003E196A"/>
    <w:rsid w:val="003E413B"/>
    <w:rsid w:val="003E6B2C"/>
    <w:rsid w:val="003E72E4"/>
    <w:rsid w:val="00415B95"/>
    <w:rsid w:val="004233BA"/>
    <w:rsid w:val="0043779F"/>
    <w:rsid w:val="004511EE"/>
    <w:rsid w:val="00453291"/>
    <w:rsid w:val="00453B0E"/>
    <w:rsid w:val="004579FB"/>
    <w:rsid w:val="00472451"/>
    <w:rsid w:val="00473B0A"/>
    <w:rsid w:val="00474D1F"/>
    <w:rsid w:val="00475EAC"/>
    <w:rsid w:val="00484304"/>
    <w:rsid w:val="004848CE"/>
    <w:rsid w:val="0049490C"/>
    <w:rsid w:val="00495226"/>
    <w:rsid w:val="004A2DE1"/>
    <w:rsid w:val="004B3158"/>
    <w:rsid w:val="004B3D94"/>
    <w:rsid w:val="004B3DC4"/>
    <w:rsid w:val="004B6358"/>
    <w:rsid w:val="004C3588"/>
    <w:rsid w:val="004C43FF"/>
    <w:rsid w:val="004D67CB"/>
    <w:rsid w:val="004F7F68"/>
    <w:rsid w:val="00506DAB"/>
    <w:rsid w:val="00512BAB"/>
    <w:rsid w:val="00520D1E"/>
    <w:rsid w:val="00527968"/>
    <w:rsid w:val="00533712"/>
    <w:rsid w:val="00536FB5"/>
    <w:rsid w:val="0054018B"/>
    <w:rsid w:val="005431E4"/>
    <w:rsid w:val="00562FCD"/>
    <w:rsid w:val="00565611"/>
    <w:rsid w:val="00571EA5"/>
    <w:rsid w:val="00580E4B"/>
    <w:rsid w:val="00585603"/>
    <w:rsid w:val="00586AB5"/>
    <w:rsid w:val="00587799"/>
    <w:rsid w:val="00587940"/>
    <w:rsid w:val="00590B1C"/>
    <w:rsid w:val="005920E5"/>
    <w:rsid w:val="005933DF"/>
    <w:rsid w:val="0059709E"/>
    <w:rsid w:val="005A56DC"/>
    <w:rsid w:val="005A6040"/>
    <w:rsid w:val="005B164B"/>
    <w:rsid w:val="005B5B4E"/>
    <w:rsid w:val="005E36B5"/>
    <w:rsid w:val="005F4BEC"/>
    <w:rsid w:val="00606A1C"/>
    <w:rsid w:val="00615CE7"/>
    <w:rsid w:val="00616A52"/>
    <w:rsid w:val="00616B09"/>
    <w:rsid w:val="00627AC5"/>
    <w:rsid w:val="006427D2"/>
    <w:rsid w:val="00660287"/>
    <w:rsid w:val="0067033C"/>
    <w:rsid w:val="00684FC5"/>
    <w:rsid w:val="006979EB"/>
    <w:rsid w:val="006A38D8"/>
    <w:rsid w:val="006A588F"/>
    <w:rsid w:val="006A6F74"/>
    <w:rsid w:val="006B6AC5"/>
    <w:rsid w:val="006D042D"/>
    <w:rsid w:val="006D0DEE"/>
    <w:rsid w:val="006D1338"/>
    <w:rsid w:val="006D3FA7"/>
    <w:rsid w:val="006D5A20"/>
    <w:rsid w:val="006E0F17"/>
    <w:rsid w:val="006E37D8"/>
    <w:rsid w:val="006E540B"/>
    <w:rsid w:val="006F0CAB"/>
    <w:rsid w:val="006F4C29"/>
    <w:rsid w:val="006F5C33"/>
    <w:rsid w:val="006F7500"/>
    <w:rsid w:val="007315BE"/>
    <w:rsid w:val="007604F5"/>
    <w:rsid w:val="00766B6E"/>
    <w:rsid w:val="007720BB"/>
    <w:rsid w:val="007746D6"/>
    <w:rsid w:val="00781AAF"/>
    <w:rsid w:val="00794217"/>
    <w:rsid w:val="007B0E4B"/>
    <w:rsid w:val="007B1BDE"/>
    <w:rsid w:val="007C3644"/>
    <w:rsid w:val="007C5444"/>
    <w:rsid w:val="007C5604"/>
    <w:rsid w:val="007C6C90"/>
    <w:rsid w:val="007F06C2"/>
    <w:rsid w:val="007F1307"/>
    <w:rsid w:val="00811B78"/>
    <w:rsid w:val="0081531C"/>
    <w:rsid w:val="00815998"/>
    <w:rsid w:val="00817C54"/>
    <w:rsid w:val="00824F89"/>
    <w:rsid w:val="00845533"/>
    <w:rsid w:val="00861E07"/>
    <w:rsid w:val="00863113"/>
    <w:rsid w:val="008767D2"/>
    <w:rsid w:val="00876B39"/>
    <w:rsid w:val="00876EF6"/>
    <w:rsid w:val="008774C7"/>
    <w:rsid w:val="008A2933"/>
    <w:rsid w:val="008B1F46"/>
    <w:rsid w:val="008C2B58"/>
    <w:rsid w:val="008C431C"/>
    <w:rsid w:val="008C55AA"/>
    <w:rsid w:val="008D31A8"/>
    <w:rsid w:val="008E382A"/>
    <w:rsid w:val="00906B0B"/>
    <w:rsid w:val="00923709"/>
    <w:rsid w:val="00925380"/>
    <w:rsid w:val="00950939"/>
    <w:rsid w:val="00972E36"/>
    <w:rsid w:val="00975B9B"/>
    <w:rsid w:val="009B40EF"/>
    <w:rsid w:val="009B517B"/>
    <w:rsid w:val="009B73D9"/>
    <w:rsid w:val="009C0E13"/>
    <w:rsid w:val="009C4297"/>
    <w:rsid w:val="009D2F06"/>
    <w:rsid w:val="009D31EC"/>
    <w:rsid w:val="009D43A9"/>
    <w:rsid w:val="009F1F00"/>
    <w:rsid w:val="009F544A"/>
    <w:rsid w:val="00A20F78"/>
    <w:rsid w:val="00A21B6E"/>
    <w:rsid w:val="00A24A57"/>
    <w:rsid w:val="00A3253B"/>
    <w:rsid w:val="00A4022C"/>
    <w:rsid w:val="00A4266B"/>
    <w:rsid w:val="00A53432"/>
    <w:rsid w:val="00A54030"/>
    <w:rsid w:val="00A61021"/>
    <w:rsid w:val="00A65621"/>
    <w:rsid w:val="00A75EE6"/>
    <w:rsid w:val="00A77C46"/>
    <w:rsid w:val="00A81C8E"/>
    <w:rsid w:val="00AA559D"/>
    <w:rsid w:val="00AA6958"/>
    <w:rsid w:val="00AB534C"/>
    <w:rsid w:val="00AD3F98"/>
    <w:rsid w:val="00AD6A7E"/>
    <w:rsid w:val="00AE0E46"/>
    <w:rsid w:val="00AF0394"/>
    <w:rsid w:val="00AF51D1"/>
    <w:rsid w:val="00B04BC8"/>
    <w:rsid w:val="00B1332C"/>
    <w:rsid w:val="00B22D49"/>
    <w:rsid w:val="00B30813"/>
    <w:rsid w:val="00B35C34"/>
    <w:rsid w:val="00B6451E"/>
    <w:rsid w:val="00B67F4F"/>
    <w:rsid w:val="00B864E3"/>
    <w:rsid w:val="00B87A71"/>
    <w:rsid w:val="00B97833"/>
    <w:rsid w:val="00BA1E07"/>
    <w:rsid w:val="00BA7FC6"/>
    <w:rsid w:val="00BB0BA4"/>
    <w:rsid w:val="00BB5FDF"/>
    <w:rsid w:val="00BB7D66"/>
    <w:rsid w:val="00BC0418"/>
    <w:rsid w:val="00BD13D8"/>
    <w:rsid w:val="00BD1EBE"/>
    <w:rsid w:val="00BD54A0"/>
    <w:rsid w:val="00BF2AF1"/>
    <w:rsid w:val="00C12928"/>
    <w:rsid w:val="00C14382"/>
    <w:rsid w:val="00C21068"/>
    <w:rsid w:val="00C603DC"/>
    <w:rsid w:val="00C649E9"/>
    <w:rsid w:val="00C650C6"/>
    <w:rsid w:val="00C87C53"/>
    <w:rsid w:val="00C922FC"/>
    <w:rsid w:val="00CA0698"/>
    <w:rsid w:val="00CA1F5C"/>
    <w:rsid w:val="00CB0375"/>
    <w:rsid w:val="00CB5166"/>
    <w:rsid w:val="00CB6531"/>
    <w:rsid w:val="00CC711D"/>
    <w:rsid w:val="00CC7857"/>
    <w:rsid w:val="00CD0108"/>
    <w:rsid w:val="00CD61F0"/>
    <w:rsid w:val="00CE77F3"/>
    <w:rsid w:val="00CF0D59"/>
    <w:rsid w:val="00CF331C"/>
    <w:rsid w:val="00D0380A"/>
    <w:rsid w:val="00D07C9A"/>
    <w:rsid w:val="00D1511F"/>
    <w:rsid w:val="00D15D10"/>
    <w:rsid w:val="00D16D3F"/>
    <w:rsid w:val="00D33DAD"/>
    <w:rsid w:val="00D40A1D"/>
    <w:rsid w:val="00D46468"/>
    <w:rsid w:val="00D527D2"/>
    <w:rsid w:val="00D9620D"/>
    <w:rsid w:val="00DA55E8"/>
    <w:rsid w:val="00DB2DAD"/>
    <w:rsid w:val="00DB7556"/>
    <w:rsid w:val="00DC0CD6"/>
    <w:rsid w:val="00DC3307"/>
    <w:rsid w:val="00DE4B62"/>
    <w:rsid w:val="00DE77FF"/>
    <w:rsid w:val="00DF4044"/>
    <w:rsid w:val="00E01C99"/>
    <w:rsid w:val="00E12D90"/>
    <w:rsid w:val="00E305D0"/>
    <w:rsid w:val="00E53822"/>
    <w:rsid w:val="00E539AA"/>
    <w:rsid w:val="00E54FC9"/>
    <w:rsid w:val="00E561FD"/>
    <w:rsid w:val="00E663AF"/>
    <w:rsid w:val="00E74F5E"/>
    <w:rsid w:val="00E80635"/>
    <w:rsid w:val="00E82DCD"/>
    <w:rsid w:val="00E85723"/>
    <w:rsid w:val="00EA4ECC"/>
    <w:rsid w:val="00EA5B0C"/>
    <w:rsid w:val="00EC3BF7"/>
    <w:rsid w:val="00EC4FD2"/>
    <w:rsid w:val="00ED1E16"/>
    <w:rsid w:val="00EF1964"/>
    <w:rsid w:val="00EF2876"/>
    <w:rsid w:val="00EF4640"/>
    <w:rsid w:val="00F00A65"/>
    <w:rsid w:val="00F1063F"/>
    <w:rsid w:val="00F13FD7"/>
    <w:rsid w:val="00F14A77"/>
    <w:rsid w:val="00F1797A"/>
    <w:rsid w:val="00F40169"/>
    <w:rsid w:val="00F41224"/>
    <w:rsid w:val="00F41B54"/>
    <w:rsid w:val="00F50820"/>
    <w:rsid w:val="00F511BB"/>
    <w:rsid w:val="00F606FF"/>
    <w:rsid w:val="00F617B1"/>
    <w:rsid w:val="00F619B5"/>
    <w:rsid w:val="00F63706"/>
    <w:rsid w:val="00F71AE8"/>
    <w:rsid w:val="00F816FD"/>
    <w:rsid w:val="00FB5256"/>
    <w:rsid w:val="00FE0D53"/>
    <w:rsid w:val="00FE1798"/>
    <w:rsid w:val="00FE5F47"/>
    <w:rsid w:val="00FF3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5FA9"/>
  <w15:chartTrackingRefBased/>
  <w15:docId w15:val="{AABA7AE0-6B5F-4D61-9D00-DAEF8F2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EF"/>
    <w:pPr>
      <w:spacing w:after="200" w:line="276" w:lineRule="auto"/>
      <w:ind w:left="720"/>
      <w:contextualSpacing/>
    </w:pPr>
  </w:style>
  <w:style w:type="paragraph" w:styleId="Header">
    <w:name w:val="header"/>
    <w:basedOn w:val="Normal"/>
    <w:link w:val="HeaderChar"/>
    <w:uiPriority w:val="99"/>
    <w:unhideWhenUsed/>
    <w:rsid w:val="00FE5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F47"/>
  </w:style>
  <w:style w:type="paragraph" w:styleId="Footer">
    <w:name w:val="footer"/>
    <w:basedOn w:val="Normal"/>
    <w:link w:val="FooterChar"/>
    <w:uiPriority w:val="99"/>
    <w:unhideWhenUsed/>
    <w:rsid w:val="00FE5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Binney</dc:creator>
  <cp:keywords/>
  <dc:description/>
  <cp:lastModifiedBy>pati-svc</cp:lastModifiedBy>
  <cp:revision>2</cp:revision>
  <dcterms:created xsi:type="dcterms:W3CDTF">2022-04-06T09:39:00Z</dcterms:created>
  <dcterms:modified xsi:type="dcterms:W3CDTF">2022-04-06T09:39:00Z</dcterms:modified>
</cp:coreProperties>
</file>