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3CB5" w14:textId="77777777" w:rsidR="00276150" w:rsidRDefault="00276150" w:rsidP="006B238F">
      <w:pPr>
        <w:tabs>
          <w:tab w:val="left" w:pos="8280"/>
        </w:tabs>
        <w:jc w:val="both"/>
        <w:rPr>
          <w:rFonts w:ascii="Arial" w:hAnsi="Arial" w:cs="Arial"/>
          <w:b/>
        </w:rPr>
      </w:pPr>
    </w:p>
    <w:p w14:paraId="7189DF84" w14:textId="77777777" w:rsidR="008D3A2D" w:rsidRDefault="008D3A2D" w:rsidP="008D3A2D">
      <w:pPr>
        <w:pStyle w:val="Heading8"/>
        <w:jc w:val="center"/>
        <w:rPr>
          <w:rFonts w:ascii="Arial" w:hAnsi="Arial" w:cs="Arial"/>
          <w:b/>
          <w:i w:val="0"/>
          <w:sz w:val="28"/>
          <w:szCs w:val="28"/>
          <w:u w:val="single"/>
        </w:rPr>
      </w:pPr>
      <w:r w:rsidRPr="009556DD">
        <w:rPr>
          <w:rFonts w:ascii="Arial" w:hAnsi="Arial" w:cs="Arial"/>
          <w:b/>
          <w:i w:val="0"/>
          <w:sz w:val="28"/>
          <w:szCs w:val="28"/>
          <w:u w:val="single"/>
        </w:rPr>
        <w:t>CONSULTATION UNDER TOWN AND COUNTRY PLANNING ACT 1990</w:t>
      </w:r>
    </w:p>
    <w:p w14:paraId="5150BD25" w14:textId="77777777" w:rsidR="00276150" w:rsidRDefault="00276150" w:rsidP="006B238F">
      <w:pPr>
        <w:tabs>
          <w:tab w:val="left" w:pos="8280"/>
        </w:tabs>
        <w:jc w:val="both"/>
        <w:rPr>
          <w:rFonts w:ascii="Arial" w:hAnsi="Arial" w:cs="Arial"/>
          <w:b/>
        </w:rPr>
      </w:pPr>
    </w:p>
    <w:p w14:paraId="21750764" w14:textId="77777777" w:rsidR="008D3A2D" w:rsidRDefault="008D3A2D" w:rsidP="006B238F">
      <w:pPr>
        <w:tabs>
          <w:tab w:val="left" w:pos="8280"/>
        </w:tabs>
        <w:jc w:val="both"/>
        <w:rPr>
          <w:rFonts w:ascii="Arial" w:hAnsi="Arial" w:cs="Arial"/>
          <w:b/>
        </w:rPr>
      </w:pPr>
    </w:p>
    <w:tbl>
      <w:tblPr>
        <w:tblStyle w:val="TableGrid"/>
        <w:tblW w:w="9950" w:type="dxa"/>
        <w:tblLook w:val="04A0" w:firstRow="1" w:lastRow="0" w:firstColumn="1" w:lastColumn="0" w:noHBand="0" w:noVBand="1"/>
      </w:tblPr>
      <w:tblGrid>
        <w:gridCol w:w="3256"/>
        <w:gridCol w:w="6694"/>
      </w:tblGrid>
      <w:tr w:rsidR="00C21622" w14:paraId="6689F05A" w14:textId="77777777" w:rsidTr="00C21622">
        <w:tc>
          <w:tcPr>
            <w:tcW w:w="3256" w:type="dxa"/>
          </w:tcPr>
          <w:p w14:paraId="21A93DBA" w14:textId="77777777" w:rsidR="00C21622" w:rsidRDefault="00C21622" w:rsidP="006B238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 Number</w:t>
            </w:r>
          </w:p>
        </w:tc>
        <w:tc>
          <w:tcPr>
            <w:tcW w:w="6694" w:type="dxa"/>
            <w:vAlign w:val="center"/>
          </w:tcPr>
          <w:p w14:paraId="74B1DD76" w14:textId="53AF534B" w:rsidR="00C21622" w:rsidRPr="003E7A89" w:rsidRDefault="00B6372F" w:rsidP="0042047F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  <w:lang w:eastAsia="en-GB"/>
              </w:rPr>
            </w:pPr>
            <w:r>
              <w:rPr>
                <w:rStyle w:val="casenumber"/>
                <w:rFonts w:ascii="Lato" w:hAnsi="Lato"/>
                <w:color w:val="333333"/>
                <w:sz w:val="23"/>
                <w:szCs w:val="23"/>
                <w:shd w:val="clear" w:color="auto" w:fill="FFFFFF"/>
              </w:rPr>
              <w:t>PL/2022/00084/PPFL </w:t>
            </w:r>
          </w:p>
        </w:tc>
      </w:tr>
      <w:tr w:rsidR="00C21622" w14:paraId="1BCEDF12" w14:textId="77777777" w:rsidTr="00C21622">
        <w:tc>
          <w:tcPr>
            <w:tcW w:w="3256" w:type="dxa"/>
          </w:tcPr>
          <w:p w14:paraId="54D68988" w14:textId="77777777" w:rsidR="00C21622" w:rsidRDefault="00C21622" w:rsidP="006B238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694" w:type="dxa"/>
            <w:vAlign w:val="center"/>
          </w:tcPr>
          <w:p w14:paraId="45670245" w14:textId="513E0A4F" w:rsidR="00C21622" w:rsidRDefault="00B6372F" w:rsidP="00345871">
            <w:pPr>
              <w:rPr>
                <w:rFonts w:ascii="Arial" w:eastAsiaTheme="minorHAnsi" w:hAnsi="Arial" w:cs="Arial"/>
                <w:color w:val="222222"/>
                <w:sz w:val="21"/>
                <w:szCs w:val="21"/>
              </w:rPr>
            </w:pPr>
            <w:r>
              <w:rPr>
                <w:rStyle w:val="address"/>
                <w:rFonts w:ascii="Lato" w:hAnsi="Lato"/>
                <w:color w:val="333333"/>
                <w:sz w:val="23"/>
                <w:szCs w:val="23"/>
                <w:shd w:val="clear" w:color="auto" w:fill="FFFFFF"/>
              </w:rPr>
              <w:t>96 High Street Solihull Lodge Solihull B90 1JS</w:t>
            </w:r>
          </w:p>
        </w:tc>
      </w:tr>
      <w:tr w:rsidR="00C21622" w14:paraId="7CDB9217" w14:textId="77777777" w:rsidTr="00C21622">
        <w:tc>
          <w:tcPr>
            <w:tcW w:w="3256" w:type="dxa"/>
          </w:tcPr>
          <w:p w14:paraId="6A506C62" w14:textId="77777777" w:rsidR="00C21622" w:rsidRDefault="00C21622" w:rsidP="006B238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Proposal</w:t>
            </w:r>
          </w:p>
        </w:tc>
        <w:tc>
          <w:tcPr>
            <w:tcW w:w="6694" w:type="dxa"/>
            <w:vAlign w:val="center"/>
          </w:tcPr>
          <w:p w14:paraId="2A5AEA4F" w14:textId="3F792642" w:rsidR="00C21622" w:rsidRDefault="00B6372F" w:rsidP="00345871">
            <w:pPr>
              <w:rPr>
                <w:rFonts w:ascii="Arial" w:eastAsiaTheme="minorHAnsi" w:hAnsi="Arial" w:cs="Arial"/>
                <w:color w:val="222222"/>
                <w:sz w:val="21"/>
                <w:szCs w:val="21"/>
              </w:rPr>
            </w:pPr>
            <w:r>
              <w:rPr>
                <w:rStyle w:val="description"/>
                <w:rFonts w:ascii="Lato" w:hAnsi="Lato"/>
                <w:color w:val="333333"/>
                <w:sz w:val="23"/>
                <w:szCs w:val="23"/>
                <w:shd w:val="clear" w:color="auto" w:fill="FFFFFF"/>
              </w:rPr>
              <w:t>Demolition and decommissioning of existing Petrol Filling Station and linked convenience store and erection of replacement convenience store and associated works</w:t>
            </w:r>
          </w:p>
        </w:tc>
      </w:tr>
      <w:tr w:rsidR="00C21622" w14:paraId="75A0C05E" w14:textId="77777777" w:rsidTr="006D6A6C">
        <w:trPr>
          <w:trHeight w:val="58"/>
        </w:trPr>
        <w:tc>
          <w:tcPr>
            <w:tcW w:w="3256" w:type="dxa"/>
          </w:tcPr>
          <w:p w14:paraId="0E8081CE" w14:textId="77777777" w:rsidR="00C21622" w:rsidRDefault="00C21622" w:rsidP="006B238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</w:t>
            </w:r>
          </w:p>
        </w:tc>
        <w:tc>
          <w:tcPr>
            <w:tcW w:w="6694" w:type="dxa"/>
          </w:tcPr>
          <w:p w14:paraId="730082A4" w14:textId="612FA02C" w:rsidR="00C21622" w:rsidRPr="00385581" w:rsidRDefault="00B6372F" w:rsidP="00345871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Benn Watkinson</w:t>
            </w:r>
          </w:p>
        </w:tc>
      </w:tr>
    </w:tbl>
    <w:p w14:paraId="3300BA7B" w14:textId="77777777" w:rsidR="008D3A2D" w:rsidRPr="0074312D" w:rsidRDefault="008D3A2D" w:rsidP="006B238F">
      <w:pPr>
        <w:tabs>
          <w:tab w:val="left" w:pos="8280"/>
        </w:tabs>
        <w:jc w:val="both"/>
        <w:rPr>
          <w:rFonts w:ascii="Arial" w:hAnsi="Arial" w:cs="Arial"/>
          <w:b/>
        </w:rPr>
      </w:pPr>
    </w:p>
    <w:p w14:paraId="3DFEBC8D" w14:textId="77777777" w:rsidR="00416769" w:rsidRPr="0074312D" w:rsidRDefault="00416769" w:rsidP="006B238F">
      <w:pPr>
        <w:tabs>
          <w:tab w:val="left" w:pos="828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702"/>
      </w:tblGrid>
      <w:tr w:rsidR="008D3A2D" w:rsidRPr="0074312D" w14:paraId="6414DF2F" w14:textId="77777777" w:rsidTr="008D3A2D">
        <w:tc>
          <w:tcPr>
            <w:tcW w:w="4248" w:type="dxa"/>
            <w:shd w:val="clear" w:color="auto" w:fill="auto"/>
          </w:tcPr>
          <w:p w14:paraId="70944C14" w14:textId="77777777" w:rsidR="008D3A2D" w:rsidRPr="0074312D" w:rsidRDefault="008D3A2D" w:rsidP="00AA3431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74312D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 xml:space="preserve"> comments sent</w:t>
            </w:r>
          </w:p>
        </w:tc>
        <w:tc>
          <w:tcPr>
            <w:tcW w:w="5702" w:type="dxa"/>
          </w:tcPr>
          <w:p w14:paraId="043799D3" w14:textId="7941EC62" w:rsidR="008D3A2D" w:rsidRPr="0074312D" w:rsidRDefault="00231B2A" w:rsidP="00447586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  <w:r w:rsidR="00447586">
              <w:rPr>
                <w:rFonts w:ascii="Arial" w:hAnsi="Arial" w:cs="Arial"/>
                <w:b/>
              </w:rPr>
              <w:t>/</w:t>
            </w:r>
            <w:r w:rsidR="00365CFD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5</w:t>
            </w:r>
            <w:r w:rsidR="00FD74C4">
              <w:rPr>
                <w:rFonts w:ascii="Arial" w:hAnsi="Arial" w:cs="Arial"/>
                <w:b/>
              </w:rPr>
              <w:t>/202</w:t>
            </w:r>
            <w:r w:rsidR="00365CFD">
              <w:rPr>
                <w:rFonts w:ascii="Arial" w:hAnsi="Arial" w:cs="Arial"/>
                <w:b/>
              </w:rPr>
              <w:t>2</w:t>
            </w:r>
          </w:p>
        </w:tc>
      </w:tr>
      <w:tr w:rsidR="008D3A2D" w:rsidRPr="0074312D" w14:paraId="4DC151C0" w14:textId="77777777" w:rsidTr="008D3A2D">
        <w:tc>
          <w:tcPr>
            <w:tcW w:w="4248" w:type="dxa"/>
            <w:shd w:val="clear" w:color="auto" w:fill="auto"/>
          </w:tcPr>
          <w:p w14:paraId="0FC2FC5F" w14:textId="77777777" w:rsidR="008D3A2D" w:rsidRPr="0074312D" w:rsidRDefault="008D3A2D" w:rsidP="00AA3431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Name of consultee department</w:t>
            </w:r>
          </w:p>
        </w:tc>
        <w:tc>
          <w:tcPr>
            <w:tcW w:w="5702" w:type="dxa"/>
          </w:tcPr>
          <w:p w14:paraId="46588A60" w14:textId="77777777" w:rsidR="008D3A2D" w:rsidRDefault="008511B5" w:rsidP="00AA3431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 Local Flood Authority</w:t>
            </w:r>
          </w:p>
        </w:tc>
      </w:tr>
      <w:tr w:rsidR="008D3A2D" w:rsidRPr="0074312D" w14:paraId="5735DA18" w14:textId="77777777" w:rsidTr="008D3A2D">
        <w:tc>
          <w:tcPr>
            <w:tcW w:w="4248" w:type="dxa"/>
            <w:shd w:val="clear" w:color="auto" w:fill="auto"/>
          </w:tcPr>
          <w:p w14:paraId="0C6A1A87" w14:textId="77777777" w:rsidR="008D3A2D" w:rsidRPr="0074312D" w:rsidRDefault="008D3A2D" w:rsidP="00AA3431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Consultation response author</w:t>
            </w:r>
          </w:p>
        </w:tc>
        <w:tc>
          <w:tcPr>
            <w:tcW w:w="5702" w:type="dxa"/>
          </w:tcPr>
          <w:p w14:paraId="5D887679" w14:textId="77777777" w:rsidR="008D3A2D" w:rsidRDefault="008511B5" w:rsidP="00AA3431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Anastasia Krylova</w:t>
            </w:r>
          </w:p>
        </w:tc>
      </w:tr>
    </w:tbl>
    <w:p w14:paraId="47FCB844" w14:textId="77777777" w:rsidR="00416769" w:rsidRDefault="00416769" w:rsidP="006B238F">
      <w:pPr>
        <w:tabs>
          <w:tab w:val="left" w:pos="8280"/>
        </w:tabs>
        <w:jc w:val="both"/>
        <w:rPr>
          <w:rFonts w:ascii="Arial" w:hAnsi="Arial" w:cs="Arial"/>
        </w:rPr>
      </w:pPr>
    </w:p>
    <w:p w14:paraId="4535D19C" w14:textId="63E98D38" w:rsidR="008D3A2D" w:rsidRPr="0074312D" w:rsidRDefault="008D3A2D" w:rsidP="006B238F">
      <w:pPr>
        <w:tabs>
          <w:tab w:val="left" w:pos="8280"/>
        </w:tabs>
        <w:jc w:val="both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55"/>
        <w:gridCol w:w="567"/>
        <w:gridCol w:w="4536"/>
      </w:tblGrid>
      <w:tr w:rsidR="00416769" w:rsidRPr="0074312D" w14:paraId="1C69727E" w14:textId="77777777" w:rsidTr="000D372F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</w:tcPr>
          <w:p w14:paraId="3CB71D65" w14:textId="77777777" w:rsidR="00416769" w:rsidRPr="0074312D" w:rsidRDefault="00416769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No Comments</w:t>
            </w:r>
          </w:p>
        </w:tc>
        <w:tc>
          <w:tcPr>
            <w:tcW w:w="567" w:type="dxa"/>
            <w:shd w:val="clear" w:color="auto" w:fill="auto"/>
          </w:tcPr>
          <w:p w14:paraId="57EF8FB8" w14:textId="77D9BDD8" w:rsidR="00416769" w:rsidRPr="00DD276D" w:rsidRDefault="00416769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416769" w:rsidRPr="0074312D" w14:paraId="040C74EB" w14:textId="77777777" w:rsidTr="000D372F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</w:tcPr>
          <w:p w14:paraId="145A0DCA" w14:textId="77777777" w:rsidR="00416769" w:rsidRPr="0074312D" w:rsidRDefault="00416769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No Objection</w:t>
            </w:r>
          </w:p>
        </w:tc>
        <w:tc>
          <w:tcPr>
            <w:tcW w:w="567" w:type="dxa"/>
            <w:shd w:val="clear" w:color="auto" w:fill="auto"/>
          </w:tcPr>
          <w:p w14:paraId="5DCFB2D5" w14:textId="148D4BE0" w:rsidR="00416769" w:rsidRPr="00DD276D" w:rsidRDefault="00416769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416769" w:rsidRPr="0074312D" w14:paraId="671EF72D" w14:textId="77777777" w:rsidTr="000D372F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</w:tcPr>
          <w:p w14:paraId="6CEDFF2F" w14:textId="77777777" w:rsidR="00416769" w:rsidRPr="0074312D" w:rsidRDefault="00416769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No Objection Subject to Conditions</w:t>
            </w:r>
          </w:p>
        </w:tc>
        <w:tc>
          <w:tcPr>
            <w:tcW w:w="567" w:type="dxa"/>
            <w:shd w:val="clear" w:color="auto" w:fill="auto"/>
          </w:tcPr>
          <w:p w14:paraId="0163A78A" w14:textId="556CD482" w:rsidR="00416769" w:rsidRPr="00DD276D" w:rsidRDefault="00416769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416769" w:rsidRPr="0074312D" w14:paraId="22AC8CDF" w14:textId="77777777" w:rsidTr="000D372F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</w:tcPr>
          <w:p w14:paraId="29FD7355" w14:textId="77777777" w:rsidR="00416769" w:rsidRPr="0074312D" w:rsidRDefault="00416769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Objection</w:t>
            </w:r>
          </w:p>
        </w:tc>
        <w:tc>
          <w:tcPr>
            <w:tcW w:w="567" w:type="dxa"/>
            <w:shd w:val="clear" w:color="auto" w:fill="auto"/>
          </w:tcPr>
          <w:p w14:paraId="7B3E5E17" w14:textId="267ED207" w:rsidR="00416769" w:rsidRPr="00DD276D" w:rsidRDefault="00416769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416769" w:rsidRPr="0074312D" w14:paraId="385E78A7" w14:textId="77777777" w:rsidTr="000D372F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</w:tcPr>
          <w:p w14:paraId="50A50BDF" w14:textId="77777777" w:rsidR="00416769" w:rsidRPr="0074312D" w:rsidRDefault="00416769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Further information Requested</w:t>
            </w:r>
          </w:p>
        </w:tc>
        <w:tc>
          <w:tcPr>
            <w:tcW w:w="567" w:type="dxa"/>
            <w:shd w:val="clear" w:color="auto" w:fill="auto"/>
          </w:tcPr>
          <w:p w14:paraId="66C54114" w14:textId="0BA48ECC" w:rsidR="00416769" w:rsidRPr="00DD276D" w:rsidRDefault="003D6EE5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673616">
              <w:rPr>
                <w:rFonts w:ascii="Arial" w:hAnsi="Arial" w:cs="Arial"/>
                <w:b/>
                <w:bCs/>
              </w:rPr>
              <w:sym w:font="Wingdings" w:char="F0FC"/>
            </w:r>
          </w:p>
        </w:tc>
      </w:tr>
      <w:tr w:rsidR="006625FB" w:rsidRPr="0074312D" w14:paraId="1FB0475C" w14:textId="77777777" w:rsidTr="000D372F">
        <w:trPr>
          <w:trHeight w:val="271"/>
        </w:trPr>
        <w:tc>
          <w:tcPr>
            <w:tcW w:w="93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477716" w14:textId="77777777" w:rsidR="006625FB" w:rsidRPr="0074312D" w:rsidRDefault="006625FB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6769" w:rsidRPr="006625FB" w14:paraId="25CB0623" w14:textId="77777777" w:rsidTr="000D372F">
        <w:trPr>
          <w:trHeight w:val="271"/>
        </w:trPr>
        <w:tc>
          <w:tcPr>
            <w:tcW w:w="9322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8AE4905" w14:textId="77777777" w:rsidR="00416769" w:rsidRDefault="00416769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6625FB">
              <w:rPr>
                <w:rFonts w:ascii="Arial" w:hAnsi="Arial" w:cs="Arial"/>
                <w:b/>
              </w:rPr>
              <w:t>Comments</w:t>
            </w:r>
            <w:r w:rsidR="00250718">
              <w:rPr>
                <w:rFonts w:ascii="Arial" w:hAnsi="Arial" w:cs="Arial"/>
                <w:b/>
              </w:rPr>
              <w:t>:</w:t>
            </w:r>
            <w:r w:rsidRPr="006625FB">
              <w:rPr>
                <w:rFonts w:ascii="Arial" w:hAnsi="Arial" w:cs="Arial"/>
                <w:b/>
              </w:rPr>
              <w:t xml:space="preserve"> </w:t>
            </w:r>
          </w:p>
          <w:p w14:paraId="61343249" w14:textId="77777777" w:rsidR="006625FB" w:rsidRPr="006625FB" w:rsidRDefault="6F0B6139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6F0B6139">
              <w:rPr>
                <w:rFonts w:ascii="Arial" w:hAnsi="Arial" w:cs="Arial"/>
                <w:sz w:val="20"/>
                <w:szCs w:val="20"/>
              </w:rPr>
              <w:t>(Please explain the reason for your response)</w:t>
            </w:r>
          </w:p>
          <w:p w14:paraId="2A7A02D2" w14:textId="77777777" w:rsidR="006625FB" w:rsidRPr="006625FB" w:rsidRDefault="006625FB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769" w:rsidRPr="006625FB" w14:paraId="37F83019" w14:textId="77777777" w:rsidTr="000D372F">
        <w:trPr>
          <w:trHeight w:val="1245"/>
        </w:trPr>
        <w:tc>
          <w:tcPr>
            <w:tcW w:w="9322" w:type="dxa"/>
            <w:gridSpan w:val="4"/>
            <w:shd w:val="clear" w:color="auto" w:fill="FFFFFF" w:themeFill="background1"/>
          </w:tcPr>
          <w:p w14:paraId="5381DB92" w14:textId="77777777" w:rsidR="00535D5F" w:rsidRDefault="00535D5F" w:rsidP="001F117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65FBE61" w14:textId="77777777" w:rsidR="00AC55C9" w:rsidRDefault="00AC55C9" w:rsidP="001F11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 number of amendments need to be made to the drainage strategy before it can be conditioned, so that it is compliant with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Policy P11 of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the Solihull Local Plan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A575135" w14:textId="77777777" w:rsidR="00AC55C9" w:rsidRDefault="00AC55C9" w:rsidP="001F117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E592D0" w14:textId="24772B31" w:rsidR="00C03FB4" w:rsidRDefault="00AC55C9" w:rsidP="001F11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Firstly, the </w:t>
            </w:r>
            <w:r w:rsidR="00C03FB4">
              <w:rPr>
                <w:rFonts w:ascii="Arial" w:hAnsi="Arial" w:cs="Arial"/>
                <w:bCs/>
                <w:sz w:val="20"/>
                <w:szCs w:val="20"/>
              </w:rPr>
              <w:t>surface water runoff from the site needs to be attenuated to</w:t>
            </w:r>
            <w:r w:rsidR="002B7038">
              <w:rPr>
                <w:rFonts w:ascii="Arial" w:hAnsi="Arial" w:cs="Arial"/>
                <w:bCs/>
                <w:sz w:val="20"/>
                <w:szCs w:val="20"/>
              </w:rPr>
              <w:t xml:space="preserve"> the</w:t>
            </w:r>
            <w:r w:rsidR="00C03FB4">
              <w:rPr>
                <w:rFonts w:ascii="Arial" w:hAnsi="Arial" w:cs="Arial"/>
                <w:bCs/>
                <w:sz w:val="20"/>
                <w:szCs w:val="20"/>
              </w:rPr>
              <w:t xml:space="preserve"> greenfield</w:t>
            </w:r>
            <w:r w:rsidR="002B7038">
              <w:rPr>
                <w:rFonts w:ascii="Arial" w:hAnsi="Arial" w:cs="Arial"/>
                <w:bCs/>
                <w:sz w:val="20"/>
                <w:szCs w:val="20"/>
              </w:rPr>
              <w:t xml:space="preserve"> rate, or 5 l/s, whichever is lower</w:t>
            </w:r>
            <w:r w:rsidR="00C03FB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E782EAC" w14:textId="33A32805" w:rsidR="00C03FB4" w:rsidRDefault="00C03FB4" w:rsidP="001F117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7F8EFBE" w14:textId="5D6CB53B" w:rsidR="00231B2A" w:rsidRDefault="00AC55C9" w:rsidP="001F11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 terms of SuDS design, whilst</w:t>
            </w:r>
            <w:r w:rsidR="00C03FB4">
              <w:rPr>
                <w:rFonts w:ascii="Arial" w:hAnsi="Arial" w:cs="Arial"/>
                <w:bCs/>
                <w:sz w:val="20"/>
                <w:szCs w:val="20"/>
              </w:rPr>
              <w:t xml:space="preserve"> infiltration is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unlikely to be</w:t>
            </w:r>
            <w:r w:rsidR="00C03FB4">
              <w:rPr>
                <w:rFonts w:ascii="Arial" w:hAnsi="Arial" w:cs="Arial"/>
                <w:bCs/>
                <w:sz w:val="20"/>
                <w:szCs w:val="20"/>
              </w:rPr>
              <w:t xml:space="preserve"> feasible on the site, pervious pavements </w:t>
            </w:r>
            <w:r w:rsidR="00C21628">
              <w:rPr>
                <w:rFonts w:ascii="Arial" w:hAnsi="Arial" w:cs="Arial"/>
                <w:bCs/>
                <w:sz w:val="20"/>
                <w:szCs w:val="20"/>
              </w:rPr>
              <w:t xml:space="preserve">within the car parking spaces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can be</w:t>
            </w:r>
            <w:r w:rsidR="00C03FB4">
              <w:rPr>
                <w:rFonts w:ascii="Arial" w:hAnsi="Arial" w:cs="Arial"/>
                <w:bCs/>
                <w:sz w:val="20"/>
                <w:szCs w:val="20"/>
              </w:rPr>
              <w:t xml:space="preserve"> designed to the “no infiltration” scenario, and linked into the attenuation tank. </w:t>
            </w:r>
            <w:r w:rsidR="00231B2A">
              <w:rPr>
                <w:rFonts w:ascii="Arial" w:hAnsi="Arial" w:cs="Arial"/>
                <w:bCs/>
                <w:sz w:val="20"/>
                <w:szCs w:val="20"/>
              </w:rPr>
              <w:t>The pervious pavements can also be designed to attenuate surface wate</w:t>
            </w:r>
            <w:r>
              <w:rPr>
                <w:rFonts w:ascii="Arial" w:hAnsi="Arial" w:cs="Arial"/>
                <w:bCs/>
                <w:sz w:val="20"/>
                <w:szCs w:val="20"/>
              </w:rPr>
              <w:t>r and provide treatment of surface water runoff.</w:t>
            </w:r>
          </w:p>
          <w:p w14:paraId="014CD6DE" w14:textId="77777777" w:rsidR="0088444A" w:rsidRDefault="0088444A" w:rsidP="001F117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822EFD3" w14:textId="58E97C4E" w:rsidR="0088444A" w:rsidRDefault="0088444A" w:rsidP="001F11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 would expect the below information to be submitted to support this application</w:t>
            </w:r>
            <w:r w:rsidR="00A04128">
              <w:rPr>
                <w:rFonts w:ascii="Arial" w:hAnsi="Arial" w:cs="Arial"/>
                <w:bCs/>
                <w:sz w:val="20"/>
                <w:szCs w:val="20"/>
              </w:rPr>
              <w:t>. The specific details of the information should be appropriate to the scale and nature of the application.</w:t>
            </w:r>
          </w:p>
          <w:p w14:paraId="25D35888" w14:textId="643248E2" w:rsidR="0088444A" w:rsidRPr="00A974B6" w:rsidRDefault="0088444A" w:rsidP="001F117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6769" w:rsidRPr="006625FB" w14:paraId="7C774B50" w14:textId="77777777" w:rsidTr="00A47904">
        <w:trPr>
          <w:trHeight w:val="661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14:paraId="475A0EFD" w14:textId="77777777" w:rsidR="00416769" w:rsidRPr="00FC4823" w:rsidRDefault="36426CD8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FC4823">
              <w:rPr>
                <w:rFonts w:ascii="Arial" w:hAnsi="Arial" w:cs="Arial"/>
                <w:b/>
                <w:bCs/>
              </w:rPr>
              <w:t>Further information required (if applicable):</w:t>
            </w:r>
          </w:p>
          <w:p w14:paraId="64FDECEE" w14:textId="77777777" w:rsidR="006625FB" w:rsidRPr="00FC4823" w:rsidRDefault="36426CD8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823">
              <w:rPr>
                <w:rFonts w:ascii="Arial" w:hAnsi="Arial" w:cs="Arial"/>
                <w:sz w:val="20"/>
                <w:szCs w:val="20"/>
              </w:rPr>
              <w:t>(Please explain the reason for your response)</w:t>
            </w:r>
          </w:p>
        </w:tc>
      </w:tr>
      <w:tr w:rsidR="00416769" w:rsidRPr="006625FB" w14:paraId="6F0992C7" w14:textId="77777777" w:rsidTr="008526EB">
        <w:trPr>
          <w:trHeight w:val="986"/>
        </w:trPr>
        <w:tc>
          <w:tcPr>
            <w:tcW w:w="9322" w:type="dxa"/>
            <w:gridSpan w:val="4"/>
            <w:shd w:val="clear" w:color="auto" w:fill="FFFFFF" w:themeFill="background1"/>
          </w:tcPr>
          <w:p w14:paraId="5C9018CD" w14:textId="77777777" w:rsidR="0075247A" w:rsidRPr="00815B86" w:rsidRDefault="0075247A" w:rsidP="0010317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28B30700" w14:textId="77777777" w:rsidR="0088444A" w:rsidRPr="00815B86" w:rsidRDefault="0088444A" w:rsidP="0088444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815B86">
              <w:rPr>
                <w:rFonts w:ascii="Arial" w:hAnsi="Arial" w:cs="Arial"/>
                <w:sz w:val="20"/>
                <w:szCs w:val="20"/>
              </w:rPr>
              <w:t>Site layout plan, incorporating SuDS drainage design, site ground levels, finished floor levels, any integration with landscaping, earthworks or other features.</w:t>
            </w:r>
          </w:p>
          <w:p w14:paraId="772041C5" w14:textId="77777777" w:rsidR="0088444A" w:rsidRPr="00815B86" w:rsidRDefault="0088444A" w:rsidP="0088444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815B86">
              <w:rPr>
                <w:rFonts w:ascii="Arial" w:hAnsi="Arial" w:cs="Arial"/>
                <w:sz w:val="20"/>
                <w:szCs w:val="20"/>
              </w:rPr>
              <w:t>Surface Water Drainage Design including:</w:t>
            </w:r>
          </w:p>
          <w:p w14:paraId="2B881A4E" w14:textId="77777777" w:rsidR="0088444A" w:rsidRPr="00815B86" w:rsidRDefault="0088444A" w:rsidP="0088444A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815B86">
              <w:rPr>
                <w:rFonts w:ascii="Arial" w:hAnsi="Arial" w:cs="Arial"/>
                <w:sz w:val="20"/>
                <w:szCs w:val="20"/>
              </w:rPr>
              <w:t xml:space="preserve">Design storm period and intensity (1 in 1, 1 in 30 &amp; 1 in 100 year + allowance for climate change see EA advice </w:t>
            </w:r>
            <w:hyperlink r:id="rId14" w:history="1">
              <w:r w:rsidRPr="00815B86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</w:rPr>
                <w:t>Flood risk assessments: climate change allowances’</w:t>
              </w:r>
            </w:hyperlink>
            <w:r w:rsidRPr="00815B86">
              <w:rPr>
                <w:rFonts w:ascii="Arial" w:hAnsi="Arial" w:cs="Arial"/>
                <w:sz w:val="20"/>
                <w:szCs w:val="20"/>
              </w:rPr>
              <w:t xml:space="preserve">), </w:t>
            </w:r>
          </w:p>
          <w:p w14:paraId="1F65E001" w14:textId="2EA0D814" w:rsidR="0088444A" w:rsidRPr="00815B86" w:rsidRDefault="0088444A" w:rsidP="0088444A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815B86">
              <w:rPr>
                <w:rFonts w:ascii="Arial" w:hAnsi="Arial" w:cs="Arial"/>
                <w:sz w:val="20"/>
                <w:szCs w:val="20"/>
              </w:rPr>
              <w:t xml:space="preserve">Evidence of an assessment of the site conditions and </w:t>
            </w:r>
            <w:r w:rsidR="00815B86">
              <w:rPr>
                <w:rFonts w:ascii="Arial" w:hAnsi="Arial" w:cs="Arial"/>
                <w:sz w:val="20"/>
                <w:szCs w:val="20"/>
              </w:rPr>
              <w:t>d</w:t>
            </w:r>
            <w:r w:rsidR="00815B86" w:rsidRPr="00815B86">
              <w:rPr>
                <w:rFonts w:ascii="Arial" w:hAnsi="Arial" w:cs="Arial"/>
                <w:sz w:val="20"/>
                <w:szCs w:val="20"/>
              </w:rPr>
              <w:t>etails of water quality controls</w:t>
            </w:r>
          </w:p>
          <w:p w14:paraId="7BF06C5D" w14:textId="77777777" w:rsidR="003D6EE5" w:rsidRDefault="0088444A" w:rsidP="002B7038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815B86">
              <w:rPr>
                <w:rFonts w:ascii="Arial" w:hAnsi="Arial" w:cs="Arial"/>
                <w:sz w:val="20"/>
                <w:szCs w:val="20"/>
              </w:rPr>
              <w:t>Confirmation of discharge rates and volumes (both pre and post development)</w:t>
            </w:r>
            <w:r w:rsidR="00C03FB4">
              <w:rPr>
                <w:rFonts w:ascii="Arial" w:hAnsi="Arial" w:cs="Arial"/>
                <w:sz w:val="20"/>
                <w:szCs w:val="20"/>
              </w:rPr>
              <w:t xml:space="preserve"> to greenfield</w:t>
            </w:r>
          </w:p>
          <w:p w14:paraId="66D0B055" w14:textId="0BACB6E0" w:rsidR="002B7038" w:rsidRPr="002B7038" w:rsidRDefault="002B7038" w:rsidP="002B7038">
            <w:pPr>
              <w:pStyle w:val="ListParagraph"/>
              <w:ind w:left="1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769" w:rsidRPr="006625FB" w14:paraId="28BD2F38" w14:textId="77777777" w:rsidTr="000D372F">
        <w:trPr>
          <w:trHeight w:val="278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14:paraId="5D50DDB1" w14:textId="77777777" w:rsidR="00416769" w:rsidRPr="00FC4823" w:rsidRDefault="36426CD8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FC4823">
              <w:rPr>
                <w:rFonts w:ascii="Arial" w:hAnsi="Arial" w:cs="Arial"/>
                <w:b/>
                <w:bCs/>
              </w:rPr>
              <w:t>Amendments recommended (if applicable):</w:t>
            </w:r>
          </w:p>
          <w:p w14:paraId="0255C3D2" w14:textId="77777777" w:rsidR="006625FB" w:rsidRPr="00FC4823" w:rsidRDefault="36426CD8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823">
              <w:rPr>
                <w:rFonts w:ascii="Arial" w:hAnsi="Arial" w:cs="Arial"/>
                <w:sz w:val="20"/>
                <w:szCs w:val="20"/>
              </w:rPr>
              <w:t>(Please explain the reason for your response)</w:t>
            </w:r>
          </w:p>
          <w:p w14:paraId="2F45EDB6" w14:textId="77777777" w:rsidR="006625FB" w:rsidRPr="00FC4823" w:rsidRDefault="006625FB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416769" w:rsidRPr="006625FB" w14:paraId="50EED8BF" w14:textId="77777777" w:rsidTr="000D372F">
        <w:trPr>
          <w:trHeight w:val="1380"/>
        </w:trPr>
        <w:tc>
          <w:tcPr>
            <w:tcW w:w="9322" w:type="dxa"/>
            <w:gridSpan w:val="4"/>
            <w:shd w:val="clear" w:color="auto" w:fill="auto"/>
          </w:tcPr>
          <w:p w14:paraId="1E3846AB" w14:textId="77777777" w:rsidR="002F207F" w:rsidRDefault="002F207F" w:rsidP="0055745A">
            <w:pPr>
              <w:pStyle w:val="ListParagraph"/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BD72C6" w14:textId="3895C61D" w:rsidR="0075247A" w:rsidRDefault="0075247A" w:rsidP="0075247A"/>
          <w:p w14:paraId="7CC9487D" w14:textId="58A71E0A" w:rsidR="0075247A" w:rsidRPr="00BF2446" w:rsidRDefault="0075247A" w:rsidP="0055745A">
            <w:pPr>
              <w:pStyle w:val="ListParagraph"/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769" w:rsidRPr="006625FB" w14:paraId="1094B085" w14:textId="77777777" w:rsidTr="000D372F">
        <w:trPr>
          <w:trHeight w:val="302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14:paraId="75FE029B" w14:textId="77777777" w:rsidR="00416769" w:rsidRDefault="6F0B6139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</w:rPr>
            </w:pPr>
            <w:r w:rsidRPr="6F0B6139">
              <w:rPr>
                <w:rFonts w:ascii="Arial" w:hAnsi="Arial" w:cs="Arial"/>
                <w:b/>
                <w:bCs/>
              </w:rPr>
              <w:t>Recommended conditions (if applicable):</w:t>
            </w:r>
          </w:p>
          <w:p w14:paraId="2CB6F1BD" w14:textId="77777777" w:rsidR="006625FB" w:rsidRPr="006625FB" w:rsidRDefault="6F0B6139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6F0B6139">
              <w:rPr>
                <w:rFonts w:ascii="Arial" w:hAnsi="Arial" w:cs="Arial"/>
                <w:sz w:val="20"/>
                <w:szCs w:val="20"/>
              </w:rPr>
              <w:t>(Please provide justification for any pre-commencement conditions)</w:t>
            </w:r>
          </w:p>
          <w:p w14:paraId="0164BC33" w14:textId="77777777" w:rsidR="006625FB" w:rsidRPr="006625FB" w:rsidRDefault="006625FB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12D" w:rsidRPr="006625FB" w14:paraId="04B98938" w14:textId="77777777" w:rsidTr="000D372F">
        <w:trPr>
          <w:trHeight w:val="302"/>
        </w:trPr>
        <w:tc>
          <w:tcPr>
            <w:tcW w:w="9322" w:type="dxa"/>
            <w:gridSpan w:val="4"/>
            <w:shd w:val="clear" w:color="auto" w:fill="auto"/>
          </w:tcPr>
          <w:p w14:paraId="70B9031E" w14:textId="6F6AACD4" w:rsidR="00B04F5A" w:rsidRPr="009A29CE" w:rsidRDefault="00B04F5A" w:rsidP="0031120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4312D" w:rsidRPr="006625FB" w14:paraId="11800120" w14:textId="77777777" w:rsidTr="000D372F">
        <w:trPr>
          <w:trHeight w:val="302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14:paraId="5CD1CB6F" w14:textId="77777777" w:rsidR="0074312D" w:rsidRDefault="0074312D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6625FB">
              <w:rPr>
                <w:rFonts w:ascii="Arial" w:hAnsi="Arial" w:cs="Arial"/>
                <w:b/>
              </w:rPr>
              <w:t xml:space="preserve">If the application is to </w:t>
            </w:r>
            <w:r w:rsidR="006625FB" w:rsidRPr="00250718">
              <w:rPr>
                <w:rFonts w:ascii="Arial" w:hAnsi="Arial" w:cs="Arial"/>
                <w:b/>
                <w:u w:val="single"/>
              </w:rPr>
              <w:t>DISCHARGE CONDITIONS</w:t>
            </w:r>
            <w:r w:rsidRPr="006625FB">
              <w:rPr>
                <w:rFonts w:ascii="Arial" w:hAnsi="Arial" w:cs="Arial"/>
                <w:b/>
              </w:rPr>
              <w:t xml:space="preserve">, please </w:t>
            </w:r>
            <w:r w:rsidR="00FB6152" w:rsidRPr="006625FB">
              <w:rPr>
                <w:rFonts w:ascii="Arial" w:hAnsi="Arial" w:cs="Arial"/>
                <w:b/>
              </w:rPr>
              <w:t>confirm</w:t>
            </w:r>
            <w:r w:rsidRPr="006625FB">
              <w:rPr>
                <w:rFonts w:ascii="Arial" w:hAnsi="Arial" w:cs="Arial"/>
                <w:b/>
              </w:rPr>
              <w:t xml:space="preserve"> the list of documents you are approving below</w:t>
            </w:r>
            <w:r w:rsidR="004715C1" w:rsidRPr="006625FB">
              <w:rPr>
                <w:rFonts w:ascii="Arial" w:hAnsi="Arial" w:cs="Arial"/>
                <w:b/>
              </w:rPr>
              <w:t>:</w:t>
            </w:r>
          </w:p>
          <w:p w14:paraId="777653F6" w14:textId="77777777" w:rsidR="006625FB" w:rsidRPr="006625FB" w:rsidRDefault="006625FB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4312D" w:rsidRPr="006625FB" w14:paraId="0901C669" w14:textId="77777777" w:rsidTr="000D372F">
        <w:trPr>
          <w:trHeight w:val="302"/>
        </w:trPr>
        <w:tc>
          <w:tcPr>
            <w:tcW w:w="9322" w:type="dxa"/>
            <w:gridSpan w:val="4"/>
            <w:shd w:val="clear" w:color="auto" w:fill="auto"/>
          </w:tcPr>
          <w:p w14:paraId="76B7ECBB" w14:textId="77777777" w:rsidR="001B3A86" w:rsidRPr="003457BF" w:rsidRDefault="001B3A86" w:rsidP="004F2DE5">
            <w:pPr>
              <w:pStyle w:val="ListParagraph"/>
              <w:numPr>
                <w:ilvl w:val="0"/>
                <w:numId w:val="2"/>
              </w:num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74312D" w:rsidRPr="006625FB" w14:paraId="7AEF553A" w14:textId="77777777" w:rsidTr="000D372F">
        <w:trPr>
          <w:trHeight w:val="302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14:paraId="24256304" w14:textId="77777777" w:rsidR="0074312D" w:rsidRDefault="0074312D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6625FB">
              <w:rPr>
                <w:rFonts w:ascii="Arial" w:hAnsi="Arial" w:cs="Arial"/>
                <w:b/>
              </w:rPr>
              <w:t xml:space="preserve">If the application requires a </w:t>
            </w:r>
            <w:r w:rsidR="00C148D5" w:rsidRPr="00C148D5">
              <w:rPr>
                <w:rFonts w:ascii="Arial" w:hAnsi="Arial" w:cs="Arial"/>
                <w:b/>
                <w:u w:val="single"/>
              </w:rPr>
              <w:t>S106</w:t>
            </w:r>
            <w:r w:rsidR="00C148D5" w:rsidRPr="008611C8">
              <w:rPr>
                <w:rFonts w:ascii="Arial" w:hAnsi="Arial" w:cs="Arial"/>
                <w:b/>
              </w:rPr>
              <w:t xml:space="preserve"> </w:t>
            </w:r>
            <w:r w:rsidR="00C148D5" w:rsidRPr="00C148D5">
              <w:rPr>
                <w:rFonts w:ascii="Arial" w:hAnsi="Arial" w:cs="Arial"/>
                <w:b/>
              </w:rPr>
              <w:t>contribution</w:t>
            </w:r>
            <w:r w:rsidR="00FB6152" w:rsidRPr="006625FB">
              <w:rPr>
                <w:rFonts w:ascii="Arial" w:hAnsi="Arial" w:cs="Arial"/>
                <w:b/>
              </w:rPr>
              <w:t>/ requirement</w:t>
            </w:r>
            <w:r w:rsidRPr="006625FB">
              <w:rPr>
                <w:rFonts w:ascii="Arial" w:hAnsi="Arial" w:cs="Arial"/>
                <w:b/>
              </w:rPr>
              <w:t>, please include the following information</w:t>
            </w:r>
            <w:r w:rsidR="00FB6152" w:rsidRPr="006625FB">
              <w:rPr>
                <w:rFonts w:ascii="Arial" w:hAnsi="Arial" w:cs="Arial"/>
                <w:b/>
              </w:rPr>
              <w:t>:</w:t>
            </w:r>
          </w:p>
          <w:p w14:paraId="4954651F" w14:textId="77777777" w:rsidR="003738C7" w:rsidRDefault="00B46A63" w:rsidP="000D372F">
            <w:pPr>
              <w:tabs>
                <w:tab w:val="left" w:pos="82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Please note: </w:t>
            </w:r>
            <w:r w:rsidR="0059753E" w:rsidRPr="0059753E">
              <w:rPr>
                <w:rFonts w:ascii="Arial" w:hAnsi="Arial" w:cs="Arial"/>
                <w:sz w:val="16"/>
                <w:szCs w:val="16"/>
              </w:rPr>
              <w:t xml:space="preserve">The legal tests for when </w:t>
            </w:r>
            <w:r w:rsidR="00B32E7F">
              <w:rPr>
                <w:rFonts w:ascii="Arial" w:hAnsi="Arial" w:cs="Arial"/>
                <w:sz w:val="16"/>
                <w:szCs w:val="16"/>
              </w:rPr>
              <w:t>a S106 contribution can be requested</w:t>
            </w:r>
            <w:r w:rsidR="0059753E" w:rsidRPr="0059753E">
              <w:rPr>
                <w:rFonts w:ascii="Arial" w:hAnsi="Arial" w:cs="Arial"/>
                <w:sz w:val="16"/>
                <w:szCs w:val="16"/>
              </w:rPr>
              <w:t xml:space="preserve"> are set out in regulation 122 and 123 of the Community Infrastructure Levy Regulations 2010 </w:t>
            </w:r>
            <w:r w:rsidR="00277156">
              <w:rPr>
                <w:rFonts w:ascii="Arial" w:hAnsi="Arial" w:cs="Arial"/>
                <w:sz w:val="16"/>
                <w:szCs w:val="16"/>
              </w:rPr>
              <w:t>(</w:t>
            </w:r>
            <w:r w:rsidR="0059753E" w:rsidRPr="0059753E">
              <w:rPr>
                <w:rFonts w:ascii="Arial" w:hAnsi="Arial" w:cs="Arial"/>
                <w:sz w:val="16"/>
                <w:szCs w:val="16"/>
              </w:rPr>
              <w:t>as amended</w:t>
            </w:r>
            <w:r w:rsidR="00277156">
              <w:rPr>
                <w:rFonts w:ascii="Arial" w:hAnsi="Arial" w:cs="Arial"/>
                <w:sz w:val="16"/>
                <w:szCs w:val="16"/>
              </w:rPr>
              <w:t>)</w:t>
            </w:r>
            <w:r w:rsidR="0059753E">
              <w:rPr>
                <w:rFonts w:ascii="Arial" w:hAnsi="Arial" w:cs="Arial"/>
                <w:sz w:val="16"/>
                <w:szCs w:val="16"/>
              </w:rPr>
              <w:t>.  The</w:t>
            </w:r>
            <w:r w:rsidR="00391DCB">
              <w:rPr>
                <w:rFonts w:ascii="Arial" w:hAnsi="Arial" w:cs="Arial"/>
                <w:sz w:val="16"/>
                <w:szCs w:val="16"/>
              </w:rPr>
              <w:t xml:space="preserve"> regulations and guidance</w:t>
            </w:r>
            <w:r w:rsidR="0059753E">
              <w:rPr>
                <w:rFonts w:ascii="Arial" w:hAnsi="Arial" w:cs="Arial"/>
                <w:sz w:val="16"/>
                <w:szCs w:val="16"/>
              </w:rPr>
              <w:t xml:space="preserve"> can be viewed here:</w:t>
            </w:r>
            <w:r w:rsidR="0089306F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5" w:history="1">
              <w:r w:rsidR="0089306F" w:rsidRPr="00E90930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https://www.legislation.gov.uk/ukdsi/2010/9780111492390/regulation/122</w:t>
              </w:r>
            </w:hyperlink>
            <w:r w:rsidR="0089306F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="0059753E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6" w:history="1">
              <w:r w:rsidR="003738C7" w:rsidRPr="00E90930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https://www.legislation.gov.uk/uksi/2010/948/contents/made</w:t>
              </w:r>
            </w:hyperlink>
            <w:r w:rsidR="003738C7">
              <w:rPr>
                <w:rFonts w:ascii="Arial" w:hAnsi="Arial" w:cs="Arial"/>
                <w:sz w:val="16"/>
                <w:szCs w:val="16"/>
              </w:rPr>
              <w:t xml:space="preserve"> and </w:t>
            </w:r>
          </w:p>
          <w:p w14:paraId="45B839D7" w14:textId="77777777" w:rsidR="00BC3A58" w:rsidRDefault="005A6CAB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7" w:history="1">
              <w:r w:rsidR="003738C7" w:rsidRPr="00E90930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https://www.gov.uk/guidance/planning-obligations</w:t>
              </w:r>
            </w:hyperlink>
            <w:r w:rsidR="00B46A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4185">
              <w:rPr>
                <w:rFonts w:ascii="Arial" w:hAnsi="Arial" w:cs="Arial"/>
                <w:sz w:val="16"/>
                <w:szCs w:val="16"/>
              </w:rPr>
              <w:t xml:space="preserve">and </w:t>
            </w:r>
          </w:p>
          <w:p w14:paraId="478FD64E" w14:textId="77777777" w:rsidR="00B46A63" w:rsidRPr="00EF463B" w:rsidRDefault="00B46A63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41D4912" w14:textId="77777777" w:rsidR="00FE5075" w:rsidRPr="00EF463B" w:rsidRDefault="00FE5075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63B">
              <w:rPr>
                <w:rFonts w:ascii="Arial" w:hAnsi="Arial" w:cs="Arial"/>
                <w:sz w:val="16"/>
                <w:szCs w:val="16"/>
              </w:rPr>
              <w:t>The tests are:</w:t>
            </w:r>
          </w:p>
          <w:p w14:paraId="22893678" w14:textId="77777777" w:rsidR="00FE5075" w:rsidRPr="00EF463B" w:rsidRDefault="00FE5075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4FB680C" w14:textId="77777777" w:rsidR="00801E67" w:rsidRPr="00EF463B" w:rsidRDefault="00B46A63" w:rsidP="0050503C">
            <w:pPr>
              <w:pStyle w:val="ListParagraph"/>
              <w:numPr>
                <w:ilvl w:val="0"/>
                <w:numId w:val="3"/>
              </w:num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63B">
              <w:rPr>
                <w:rFonts w:ascii="Arial" w:hAnsi="Arial" w:cs="Arial"/>
                <w:sz w:val="16"/>
                <w:szCs w:val="16"/>
              </w:rPr>
              <w:t>N</w:t>
            </w:r>
            <w:r w:rsidR="00FE5075" w:rsidRPr="00EF463B">
              <w:rPr>
                <w:rFonts w:ascii="Arial" w:hAnsi="Arial" w:cs="Arial"/>
                <w:sz w:val="16"/>
                <w:szCs w:val="16"/>
              </w:rPr>
              <w:t xml:space="preserve">ecessary to make the development acceptable in planning terms; </w:t>
            </w:r>
          </w:p>
          <w:p w14:paraId="3BD34EA7" w14:textId="77777777" w:rsidR="00801E67" w:rsidRPr="00EF463B" w:rsidRDefault="00EF463B" w:rsidP="0050503C">
            <w:pPr>
              <w:pStyle w:val="ListParagraph"/>
              <w:numPr>
                <w:ilvl w:val="0"/>
                <w:numId w:val="3"/>
              </w:num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FE5075" w:rsidRPr="00EF463B">
              <w:rPr>
                <w:rFonts w:ascii="Arial" w:hAnsi="Arial" w:cs="Arial"/>
                <w:sz w:val="16"/>
                <w:szCs w:val="16"/>
              </w:rPr>
              <w:t>irectly related to the development; and</w:t>
            </w:r>
          </w:p>
          <w:p w14:paraId="347D42A5" w14:textId="77777777" w:rsidR="00FE5075" w:rsidRPr="00EF463B" w:rsidRDefault="00EF463B" w:rsidP="0050503C">
            <w:pPr>
              <w:pStyle w:val="ListParagraph"/>
              <w:numPr>
                <w:ilvl w:val="0"/>
                <w:numId w:val="3"/>
              </w:num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FE5075" w:rsidRPr="00EF463B">
              <w:rPr>
                <w:rFonts w:ascii="Arial" w:hAnsi="Arial" w:cs="Arial"/>
                <w:sz w:val="16"/>
                <w:szCs w:val="16"/>
              </w:rPr>
              <w:t>airly and reasonably related in scale and kind to the development.</w:t>
            </w:r>
          </w:p>
          <w:p w14:paraId="447295F3" w14:textId="77777777" w:rsidR="006625FB" w:rsidRPr="006625FB" w:rsidRDefault="006625FB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4312D" w:rsidRPr="006625FB" w14:paraId="4866F9F1" w14:textId="77777777" w:rsidTr="000D372F">
        <w:trPr>
          <w:trHeight w:val="385"/>
        </w:trPr>
        <w:tc>
          <w:tcPr>
            <w:tcW w:w="3964" w:type="dxa"/>
            <w:shd w:val="clear" w:color="auto" w:fill="auto"/>
          </w:tcPr>
          <w:p w14:paraId="4AA59CFD" w14:textId="77777777" w:rsidR="0074312D" w:rsidRPr="006625FB" w:rsidRDefault="0046025E" w:rsidP="000D372F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 xml:space="preserve">Contribution </w:t>
            </w:r>
            <w:r w:rsidR="00FB6152" w:rsidRPr="006625FB">
              <w:rPr>
                <w:rFonts w:ascii="Arial" w:hAnsi="Arial" w:cs="Arial"/>
              </w:rPr>
              <w:t>description</w:t>
            </w:r>
          </w:p>
        </w:tc>
        <w:tc>
          <w:tcPr>
            <w:tcW w:w="5358" w:type="dxa"/>
            <w:gridSpan w:val="3"/>
            <w:shd w:val="clear" w:color="auto" w:fill="auto"/>
          </w:tcPr>
          <w:p w14:paraId="4E8466C2" w14:textId="77777777" w:rsidR="0074312D" w:rsidRPr="00AB3034" w:rsidRDefault="0074312D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74312D" w:rsidRPr="006625FB" w14:paraId="4004D62B" w14:textId="77777777" w:rsidTr="000D372F">
        <w:trPr>
          <w:trHeight w:val="419"/>
        </w:trPr>
        <w:tc>
          <w:tcPr>
            <w:tcW w:w="3964" w:type="dxa"/>
            <w:shd w:val="clear" w:color="auto" w:fill="auto"/>
          </w:tcPr>
          <w:p w14:paraId="318F67BF" w14:textId="77777777" w:rsidR="0074312D" w:rsidRPr="006625FB" w:rsidRDefault="0046025E" w:rsidP="000D372F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>Contribution amount £</w:t>
            </w:r>
            <w:r w:rsidR="00FB6152" w:rsidRPr="006625FB">
              <w:rPr>
                <w:rFonts w:ascii="Arial" w:hAnsi="Arial" w:cs="Arial"/>
              </w:rPr>
              <w:t xml:space="preserve"> (if applicable)</w:t>
            </w:r>
            <w:r w:rsidR="00E316F3" w:rsidRPr="006625FB">
              <w:rPr>
                <w:rFonts w:ascii="Arial" w:hAnsi="Arial" w:cs="Arial"/>
              </w:rPr>
              <w:t>.  Please provide justification.</w:t>
            </w:r>
          </w:p>
        </w:tc>
        <w:tc>
          <w:tcPr>
            <w:tcW w:w="5358" w:type="dxa"/>
            <w:gridSpan w:val="3"/>
            <w:shd w:val="clear" w:color="auto" w:fill="auto"/>
          </w:tcPr>
          <w:p w14:paraId="658BD204" w14:textId="77777777" w:rsidR="0074312D" w:rsidRPr="00AB3034" w:rsidRDefault="0074312D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46025E" w:rsidRPr="006625FB" w14:paraId="19F08963" w14:textId="77777777" w:rsidTr="000D372F">
        <w:trPr>
          <w:trHeight w:val="1335"/>
        </w:trPr>
        <w:tc>
          <w:tcPr>
            <w:tcW w:w="3964" w:type="dxa"/>
            <w:shd w:val="clear" w:color="auto" w:fill="auto"/>
          </w:tcPr>
          <w:p w14:paraId="14990CFC" w14:textId="77777777" w:rsidR="0046025E" w:rsidRPr="006625FB" w:rsidRDefault="0046025E" w:rsidP="000D372F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>Trigger point</w:t>
            </w:r>
            <w:r w:rsidR="00FB6152" w:rsidRPr="006625FB">
              <w:rPr>
                <w:rFonts w:ascii="Arial" w:hAnsi="Arial" w:cs="Arial"/>
              </w:rPr>
              <w:t xml:space="preserve"> for payment</w:t>
            </w:r>
            <w:r w:rsidRPr="006625FB">
              <w:rPr>
                <w:rFonts w:ascii="Arial" w:hAnsi="Arial" w:cs="Arial"/>
              </w:rPr>
              <w:t xml:space="preserve"> (i.e. upon commencement of development, upon first occupation, upon 50% occupation…)</w:t>
            </w:r>
          </w:p>
        </w:tc>
        <w:tc>
          <w:tcPr>
            <w:tcW w:w="5358" w:type="dxa"/>
            <w:gridSpan w:val="3"/>
            <w:shd w:val="clear" w:color="auto" w:fill="auto"/>
          </w:tcPr>
          <w:p w14:paraId="4E93DF76" w14:textId="77777777" w:rsidR="0046025E" w:rsidRPr="00AB3034" w:rsidRDefault="0046025E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4715C1" w:rsidRPr="006625FB" w14:paraId="00F6A7DB" w14:textId="77777777" w:rsidTr="000D372F">
        <w:trPr>
          <w:trHeight w:val="1335"/>
        </w:trPr>
        <w:tc>
          <w:tcPr>
            <w:tcW w:w="3964" w:type="dxa"/>
            <w:shd w:val="clear" w:color="auto" w:fill="auto"/>
          </w:tcPr>
          <w:p w14:paraId="3BD3546F" w14:textId="77777777" w:rsidR="004715C1" w:rsidRPr="006625FB" w:rsidRDefault="004715C1" w:rsidP="000D372F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>Trigger point for works to be undertaken (if applicable)</w:t>
            </w:r>
          </w:p>
        </w:tc>
        <w:tc>
          <w:tcPr>
            <w:tcW w:w="5358" w:type="dxa"/>
            <w:gridSpan w:val="3"/>
            <w:shd w:val="clear" w:color="auto" w:fill="auto"/>
          </w:tcPr>
          <w:p w14:paraId="355B0C61" w14:textId="77777777" w:rsidR="004715C1" w:rsidRPr="00AB3034" w:rsidRDefault="004715C1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11921C08" w14:textId="77777777" w:rsidR="00416769" w:rsidRPr="006625FB" w:rsidRDefault="000D372F" w:rsidP="6F0B6139">
      <w:pPr>
        <w:jc w:val="both"/>
        <w:rPr>
          <w:rFonts w:ascii="Arial" w:hAnsi="Arial" w:cs="Arial"/>
        </w:rPr>
        <w:sectPr w:rsidR="00416769" w:rsidRPr="006625FB" w:rsidSect="00416769">
          <w:footerReference w:type="default" r:id="rId18"/>
          <w:pgSz w:w="11906" w:h="16838" w:code="9"/>
          <w:pgMar w:top="142" w:right="866" w:bottom="1440" w:left="1080" w:header="706" w:footer="706" w:gutter="0"/>
          <w:pgNumType w:start="1"/>
          <w:cols w:space="708"/>
          <w:docGrid w:linePitch="360"/>
        </w:sectPr>
      </w:pPr>
      <w:r>
        <w:rPr>
          <w:rFonts w:ascii="Arial" w:hAnsi="Arial" w:cs="Arial"/>
        </w:rPr>
        <w:br w:type="textWrapping" w:clear="all"/>
      </w:r>
    </w:p>
    <w:p w14:paraId="2D4A1D79" w14:textId="77777777" w:rsidR="00416769" w:rsidRDefault="00416769">
      <w:pPr>
        <w:rPr>
          <w:rFonts w:ascii="Arial" w:hAnsi="Arial" w:cs="Arial"/>
        </w:rPr>
      </w:pPr>
    </w:p>
    <w:p w14:paraId="0F5983A3" w14:textId="77777777" w:rsidR="00A664FF" w:rsidRPr="006625FB" w:rsidRDefault="00A664FF">
      <w:pPr>
        <w:rPr>
          <w:rFonts w:ascii="Arial" w:hAnsi="Arial" w:cs="Arial"/>
        </w:rPr>
      </w:pPr>
    </w:p>
    <w:sectPr w:rsidR="00A664FF" w:rsidRPr="006625FB" w:rsidSect="00416769">
      <w:footerReference w:type="default" r:id="rId19"/>
      <w:type w:val="continuous"/>
      <w:pgSz w:w="11906" w:h="16838" w:code="9"/>
      <w:pgMar w:top="142" w:right="866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3CAE4" w14:textId="77777777" w:rsidR="005A6CAB" w:rsidRDefault="005A6CAB">
      <w:r>
        <w:separator/>
      </w:r>
    </w:p>
  </w:endnote>
  <w:endnote w:type="continuationSeparator" w:id="0">
    <w:p w14:paraId="46E16A11" w14:textId="77777777" w:rsidR="005A6CAB" w:rsidRDefault="005A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ventry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8084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2CCAFE" w14:textId="77777777" w:rsidR="00FB6152" w:rsidRDefault="00FB6152">
            <w:pPr>
              <w:pStyle w:val="Footer"/>
              <w:jc w:val="center"/>
            </w:pPr>
            <w:r w:rsidRPr="00FB6152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2047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B615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2047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4745960" w14:textId="77777777" w:rsidR="00416769" w:rsidRDefault="00416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EF4B" w14:textId="77777777" w:rsidR="00AA3431" w:rsidRDefault="006B238F" w:rsidP="00AA3431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821315" w:rsidRPr="00821315">
      <w:rPr>
        <w:b/>
        <w:bCs/>
        <w:noProof/>
      </w:rPr>
      <w:t>4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2239B2">
      <w:rPr>
        <w:color w:val="7F7F7F"/>
        <w:spacing w:val="60"/>
      </w:rPr>
      <w:t>Page</w:t>
    </w:r>
    <w:r>
      <w:rPr>
        <w:color w:val="7F7F7F"/>
        <w:spacing w:val="60"/>
      </w:rPr>
      <w:tab/>
    </w:r>
    <w:r>
      <w:rPr>
        <w:color w:val="7F7F7F"/>
        <w:spacing w:val="60"/>
      </w:rPr>
      <w:tab/>
    </w:r>
    <w:r>
      <w:rPr>
        <w:color w:val="7F7F7F"/>
        <w:spacing w:val="60"/>
      </w:rPr>
      <w:tab/>
    </w:r>
  </w:p>
  <w:p w14:paraId="3793D40F" w14:textId="77777777" w:rsidR="00AA3431" w:rsidRDefault="00AA3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80FDB" w14:textId="77777777" w:rsidR="005A6CAB" w:rsidRDefault="005A6CAB">
      <w:r>
        <w:separator/>
      </w:r>
    </w:p>
  </w:footnote>
  <w:footnote w:type="continuationSeparator" w:id="0">
    <w:p w14:paraId="68937C12" w14:textId="77777777" w:rsidR="005A6CAB" w:rsidRDefault="005A6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4A42"/>
    <w:multiLevelType w:val="hybridMultilevel"/>
    <w:tmpl w:val="60A28BC4"/>
    <w:lvl w:ilvl="0" w:tplc="513014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0467D"/>
    <w:multiLevelType w:val="hybridMultilevel"/>
    <w:tmpl w:val="E4460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F60DE"/>
    <w:multiLevelType w:val="hybridMultilevel"/>
    <w:tmpl w:val="66182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B6A2E"/>
    <w:multiLevelType w:val="hybridMultilevel"/>
    <w:tmpl w:val="84309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9442C"/>
    <w:multiLevelType w:val="hybridMultilevel"/>
    <w:tmpl w:val="4D3A0D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A2254"/>
    <w:multiLevelType w:val="hybridMultilevel"/>
    <w:tmpl w:val="6FF6C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65910"/>
    <w:multiLevelType w:val="hybridMultilevel"/>
    <w:tmpl w:val="57583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60888"/>
    <w:multiLevelType w:val="hybridMultilevel"/>
    <w:tmpl w:val="60A28BC4"/>
    <w:lvl w:ilvl="0" w:tplc="513014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96"/>
    <w:rsid w:val="00001913"/>
    <w:rsid w:val="00001B91"/>
    <w:rsid w:val="0000221A"/>
    <w:rsid w:val="00002430"/>
    <w:rsid w:val="00003096"/>
    <w:rsid w:val="00003B34"/>
    <w:rsid w:val="00003E29"/>
    <w:rsid w:val="000058D3"/>
    <w:rsid w:val="000071B2"/>
    <w:rsid w:val="0000751C"/>
    <w:rsid w:val="0000758B"/>
    <w:rsid w:val="00010082"/>
    <w:rsid w:val="0001048B"/>
    <w:rsid w:val="0001102B"/>
    <w:rsid w:val="00011625"/>
    <w:rsid w:val="0001255E"/>
    <w:rsid w:val="00014A5E"/>
    <w:rsid w:val="0001567A"/>
    <w:rsid w:val="00015BD7"/>
    <w:rsid w:val="00015C8F"/>
    <w:rsid w:val="00016005"/>
    <w:rsid w:val="000179F0"/>
    <w:rsid w:val="000203AA"/>
    <w:rsid w:val="00020C29"/>
    <w:rsid w:val="00021237"/>
    <w:rsid w:val="000223FD"/>
    <w:rsid w:val="00024F49"/>
    <w:rsid w:val="000265E8"/>
    <w:rsid w:val="00026797"/>
    <w:rsid w:val="00026F1C"/>
    <w:rsid w:val="0003039D"/>
    <w:rsid w:val="00032056"/>
    <w:rsid w:val="000322BC"/>
    <w:rsid w:val="00032D90"/>
    <w:rsid w:val="00033E63"/>
    <w:rsid w:val="00035184"/>
    <w:rsid w:val="00036196"/>
    <w:rsid w:val="00037F09"/>
    <w:rsid w:val="000412FE"/>
    <w:rsid w:val="00041D76"/>
    <w:rsid w:val="000451F3"/>
    <w:rsid w:val="000452DA"/>
    <w:rsid w:val="00050BA2"/>
    <w:rsid w:val="00051347"/>
    <w:rsid w:val="00051861"/>
    <w:rsid w:val="00054DB2"/>
    <w:rsid w:val="00055353"/>
    <w:rsid w:val="0005598E"/>
    <w:rsid w:val="00057AC3"/>
    <w:rsid w:val="0006113B"/>
    <w:rsid w:val="00062583"/>
    <w:rsid w:val="00064540"/>
    <w:rsid w:val="00066ACA"/>
    <w:rsid w:val="00066B97"/>
    <w:rsid w:val="00070C21"/>
    <w:rsid w:val="00071BB2"/>
    <w:rsid w:val="000721A1"/>
    <w:rsid w:val="00073329"/>
    <w:rsid w:val="000735F9"/>
    <w:rsid w:val="00073BC2"/>
    <w:rsid w:val="000762D8"/>
    <w:rsid w:val="00076F86"/>
    <w:rsid w:val="0007723A"/>
    <w:rsid w:val="00077575"/>
    <w:rsid w:val="0008151E"/>
    <w:rsid w:val="00082954"/>
    <w:rsid w:val="00086D10"/>
    <w:rsid w:val="00087F64"/>
    <w:rsid w:val="000917AB"/>
    <w:rsid w:val="00092A21"/>
    <w:rsid w:val="00093447"/>
    <w:rsid w:val="0009644B"/>
    <w:rsid w:val="0009675E"/>
    <w:rsid w:val="000972C3"/>
    <w:rsid w:val="00097D8D"/>
    <w:rsid w:val="000A2802"/>
    <w:rsid w:val="000A2C4A"/>
    <w:rsid w:val="000A631C"/>
    <w:rsid w:val="000A68D4"/>
    <w:rsid w:val="000B1C55"/>
    <w:rsid w:val="000B1CBD"/>
    <w:rsid w:val="000B4456"/>
    <w:rsid w:val="000C0401"/>
    <w:rsid w:val="000C2377"/>
    <w:rsid w:val="000C4242"/>
    <w:rsid w:val="000C5482"/>
    <w:rsid w:val="000C5D2A"/>
    <w:rsid w:val="000C67EA"/>
    <w:rsid w:val="000C6E1B"/>
    <w:rsid w:val="000C7D8F"/>
    <w:rsid w:val="000D1EAA"/>
    <w:rsid w:val="000D1F91"/>
    <w:rsid w:val="000D372F"/>
    <w:rsid w:val="000D3C2B"/>
    <w:rsid w:val="000D4043"/>
    <w:rsid w:val="000D6D0B"/>
    <w:rsid w:val="000E0D6E"/>
    <w:rsid w:val="000E372B"/>
    <w:rsid w:val="000E392F"/>
    <w:rsid w:val="000E4E0E"/>
    <w:rsid w:val="000F1027"/>
    <w:rsid w:val="000F1C13"/>
    <w:rsid w:val="000F2288"/>
    <w:rsid w:val="000F22CC"/>
    <w:rsid w:val="000F4BBC"/>
    <w:rsid w:val="000F4E42"/>
    <w:rsid w:val="000F65D9"/>
    <w:rsid w:val="000F774A"/>
    <w:rsid w:val="0010047D"/>
    <w:rsid w:val="00101B26"/>
    <w:rsid w:val="001029F8"/>
    <w:rsid w:val="0010317A"/>
    <w:rsid w:val="0010386B"/>
    <w:rsid w:val="001041BB"/>
    <w:rsid w:val="001055E5"/>
    <w:rsid w:val="0010603B"/>
    <w:rsid w:val="00107095"/>
    <w:rsid w:val="0011016A"/>
    <w:rsid w:val="00110B5A"/>
    <w:rsid w:val="00110C30"/>
    <w:rsid w:val="00111C15"/>
    <w:rsid w:val="0011422A"/>
    <w:rsid w:val="0011459A"/>
    <w:rsid w:val="00114C07"/>
    <w:rsid w:val="00114F67"/>
    <w:rsid w:val="00115D0C"/>
    <w:rsid w:val="00116431"/>
    <w:rsid w:val="001204F2"/>
    <w:rsid w:val="00121CEC"/>
    <w:rsid w:val="001224DA"/>
    <w:rsid w:val="001226D5"/>
    <w:rsid w:val="001229E5"/>
    <w:rsid w:val="00123D38"/>
    <w:rsid w:val="001245BD"/>
    <w:rsid w:val="0012543D"/>
    <w:rsid w:val="001277D3"/>
    <w:rsid w:val="001278CE"/>
    <w:rsid w:val="00130064"/>
    <w:rsid w:val="00130CB6"/>
    <w:rsid w:val="00131087"/>
    <w:rsid w:val="00132187"/>
    <w:rsid w:val="00135C46"/>
    <w:rsid w:val="00140118"/>
    <w:rsid w:val="00140696"/>
    <w:rsid w:val="00140A3D"/>
    <w:rsid w:val="00141E0F"/>
    <w:rsid w:val="00143A8E"/>
    <w:rsid w:val="0014602D"/>
    <w:rsid w:val="001476A4"/>
    <w:rsid w:val="00147A4A"/>
    <w:rsid w:val="00147DF3"/>
    <w:rsid w:val="0015033A"/>
    <w:rsid w:val="00150348"/>
    <w:rsid w:val="001521A2"/>
    <w:rsid w:val="00154BD2"/>
    <w:rsid w:val="00160932"/>
    <w:rsid w:val="00165BB0"/>
    <w:rsid w:val="00167F55"/>
    <w:rsid w:val="001708C1"/>
    <w:rsid w:val="00172748"/>
    <w:rsid w:val="001727C4"/>
    <w:rsid w:val="00172CF1"/>
    <w:rsid w:val="00172FF6"/>
    <w:rsid w:val="00173045"/>
    <w:rsid w:val="00173ACA"/>
    <w:rsid w:val="00174463"/>
    <w:rsid w:val="001756E2"/>
    <w:rsid w:val="00175954"/>
    <w:rsid w:val="0017642F"/>
    <w:rsid w:val="001765E3"/>
    <w:rsid w:val="001813E1"/>
    <w:rsid w:val="001830C7"/>
    <w:rsid w:val="0018379F"/>
    <w:rsid w:val="00186202"/>
    <w:rsid w:val="00186A75"/>
    <w:rsid w:val="00196C7F"/>
    <w:rsid w:val="00197ED9"/>
    <w:rsid w:val="001A06CF"/>
    <w:rsid w:val="001A0EF9"/>
    <w:rsid w:val="001A0FB7"/>
    <w:rsid w:val="001A208D"/>
    <w:rsid w:val="001A314D"/>
    <w:rsid w:val="001A41E7"/>
    <w:rsid w:val="001A6C7F"/>
    <w:rsid w:val="001A6C81"/>
    <w:rsid w:val="001A72CE"/>
    <w:rsid w:val="001A7953"/>
    <w:rsid w:val="001A7D2D"/>
    <w:rsid w:val="001B09B7"/>
    <w:rsid w:val="001B0ACB"/>
    <w:rsid w:val="001B0CC9"/>
    <w:rsid w:val="001B10AB"/>
    <w:rsid w:val="001B1D8D"/>
    <w:rsid w:val="001B3269"/>
    <w:rsid w:val="001B3A86"/>
    <w:rsid w:val="001B4BD6"/>
    <w:rsid w:val="001B4C28"/>
    <w:rsid w:val="001B60F3"/>
    <w:rsid w:val="001B6969"/>
    <w:rsid w:val="001B6A2A"/>
    <w:rsid w:val="001B6EEF"/>
    <w:rsid w:val="001C196E"/>
    <w:rsid w:val="001C268B"/>
    <w:rsid w:val="001C2C21"/>
    <w:rsid w:val="001C2F40"/>
    <w:rsid w:val="001C3DDB"/>
    <w:rsid w:val="001C3E8C"/>
    <w:rsid w:val="001C60AF"/>
    <w:rsid w:val="001C62BF"/>
    <w:rsid w:val="001C725B"/>
    <w:rsid w:val="001D0CE4"/>
    <w:rsid w:val="001D10EA"/>
    <w:rsid w:val="001D2E18"/>
    <w:rsid w:val="001D3090"/>
    <w:rsid w:val="001D56FF"/>
    <w:rsid w:val="001D575A"/>
    <w:rsid w:val="001D5E61"/>
    <w:rsid w:val="001D61AD"/>
    <w:rsid w:val="001D6B9D"/>
    <w:rsid w:val="001E055B"/>
    <w:rsid w:val="001E1098"/>
    <w:rsid w:val="001E11F1"/>
    <w:rsid w:val="001E2325"/>
    <w:rsid w:val="001E48EB"/>
    <w:rsid w:val="001E5D6E"/>
    <w:rsid w:val="001E660E"/>
    <w:rsid w:val="001F0AFF"/>
    <w:rsid w:val="001F1165"/>
    <w:rsid w:val="001F117C"/>
    <w:rsid w:val="001F3745"/>
    <w:rsid w:val="001F3C4E"/>
    <w:rsid w:val="001F42F9"/>
    <w:rsid w:val="001F6DD6"/>
    <w:rsid w:val="001F74C5"/>
    <w:rsid w:val="001F7C90"/>
    <w:rsid w:val="00200071"/>
    <w:rsid w:val="0020066B"/>
    <w:rsid w:val="00201E0E"/>
    <w:rsid w:val="002020F1"/>
    <w:rsid w:val="0020351D"/>
    <w:rsid w:val="002073C0"/>
    <w:rsid w:val="00207E74"/>
    <w:rsid w:val="002102E0"/>
    <w:rsid w:val="0021121E"/>
    <w:rsid w:val="00212E46"/>
    <w:rsid w:val="00215D78"/>
    <w:rsid w:val="002173D1"/>
    <w:rsid w:val="002226A9"/>
    <w:rsid w:val="00222A1C"/>
    <w:rsid w:val="00225B6F"/>
    <w:rsid w:val="00225DFC"/>
    <w:rsid w:val="00226BB1"/>
    <w:rsid w:val="0023026A"/>
    <w:rsid w:val="002310A6"/>
    <w:rsid w:val="002314B6"/>
    <w:rsid w:val="00231B2A"/>
    <w:rsid w:val="0023325D"/>
    <w:rsid w:val="00233A87"/>
    <w:rsid w:val="00234B86"/>
    <w:rsid w:val="00236D73"/>
    <w:rsid w:val="0023776A"/>
    <w:rsid w:val="00237D24"/>
    <w:rsid w:val="0024099B"/>
    <w:rsid w:val="002415CB"/>
    <w:rsid w:val="00242598"/>
    <w:rsid w:val="0024475F"/>
    <w:rsid w:val="002451CD"/>
    <w:rsid w:val="002454F0"/>
    <w:rsid w:val="002456F4"/>
    <w:rsid w:val="00246479"/>
    <w:rsid w:val="00246AE5"/>
    <w:rsid w:val="00250376"/>
    <w:rsid w:val="002504FB"/>
    <w:rsid w:val="00250718"/>
    <w:rsid w:val="00250F1E"/>
    <w:rsid w:val="002515F1"/>
    <w:rsid w:val="00252A33"/>
    <w:rsid w:val="00252E0F"/>
    <w:rsid w:val="00252F19"/>
    <w:rsid w:val="002550F8"/>
    <w:rsid w:val="00257867"/>
    <w:rsid w:val="002600C6"/>
    <w:rsid w:val="00260515"/>
    <w:rsid w:val="002618C6"/>
    <w:rsid w:val="00262D4D"/>
    <w:rsid w:val="00263B4F"/>
    <w:rsid w:val="00263F2C"/>
    <w:rsid w:val="002646B0"/>
    <w:rsid w:val="002650CF"/>
    <w:rsid w:val="0026532A"/>
    <w:rsid w:val="00265C89"/>
    <w:rsid w:val="00267868"/>
    <w:rsid w:val="00270752"/>
    <w:rsid w:val="002718AF"/>
    <w:rsid w:val="0027258D"/>
    <w:rsid w:val="00272B8A"/>
    <w:rsid w:val="0027557D"/>
    <w:rsid w:val="00276150"/>
    <w:rsid w:val="0027679C"/>
    <w:rsid w:val="0027693B"/>
    <w:rsid w:val="0027701B"/>
    <w:rsid w:val="00277156"/>
    <w:rsid w:val="00277771"/>
    <w:rsid w:val="00280A92"/>
    <w:rsid w:val="0028118B"/>
    <w:rsid w:val="00281AF2"/>
    <w:rsid w:val="002838F7"/>
    <w:rsid w:val="002844B7"/>
    <w:rsid w:val="00284800"/>
    <w:rsid w:val="002856ED"/>
    <w:rsid w:val="00287BB8"/>
    <w:rsid w:val="0029059A"/>
    <w:rsid w:val="00291C3D"/>
    <w:rsid w:val="002921FC"/>
    <w:rsid w:val="00293FD0"/>
    <w:rsid w:val="00294608"/>
    <w:rsid w:val="0029482D"/>
    <w:rsid w:val="002950D3"/>
    <w:rsid w:val="00295384"/>
    <w:rsid w:val="002A07DA"/>
    <w:rsid w:val="002A1505"/>
    <w:rsid w:val="002A1BE6"/>
    <w:rsid w:val="002A1E2A"/>
    <w:rsid w:val="002A2658"/>
    <w:rsid w:val="002A2C99"/>
    <w:rsid w:val="002A2EB6"/>
    <w:rsid w:val="002A3AC3"/>
    <w:rsid w:val="002A5400"/>
    <w:rsid w:val="002A5DFA"/>
    <w:rsid w:val="002A6401"/>
    <w:rsid w:val="002A77EC"/>
    <w:rsid w:val="002B0930"/>
    <w:rsid w:val="002B0AC8"/>
    <w:rsid w:val="002B0C38"/>
    <w:rsid w:val="002B1AA1"/>
    <w:rsid w:val="002B284B"/>
    <w:rsid w:val="002B3EAA"/>
    <w:rsid w:val="002B4F08"/>
    <w:rsid w:val="002B5C1C"/>
    <w:rsid w:val="002B6A42"/>
    <w:rsid w:val="002B7038"/>
    <w:rsid w:val="002B7E2A"/>
    <w:rsid w:val="002C0117"/>
    <w:rsid w:val="002C0C96"/>
    <w:rsid w:val="002C1310"/>
    <w:rsid w:val="002C23A8"/>
    <w:rsid w:val="002C2939"/>
    <w:rsid w:val="002C3354"/>
    <w:rsid w:val="002C587B"/>
    <w:rsid w:val="002C5C40"/>
    <w:rsid w:val="002C6133"/>
    <w:rsid w:val="002C6CDD"/>
    <w:rsid w:val="002C71F3"/>
    <w:rsid w:val="002D039F"/>
    <w:rsid w:val="002D08D9"/>
    <w:rsid w:val="002D0953"/>
    <w:rsid w:val="002D3196"/>
    <w:rsid w:val="002D42A7"/>
    <w:rsid w:val="002D4336"/>
    <w:rsid w:val="002D437A"/>
    <w:rsid w:val="002D4A64"/>
    <w:rsid w:val="002D61D4"/>
    <w:rsid w:val="002D6B5A"/>
    <w:rsid w:val="002D7AFB"/>
    <w:rsid w:val="002E0B3B"/>
    <w:rsid w:val="002E0C75"/>
    <w:rsid w:val="002E0F32"/>
    <w:rsid w:val="002E1984"/>
    <w:rsid w:val="002E3B04"/>
    <w:rsid w:val="002E5AE9"/>
    <w:rsid w:val="002E5B08"/>
    <w:rsid w:val="002E5D02"/>
    <w:rsid w:val="002E7083"/>
    <w:rsid w:val="002F0C5E"/>
    <w:rsid w:val="002F19F7"/>
    <w:rsid w:val="002F1EF3"/>
    <w:rsid w:val="002F207F"/>
    <w:rsid w:val="002F79F8"/>
    <w:rsid w:val="002F7B68"/>
    <w:rsid w:val="00300A06"/>
    <w:rsid w:val="003022EC"/>
    <w:rsid w:val="0030267C"/>
    <w:rsid w:val="00302907"/>
    <w:rsid w:val="003042BC"/>
    <w:rsid w:val="003048C3"/>
    <w:rsid w:val="00304927"/>
    <w:rsid w:val="00305906"/>
    <w:rsid w:val="00305A32"/>
    <w:rsid w:val="00305D66"/>
    <w:rsid w:val="00307711"/>
    <w:rsid w:val="003104AD"/>
    <w:rsid w:val="00310CA3"/>
    <w:rsid w:val="00310FA9"/>
    <w:rsid w:val="0031120F"/>
    <w:rsid w:val="003118F7"/>
    <w:rsid w:val="003125B6"/>
    <w:rsid w:val="00312CEE"/>
    <w:rsid w:val="00313E07"/>
    <w:rsid w:val="00314500"/>
    <w:rsid w:val="0031523A"/>
    <w:rsid w:val="003156CC"/>
    <w:rsid w:val="00315B49"/>
    <w:rsid w:val="00316FB9"/>
    <w:rsid w:val="003200A5"/>
    <w:rsid w:val="003218B7"/>
    <w:rsid w:val="00323379"/>
    <w:rsid w:val="00325FC3"/>
    <w:rsid w:val="00326710"/>
    <w:rsid w:val="00326BE6"/>
    <w:rsid w:val="0032799B"/>
    <w:rsid w:val="003302C4"/>
    <w:rsid w:val="0033037F"/>
    <w:rsid w:val="0033071B"/>
    <w:rsid w:val="00331D1C"/>
    <w:rsid w:val="003331C7"/>
    <w:rsid w:val="00333D18"/>
    <w:rsid w:val="00334C2B"/>
    <w:rsid w:val="0033506B"/>
    <w:rsid w:val="00335E85"/>
    <w:rsid w:val="00335EDD"/>
    <w:rsid w:val="00337A34"/>
    <w:rsid w:val="00337E5F"/>
    <w:rsid w:val="0034025F"/>
    <w:rsid w:val="003403E4"/>
    <w:rsid w:val="00341D45"/>
    <w:rsid w:val="00342CA2"/>
    <w:rsid w:val="0034342C"/>
    <w:rsid w:val="00344260"/>
    <w:rsid w:val="00344469"/>
    <w:rsid w:val="003450C3"/>
    <w:rsid w:val="00345187"/>
    <w:rsid w:val="003456E2"/>
    <w:rsid w:val="003457BF"/>
    <w:rsid w:val="00346B39"/>
    <w:rsid w:val="003500AC"/>
    <w:rsid w:val="00351AC8"/>
    <w:rsid w:val="00352083"/>
    <w:rsid w:val="00352CE8"/>
    <w:rsid w:val="00353763"/>
    <w:rsid w:val="00354C40"/>
    <w:rsid w:val="00355151"/>
    <w:rsid w:val="00355795"/>
    <w:rsid w:val="00357C69"/>
    <w:rsid w:val="003610A1"/>
    <w:rsid w:val="00361282"/>
    <w:rsid w:val="003616ED"/>
    <w:rsid w:val="00361771"/>
    <w:rsid w:val="003628CD"/>
    <w:rsid w:val="00362AD2"/>
    <w:rsid w:val="003631DD"/>
    <w:rsid w:val="0036336C"/>
    <w:rsid w:val="003645FA"/>
    <w:rsid w:val="00364A77"/>
    <w:rsid w:val="0036581B"/>
    <w:rsid w:val="00365CCB"/>
    <w:rsid w:val="00365CFD"/>
    <w:rsid w:val="003668D2"/>
    <w:rsid w:val="003717BD"/>
    <w:rsid w:val="003718B0"/>
    <w:rsid w:val="003738C7"/>
    <w:rsid w:val="00373FF2"/>
    <w:rsid w:val="00374AEA"/>
    <w:rsid w:val="003758A3"/>
    <w:rsid w:val="003779EE"/>
    <w:rsid w:val="00381419"/>
    <w:rsid w:val="003815AB"/>
    <w:rsid w:val="00382A1B"/>
    <w:rsid w:val="00383DC3"/>
    <w:rsid w:val="00385581"/>
    <w:rsid w:val="00385B42"/>
    <w:rsid w:val="00385BDE"/>
    <w:rsid w:val="0038621A"/>
    <w:rsid w:val="003864C5"/>
    <w:rsid w:val="00391634"/>
    <w:rsid w:val="00391DCB"/>
    <w:rsid w:val="003926AA"/>
    <w:rsid w:val="0039282E"/>
    <w:rsid w:val="00394FD8"/>
    <w:rsid w:val="00396882"/>
    <w:rsid w:val="00397C8E"/>
    <w:rsid w:val="003A6CED"/>
    <w:rsid w:val="003A72C0"/>
    <w:rsid w:val="003A75A1"/>
    <w:rsid w:val="003A7D8C"/>
    <w:rsid w:val="003A7FAB"/>
    <w:rsid w:val="003B1ACE"/>
    <w:rsid w:val="003B1FC0"/>
    <w:rsid w:val="003B3724"/>
    <w:rsid w:val="003B3933"/>
    <w:rsid w:val="003B529C"/>
    <w:rsid w:val="003B7042"/>
    <w:rsid w:val="003C03D8"/>
    <w:rsid w:val="003C0537"/>
    <w:rsid w:val="003C0EFB"/>
    <w:rsid w:val="003C1C6D"/>
    <w:rsid w:val="003C21C4"/>
    <w:rsid w:val="003C26F3"/>
    <w:rsid w:val="003C5194"/>
    <w:rsid w:val="003C5974"/>
    <w:rsid w:val="003D02A3"/>
    <w:rsid w:val="003D145F"/>
    <w:rsid w:val="003D2059"/>
    <w:rsid w:val="003D2211"/>
    <w:rsid w:val="003D4F18"/>
    <w:rsid w:val="003D5787"/>
    <w:rsid w:val="003D6EE5"/>
    <w:rsid w:val="003E0135"/>
    <w:rsid w:val="003E01A8"/>
    <w:rsid w:val="003E0F9B"/>
    <w:rsid w:val="003E1C0C"/>
    <w:rsid w:val="003E2E54"/>
    <w:rsid w:val="003E45E9"/>
    <w:rsid w:val="003E6589"/>
    <w:rsid w:val="003E73AB"/>
    <w:rsid w:val="003E7A89"/>
    <w:rsid w:val="003F0624"/>
    <w:rsid w:val="003F11D6"/>
    <w:rsid w:val="003F1767"/>
    <w:rsid w:val="003F195E"/>
    <w:rsid w:val="003F2692"/>
    <w:rsid w:val="003F2E74"/>
    <w:rsid w:val="003F368F"/>
    <w:rsid w:val="003F4572"/>
    <w:rsid w:val="003F4CE6"/>
    <w:rsid w:val="003F4DD9"/>
    <w:rsid w:val="003F5E8D"/>
    <w:rsid w:val="003F736F"/>
    <w:rsid w:val="003F7D2D"/>
    <w:rsid w:val="0040150D"/>
    <w:rsid w:val="0040232B"/>
    <w:rsid w:val="004034F9"/>
    <w:rsid w:val="00403842"/>
    <w:rsid w:val="00404B6D"/>
    <w:rsid w:val="00404DA6"/>
    <w:rsid w:val="0040526B"/>
    <w:rsid w:val="00405E0A"/>
    <w:rsid w:val="00406325"/>
    <w:rsid w:val="004065F5"/>
    <w:rsid w:val="00406648"/>
    <w:rsid w:val="00406CF1"/>
    <w:rsid w:val="00406EC3"/>
    <w:rsid w:val="00410C4D"/>
    <w:rsid w:val="0041283C"/>
    <w:rsid w:val="00412C26"/>
    <w:rsid w:val="00413284"/>
    <w:rsid w:val="00413760"/>
    <w:rsid w:val="00414C85"/>
    <w:rsid w:val="00415024"/>
    <w:rsid w:val="00416769"/>
    <w:rsid w:val="004173BB"/>
    <w:rsid w:val="004176E8"/>
    <w:rsid w:val="00417862"/>
    <w:rsid w:val="00417B90"/>
    <w:rsid w:val="00417CDD"/>
    <w:rsid w:val="0042047F"/>
    <w:rsid w:val="00421AA4"/>
    <w:rsid w:val="004224DE"/>
    <w:rsid w:val="00422530"/>
    <w:rsid w:val="00424534"/>
    <w:rsid w:val="00424CB8"/>
    <w:rsid w:val="0042725A"/>
    <w:rsid w:val="00427FCC"/>
    <w:rsid w:val="00430BF9"/>
    <w:rsid w:val="00431AE0"/>
    <w:rsid w:val="00432065"/>
    <w:rsid w:val="00433230"/>
    <w:rsid w:val="00433F3C"/>
    <w:rsid w:val="00435382"/>
    <w:rsid w:val="0043604F"/>
    <w:rsid w:val="0044063E"/>
    <w:rsid w:val="00441F75"/>
    <w:rsid w:val="00443914"/>
    <w:rsid w:val="00443D88"/>
    <w:rsid w:val="00444C28"/>
    <w:rsid w:val="004467DE"/>
    <w:rsid w:val="0044723C"/>
    <w:rsid w:val="00447520"/>
    <w:rsid w:val="00447586"/>
    <w:rsid w:val="00450BB7"/>
    <w:rsid w:val="00451391"/>
    <w:rsid w:val="004559C8"/>
    <w:rsid w:val="00455AE4"/>
    <w:rsid w:val="00456F01"/>
    <w:rsid w:val="0045711E"/>
    <w:rsid w:val="00457809"/>
    <w:rsid w:val="0046025E"/>
    <w:rsid w:val="00461146"/>
    <w:rsid w:val="004614B4"/>
    <w:rsid w:val="004614C7"/>
    <w:rsid w:val="0046173F"/>
    <w:rsid w:val="00461F4C"/>
    <w:rsid w:val="00462B1A"/>
    <w:rsid w:val="00462FBC"/>
    <w:rsid w:val="00463426"/>
    <w:rsid w:val="00463605"/>
    <w:rsid w:val="00463A51"/>
    <w:rsid w:val="004715C1"/>
    <w:rsid w:val="00472BE9"/>
    <w:rsid w:val="00473763"/>
    <w:rsid w:val="00474A8A"/>
    <w:rsid w:val="00474EEE"/>
    <w:rsid w:val="004765DA"/>
    <w:rsid w:val="004830F4"/>
    <w:rsid w:val="00485247"/>
    <w:rsid w:val="00490C1F"/>
    <w:rsid w:val="00490DF9"/>
    <w:rsid w:val="00490E5D"/>
    <w:rsid w:val="00490EAE"/>
    <w:rsid w:val="00493942"/>
    <w:rsid w:val="00495B20"/>
    <w:rsid w:val="00495FA8"/>
    <w:rsid w:val="00496A20"/>
    <w:rsid w:val="004A2926"/>
    <w:rsid w:val="004A2A9B"/>
    <w:rsid w:val="004A2CF3"/>
    <w:rsid w:val="004A2F8E"/>
    <w:rsid w:val="004A3056"/>
    <w:rsid w:val="004A392C"/>
    <w:rsid w:val="004A3CA4"/>
    <w:rsid w:val="004A3D55"/>
    <w:rsid w:val="004A4185"/>
    <w:rsid w:val="004A55A8"/>
    <w:rsid w:val="004A57EC"/>
    <w:rsid w:val="004A6BF7"/>
    <w:rsid w:val="004A7250"/>
    <w:rsid w:val="004B0B09"/>
    <w:rsid w:val="004B1B6E"/>
    <w:rsid w:val="004B39D5"/>
    <w:rsid w:val="004B45DB"/>
    <w:rsid w:val="004B5795"/>
    <w:rsid w:val="004C0EE6"/>
    <w:rsid w:val="004C1974"/>
    <w:rsid w:val="004C4A82"/>
    <w:rsid w:val="004C6938"/>
    <w:rsid w:val="004C7591"/>
    <w:rsid w:val="004D00F5"/>
    <w:rsid w:val="004D0B9D"/>
    <w:rsid w:val="004D369E"/>
    <w:rsid w:val="004D4B08"/>
    <w:rsid w:val="004D4E93"/>
    <w:rsid w:val="004D5947"/>
    <w:rsid w:val="004D660B"/>
    <w:rsid w:val="004D6EA7"/>
    <w:rsid w:val="004E1651"/>
    <w:rsid w:val="004E1706"/>
    <w:rsid w:val="004E3449"/>
    <w:rsid w:val="004E3DD8"/>
    <w:rsid w:val="004E4577"/>
    <w:rsid w:val="004E4AC2"/>
    <w:rsid w:val="004E5790"/>
    <w:rsid w:val="004F0245"/>
    <w:rsid w:val="004F0813"/>
    <w:rsid w:val="004F2DE5"/>
    <w:rsid w:val="004F3857"/>
    <w:rsid w:val="004F4DAD"/>
    <w:rsid w:val="004F5426"/>
    <w:rsid w:val="004F5470"/>
    <w:rsid w:val="004F6C4A"/>
    <w:rsid w:val="005009F5"/>
    <w:rsid w:val="0050187C"/>
    <w:rsid w:val="005018C8"/>
    <w:rsid w:val="0050216A"/>
    <w:rsid w:val="005028CB"/>
    <w:rsid w:val="00502E07"/>
    <w:rsid w:val="00503A7D"/>
    <w:rsid w:val="0050465B"/>
    <w:rsid w:val="0050503C"/>
    <w:rsid w:val="00505BA0"/>
    <w:rsid w:val="00505C7E"/>
    <w:rsid w:val="00510770"/>
    <w:rsid w:val="0051137A"/>
    <w:rsid w:val="005116F9"/>
    <w:rsid w:val="00520859"/>
    <w:rsid w:val="005211BC"/>
    <w:rsid w:val="0052301C"/>
    <w:rsid w:val="00523B04"/>
    <w:rsid w:val="005266BF"/>
    <w:rsid w:val="00527315"/>
    <w:rsid w:val="00527C00"/>
    <w:rsid w:val="00527E05"/>
    <w:rsid w:val="00530895"/>
    <w:rsid w:val="00530A4D"/>
    <w:rsid w:val="005312A0"/>
    <w:rsid w:val="00531A99"/>
    <w:rsid w:val="00531BC4"/>
    <w:rsid w:val="00535D5F"/>
    <w:rsid w:val="00535EDA"/>
    <w:rsid w:val="005375B4"/>
    <w:rsid w:val="0054256A"/>
    <w:rsid w:val="00543421"/>
    <w:rsid w:val="00543BA8"/>
    <w:rsid w:val="0054431F"/>
    <w:rsid w:val="005470ED"/>
    <w:rsid w:val="005539E4"/>
    <w:rsid w:val="00553FD0"/>
    <w:rsid w:val="00555F26"/>
    <w:rsid w:val="00556FFB"/>
    <w:rsid w:val="0055745A"/>
    <w:rsid w:val="00557D7B"/>
    <w:rsid w:val="005618A4"/>
    <w:rsid w:val="005644DA"/>
    <w:rsid w:val="00564691"/>
    <w:rsid w:val="00565A05"/>
    <w:rsid w:val="0057098D"/>
    <w:rsid w:val="005725F2"/>
    <w:rsid w:val="00573497"/>
    <w:rsid w:val="00573C2F"/>
    <w:rsid w:val="00574486"/>
    <w:rsid w:val="00574AAC"/>
    <w:rsid w:val="005753DE"/>
    <w:rsid w:val="0057570A"/>
    <w:rsid w:val="00575C4A"/>
    <w:rsid w:val="00575CBC"/>
    <w:rsid w:val="0057627F"/>
    <w:rsid w:val="0057642E"/>
    <w:rsid w:val="00576465"/>
    <w:rsid w:val="00577D5C"/>
    <w:rsid w:val="00581084"/>
    <w:rsid w:val="005814D7"/>
    <w:rsid w:val="00582393"/>
    <w:rsid w:val="00582611"/>
    <w:rsid w:val="00583380"/>
    <w:rsid w:val="00583E80"/>
    <w:rsid w:val="00584353"/>
    <w:rsid w:val="005843FE"/>
    <w:rsid w:val="00585796"/>
    <w:rsid w:val="00585AC8"/>
    <w:rsid w:val="00586F85"/>
    <w:rsid w:val="00592978"/>
    <w:rsid w:val="00594766"/>
    <w:rsid w:val="005965FA"/>
    <w:rsid w:val="005968C4"/>
    <w:rsid w:val="00597225"/>
    <w:rsid w:val="0059753E"/>
    <w:rsid w:val="00597A78"/>
    <w:rsid w:val="005A0E0E"/>
    <w:rsid w:val="005A26F6"/>
    <w:rsid w:val="005A2888"/>
    <w:rsid w:val="005A6A3D"/>
    <w:rsid w:val="005A6CAB"/>
    <w:rsid w:val="005A6EF7"/>
    <w:rsid w:val="005A73C2"/>
    <w:rsid w:val="005A7CB1"/>
    <w:rsid w:val="005B0418"/>
    <w:rsid w:val="005B1FA0"/>
    <w:rsid w:val="005B2CFC"/>
    <w:rsid w:val="005B4701"/>
    <w:rsid w:val="005B6218"/>
    <w:rsid w:val="005B74B5"/>
    <w:rsid w:val="005C2652"/>
    <w:rsid w:val="005C2784"/>
    <w:rsid w:val="005C34CD"/>
    <w:rsid w:val="005C5244"/>
    <w:rsid w:val="005C5B06"/>
    <w:rsid w:val="005C5EA6"/>
    <w:rsid w:val="005C6124"/>
    <w:rsid w:val="005C71DB"/>
    <w:rsid w:val="005C7C7A"/>
    <w:rsid w:val="005D1BE6"/>
    <w:rsid w:val="005D2FD8"/>
    <w:rsid w:val="005D38D0"/>
    <w:rsid w:val="005D4458"/>
    <w:rsid w:val="005D4EA5"/>
    <w:rsid w:val="005D508B"/>
    <w:rsid w:val="005D5B32"/>
    <w:rsid w:val="005D5B4F"/>
    <w:rsid w:val="005D72E7"/>
    <w:rsid w:val="005D73F2"/>
    <w:rsid w:val="005D7797"/>
    <w:rsid w:val="005D7BC6"/>
    <w:rsid w:val="005E0C72"/>
    <w:rsid w:val="005E1029"/>
    <w:rsid w:val="005E191E"/>
    <w:rsid w:val="005E2E48"/>
    <w:rsid w:val="005E32AD"/>
    <w:rsid w:val="005E33AC"/>
    <w:rsid w:val="005E371C"/>
    <w:rsid w:val="005E3DAF"/>
    <w:rsid w:val="005E7BE5"/>
    <w:rsid w:val="005F2F97"/>
    <w:rsid w:val="005F3A16"/>
    <w:rsid w:val="005F3AC2"/>
    <w:rsid w:val="005F4367"/>
    <w:rsid w:val="005F616F"/>
    <w:rsid w:val="006000A8"/>
    <w:rsid w:val="00601567"/>
    <w:rsid w:val="00604569"/>
    <w:rsid w:val="006051E2"/>
    <w:rsid w:val="00605DAC"/>
    <w:rsid w:val="006079D2"/>
    <w:rsid w:val="006079E5"/>
    <w:rsid w:val="00613631"/>
    <w:rsid w:val="00614F0C"/>
    <w:rsid w:val="00616680"/>
    <w:rsid w:val="00621A09"/>
    <w:rsid w:val="006234E7"/>
    <w:rsid w:val="00623922"/>
    <w:rsid w:val="006240E3"/>
    <w:rsid w:val="0062469C"/>
    <w:rsid w:val="00624C08"/>
    <w:rsid w:val="00625B5A"/>
    <w:rsid w:val="00626A12"/>
    <w:rsid w:val="00627CDC"/>
    <w:rsid w:val="00627E3F"/>
    <w:rsid w:val="006311C6"/>
    <w:rsid w:val="00631F09"/>
    <w:rsid w:val="006320D3"/>
    <w:rsid w:val="00632C93"/>
    <w:rsid w:val="00634251"/>
    <w:rsid w:val="00634913"/>
    <w:rsid w:val="00635394"/>
    <w:rsid w:val="006354E3"/>
    <w:rsid w:val="006408D0"/>
    <w:rsid w:val="00641116"/>
    <w:rsid w:val="00642A8D"/>
    <w:rsid w:val="006440CC"/>
    <w:rsid w:val="00647BE2"/>
    <w:rsid w:val="00651E23"/>
    <w:rsid w:val="00653276"/>
    <w:rsid w:val="0065414E"/>
    <w:rsid w:val="00654AD2"/>
    <w:rsid w:val="00656761"/>
    <w:rsid w:val="006625FB"/>
    <w:rsid w:val="00664286"/>
    <w:rsid w:val="00665A85"/>
    <w:rsid w:val="00665C07"/>
    <w:rsid w:val="00667147"/>
    <w:rsid w:val="006700A6"/>
    <w:rsid w:val="00673616"/>
    <w:rsid w:val="00673CB8"/>
    <w:rsid w:val="006747DE"/>
    <w:rsid w:val="0068007C"/>
    <w:rsid w:val="006803F2"/>
    <w:rsid w:val="0068087C"/>
    <w:rsid w:val="00681D82"/>
    <w:rsid w:val="00682434"/>
    <w:rsid w:val="00682656"/>
    <w:rsid w:val="0068278A"/>
    <w:rsid w:val="00682A33"/>
    <w:rsid w:val="00683E7E"/>
    <w:rsid w:val="00684517"/>
    <w:rsid w:val="00684864"/>
    <w:rsid w:val="0068543A"/>
    <w:rsid w:val="00685632"/>
    <w:rsid w:val="00685780"/>
    <w:rsid w:val="0068582A"/>
    <w:rsid w:val="00686FE1"/>
    <w:rsid w:val="0068702E"/>
    <w:rsid w:val="00693D9B"/>
    <w:rsid w:val="00694675"/>
    <w:rsid w:val="006A020F"/>
    <w:rsid w:val="006A1A1B"/>
    <w:rsid w:val="006A1FF8"/>
    <w:rsid w:val="006A30C8"/>
    <w:rsid w:val="006A3BEE"/>
    <w:rsid w:val="006A3E14"/>
    <w:rsid w:val="006A4116"/>
    <w:rsid w:val="006A6866"/>
    <w:rsid w:val="006A7940"/>
    <w:rsid w:val="006A7C37"/>
    <w:rsid w:val="006A7EAA"/>
    <w:rsid w:val="006B01B7"/>
    <w:rsid w:val="006B1260"/>
    <w:rsid w:val="006B14E4"/>
    <w:rsid w:val="006B1769"/>
    <w:rsid w:val="006B238F"/>
    <w:rsid w:val="006B3F63"/>
    <w:rsid w:val="006B53C3"/>
    <w:rsid w:val="006B5DE6"/>
    <w:rsid w:val="006B6581"/>
    <w:rsid w:val="006B65A1"/>
    <w:rsid w:val="006C0DAB"/>
    <w:rsid w:val="006C0E55"/>
    <w:rsid w:val="006C1F61"/>
    <w:rsid w:val="006C2019"/>
    <w:rsid w:val="006C4085"/>
    <w:rsid w:val="006C459A"/>
    <w:rsid w:val="006C527E"/>
    <w:rsid w:val="006C5380"/>
    <w:rsid w:val="006C784A"/>
    <w:rsid w:val="006C79A8"/>
    <w:rsid w:val="006D01ED"/>
    <w:rsid w:val="006D1723"/>
    <w:rsid w:val="006D3000"/>
    <w:rsid w:val="006D3C6D"/>
    <w:rsid w:val="006D4530"/>
    <w:rsid w:val="006D5636"/>
    <w:rsid w:val="006D5905"/>
    <w:rsid w:val="006D6A6C"/>
    <w:rsid w:val="006D6AEA"/>
    <w:rsid w:val="006E025F"/>
    <w:rsid w:val="006E2F24"/>
    <w:rsid w:val="006E396E"/>
    <w:rsid w:val="006E400B"/>
    <w:rsid w:val="006E57D7"/>
    <w:rsid w:val="006E6ACB"/>
    <w:rsid w:val="006E6D75"/>
    <w:rsid w:val="006E792A"/>
    <w:rsid w:val="006E799A"/>
    <w:rsid w:val="006F0A88"/>
    <w:rsid w:val="006F0CF7"/>
    <w:rsid w:val="006F26CA"/>
    <w:rsid w:val="006F2BA2"/>
    <w:rsid w:val="006F3154"/>
    <w:rsid w:val="006F3B8C"/>
    <w:rsid w:val="006F4F03"/>
    <w:rsid w:val="006F6498"/>
    <w:rsid w:val="006F6CD9"/>
    <w:rsid w:val="00700936"/>
    <w:rsid w:val="007032DF"/>
    <w:rsid w:val="00704E68"/>
    <w:rsid w:val="00705761"/>
    <w:rsid w:val="007058C3"/>
    <w:rsid w:val="00705EC8"/>
    <w:rsid w:val="0071011B"/>
    <w:rsid w:val="00711A1F"/>
    <w:rsid w:val="00712978"/>
    <w:rsid w:val="00716AEF"/>
    <w:rsid w:val="00716CC6"/>
    <w:rsid w:val="007242A1"/>
    <w:rsid w:val="007313F8"/>
    <w:rsid w:val="00731A28"/>
    <w:rsid w:val="00731BD8"/>
    <w:rsid w:val="00732462"/>
    <w:rsid w:val="00732E7F"/>
    <w:rsid w:val="00733D42"/>
    <w:rsid w:val="00735361"/>
    <w:rsid w:val="00737444"/>
    <w:rsid w:val="00737BF5"/>
    <w:rsid w:val="007404EC"/>
    <w:rsid w:val="00740889"/>
    <w:rsid w:val="00740DB9"/>
    <w:rsid w:val="00741A01"/>
    <w:rsid w:val="0074312D"/>
    <w:rsid w:val="0074420D"/>
    <w:rsid w:val="00746AE8"/>
    <w:rsid w:val="00751E7F"/>
    <w:rsid w:val="0075247A"/>
    <w:rsid w:val="00752AC7"/>
    <w:rsid w:val="00752B8D"/>
    <w:rsid w:val="0075437D"/>
    <w:rsid w:val="00755119"/>
    <w:rsid w:val="00755294"/>
    <w:rsid w:val="00755588"/>
    <w:rsid w:val="007578AB"/>
    <w:rsid w:val="007578BE"/>
    <w:rsid w:val="007601F7"/>
    <w:rsid w:val="00760FBE"/>
    <w:rsid w:val="00764FB9"/>
    <w:rsid w:val="00766DCB"/>
    <w:rsid w:val="00767037"/>
    <w:rsid w:val="00767B72"/>
    <w:rsid w:val="007708DD"/>
    <w:rsid w:val="007708E5"/>
    <w:rsid w:val="007711B8"/>
    <w:rsid w:val="007720C4"/>
    <w:rsid w:val="0077323E"/>
    <w:rsid w:val="00773F3F"/>
    <w:rsid w:val="007752B2"/>
    <w:rsid w:val="007758AC"/>
    <w:rsid w:val="00775C4C"/>
    <w:rsid w:val="00780907"/>
    <w:rsid w:val="007819B5"/>
    <w:rsid w:val="00782817"/>
    <w:rsid w:val="00785F66"/>
    <w:rsid w:val="00787DAA"/>
    <w:rsid w:val="0079191E"/>
    <w:rsid w:val="00791B99"/>
    <w:rsid w:val="007921E8"/>
    <w:rsid w:val="007948AA"/>
    <w:rsid w:val="007950D7"/>
    <w:rsid w:val="00795180"/>
    <w:rsid w:val="00795EB8"/>
    <w:rsid w:val="00796FC5"/>
    <w:rsid w:val="007977C9"/>
    <w:rsid w:val="007A016B"/>
    <w:rsid w:val="007A10CD"/>
    <w:rsid w:val="007A1146"/>
    <w:rsid w:val="007A131B"/>
    <w:rsid w:val="007A1811"/>
    <w:rsid w:val="007A30DB"/>
    <w:rsid w:val="007A44B4"/>
    <w:rsid w:val="007A56E0"/>
    <w:rsid w:val="007A6637"/>
    <w:rsid w:val="007A6D6E"/>
    <w:rsid w:val="007B05D7"/>
    <w:rsid w:val="007B05E9"/>
    <w:rsid w:val="007B2CCB"/>
    <w:rsid w:val="007B3A07"/>
    <w:rsid w:val="007B3F5A"/>
    <w:rsid w:val="007B49E6"/>
    <w:rsid w:val="007B4A61"/>
    <w:rsid w:val="007B6841"/>
    <w:rsid w:val="007C0CE7"/>
    <w:rsid w:val="007C3A66"/>
    <w:rsid w:val="007C3D31"/>
    <w:rsid w:val="007C4FA7"/>
    <w:rsid w:val="007C5B29"/>
    <w:rsid w:val="007C60E2"/>
    <w:rsid w:val="007C7B29"/>
    <w:rsid w:val="007D1570"/>
    <w:rsid w:val="007D1E9E"/>
    <w:rsid w:val="007D6A7D"/>
    <w:rsid w:val="007D750F"/>
    <w:rsid w:val="007D7B19"/>
    <w:rsid w:val="007D7B5F"/>
    <w:rsid w:val="007D7F5B"/>
    <w:rsid w:val="007E048F"/>
    <w:rsid w:val="007E3230"/>
    <w:rsid w:val="007E3D67"/>
    <w:rsid w:val="007E5E28"/>
    <w:rsid w:val="007E694A"/>
    <w:rsid w:val="007E721D"/>
    <w:rsid w:val="007E773B"/>
    <w:rsid w:val="007F0442"/>
    <w:rsid w:val="007F0D0A"/>
    <w:rsid w:val="007F0E32"/>
    <w:rsid w:val="007F1184"/>
    <w:rsid w:val="007F37CF"/>
    <w:rsid w:val="007F4250"/>
    <w:rsid w:val="007F4BA2"/>
    <w:rsid w:val="007F510E"/>
    <w:rsid w:val="007F512B"/>
    <w:rsid w:val="007F5F90"/>
    <w:rsid w:val="007F7257"/>
    <w:rsid w:val="007F7D2A"/>
    <w:rsid w:val="00800081"/>
    <w:rsid w:val="00801E67"/>
    <w:rsid w:val="0080271A"/>
    <w:rsid w:val="0080392F"/>
    <w:rsid w:val="00803EBC"/>
    <w:rsid w:val="008041AD"/>
    <w:rsid w:val="0080461D"/>
    <w:rsid w:val="00805A4C"/>
    <w:rsid w:val="0080626B"/>
    <w:rsid w:val="008102FC"/>
    <w:rsid w:val="008111C5"/>
    <w:rsid w:val="008123BB"/>
    <w:rsid w:val="008138EF"/>
    <w:rsid w:val="00814991"/>
    <w:rsid w:val="00815B86"/>
    <w:rsid w:val="008165B0"/>
    <w:rsid w:val="008177E7"/>
    <w:rsid w:val="00821315"/>
    <w:rsid w:val="0082138E"/>
    <w:rsid w:val="00821784"/>
    <w:rsid w:val="00821F3A"/>
    <w:rsid w:val="00824991"/>
    <w:rsid w:val="008264E3"/>
    <w:rsid w:val="00830520"/>
    <w:rsid w:val="00830C9F"/>
    <w:rsid w:val="00830FBC"/>
    <w:rsid w:val="00832F7B"/>
    <w:rsid w:val="008351A6"/>
    <w:rsid w:val="00835423"/>
    <w:rsid w:val="008363EB"/>
    <w:rsid w:val="008405BE"/>
    <w:rsid w:val="00840B3C"/>
    <w:rsid w:val="008411DC"/>
    <w:rsid w:val="00841B46"/>
    <w:rsid w:val="00842E38"/>
    <w:rsid w:val="008433B3"/>
    <w:rsid w:val="00843B3A"/>
    <w:rsid w:val="00845A7B"/>
    <w:rsid w:val="00845F1A"/>
    <w:rsid w:val="00846BF3"/>
    <w:rsid w:val="00847C00"/>
    <w:rsid w:val="00850540"/>
    <w:rsid w:val="0085102F"/>
    <w:rsid w:val="008511B5"/>
    <w:rsid w:val="00851687"/>
    <w:rsid w:val="00851AE9"/>
    <w:rsid w:val="008526EB"/>
    <w:rsid w:val="0085275E"/>
    <w:rsid w:val="008529A5"/>
    <w:rsid w:val="00853F35"/>
    <w:rsid w:val="0085471E"/>
    <w:rsid w:val="00855A48"/>
    <w:rsid w:val="00855FC9"/>
    <w:rsid w:val="008564D2"/>
    <w:rsid w:val="008576C1"/>
    <w:rsid w:val="00860323"/>
    <w:rsid w:val="008611C8"/>
    <w:rsid w:val="00863710"/>
    <w:rsid w:val="00865516"/>
    <w:rsid w:val="0086623A"/>
    <w:rsid w:val="00866994"/>
    <w:rsid w:val="00866EF6"/>
    <w:rsid w:val="008672B6"/>
    <w:rsid w:val="00867B1F"/>
    <w:rsid w:val="008701CF"/>
    <w:rsid w:val="00871B82"/>
    <w:rsid w:val="008728BE"/>
    <w:rsid w:val="008743E6"/>
    <w:rsid w:val="0087483C"/>
    <w:rsid w:val="008756B1"/>
    <w:rsid w:val="00877764"/>
    <w:rsid w:val="008805B4"/>
    <w:rsid w:val="00880C97"/>
    <w:rsid w:val="00882395"/>
    <w:rsid w:val="008831A0"/>
    <w:rsid w:val="00883368"/>
    <w:rsid w:val="0088444A"/>
    <w:rsid w:val="00885200"/>
    <w:rsid w:val="008858B1"/>
    <w:rsid w:val="00886980"/>
    <w:rsid w:val="00886B93"/>
    <w:rsid w:val="008907C1"/>
    <w:rsid w:val="00890AFF"/>
    <w:rsid w:val="0089239B"/>
    <w:rsid w:val="0089306F"/>
    <w:rsid w:val="008930B2"/>
    <w:rsid w:val="00895A86"/>
    <w:rsid w:val="00896991"/>
    <w:rsid w:val="00896B61"/>
    <w:rsid w:val="00897037"/>
    <w:rsid w:val="0089777E"/>
    <w:rsid w:val="008A0D0C"/>
    <w:rsid w:val="008A373A"/>
    <w:rsid w:val="008A6086"/>
    <w:rsid w:val="008A6192"/>
    <w:rsid w:val="008A661E"/>
    <w:rsid w:val="008A7FAD"/>
    <w:rsid w:val="008B0EA5"/>
    <w:rsid w:val="008B13A3"/>
    <w:rsid w:val="008B2EF2"/>
    <w:rsid w:val="008B7471"/>
    <w:rsid w:val="008C020F"/>
    <w:rsid w:val="008C1D95"/>
    <w:rsid w:val="008C2A43"/>
    <w:rsid w:val="008C31D6"/>
    <w:rsid w:val="008C7261"/>
    <w:rsid w:val="008C7687"/>
    <w:rsid w:val="008D3A2D"/>
    <w:rsid w:val="008D534C"/>
    <w:rsid w:val="008D5354"/>
    <w:rsid w:val="008D5D02"/>
    <w:rsid w:val="008D610A"/>
    <w:rsid w:val="008D66DB"/>
    <w:rsid w:val="008D69EA"/>
    <w:rsid w:val="008D767D"/>
    <w:rsid w:val="008E05F1"/>
    <w:rsid w:val="008E0CA4"/>
    <w:rsid w:val="008E127E"/>
    <w:rsid w:val="008E202E"/>
    <w:rsid w:val="008E24E9"/>
    <w:rsid w:val="008E28D9"/>
    <w:rsid w:val="008E2A46"/>
    <w:rsid w:val="008E3120"/>
    <w:rsid w:val="008E352D"/>
    <w:rsid w:val="008E40DA"/>
    <w:rsid w:val="008E4A2F"/>
    <w:rsid w:val="008E5172"/>
    <w:rsid w:val="008E76B0"/>
    <w:rsid w:val="008F003F"/>
    <w:rsid w:val="008F0162"/>
    <w:rsid w:val="008F03C8"/>
    <w:rsid w:val="008F0DA1"/>
    <w:rsid w:val="008F1AED"/>
    <w:rsid w:val="008F1DF6"/>
    <w:rsid w:val="008F2B14"/>
    <w:rsid w:val="008F4C08"/>
    <w:rsid w:val="008F62C3"/>
    <w:rsid w:val="008F66F5"/>
    <w:rsid w:val="008F74DB"/>
    <w:rsid w:val="008F752E"/>
    <w:rsid w:val="008F7719"/>
    <w:rsid w:val="008F7C44"/>
    <w:rsid w:val="00900DD3"/>
    <w:rsid w:val="00901214"/>
    <w:rsid w:val="009028A4"/>
    <w:rsid w:val="0090345A"/>
    <w:rsid w:val="00903661"/>
    <w:rsid w:val="00903FB7"/>
    <w:rsid w:val="009063CA"/>
    <w:rsid w:val="00910CC2"/>
    <w:rsid w:val="00912873"/>
    <w:rsid w:val="00913044"/>
    <w:rsid w:val="00913389"/>
    <w:rsid w:val="009133CB"/>
    <w:rsid w:val="00914460"/>
    <w:rsid w:val="00914BE5"/>
    <w:rsid w:val="0091696B"/>
    <w:rsid w:val="00916AB3"/>
    <w:rsid w:val="0092085A"/>
    <w:rsid w:val="009219EB"/>
    <w:rsid w:val="00923822"/>
    <w:rsid w:val="00923D72"/>
    <w:rsid w:val="009248B5"/>
    <w:rsid w:val="00925A5B"/>
    <w:rsid w:val="00927C7E"/>
    <w:rsid w:val="009309BD"/>
    <w:rsid w:val="00933736"/>
    <w:rsid w:val="009340A1"/>
    <w:rsid w:val="00937145"/>
    <w:rsid w:val="00937828"/>
    <w:rsid w:val="00940026"/>
    <w:rsid w:val="00941616"/>
    <w:rsid w:val="009417D9"/>
    <w:rsid w:val="009424EB"/>
    <w:rsid w:val="00942620"/>
    <w:rsid w:val="00943DA0"/>
    <w:rsid w:val="00945276"/>
    <w:rsid w:val="0094665D"/>
    <w:rsid w:val="00946769"/>
    <w:rsid w:val="00946BD5"/>
    <w:rsid w:val="009476C0"/>
    <w:rsid w:val="009510D3"/>
    <w:rsid w:val="009523A9"/>
    <w:rsid w:val="00954746"/>
    <w:rsid w:val="009548AD"/>
    <w:rsid w:val="00955083"/>
    <w:rsid w:val="009550F8"/>
    <w:rsid w:val="009556DD"/>
    <w:rsid w:val="00957661"/>
    <w:rsid w:val="00957F82"/>
    <w:rsid w:val="00960169"/>
    <w:rsid w:val="00961AEA"/>
    <w:rsid w:val="00961DDA"/>
    <w:rsid w:val="00963526"/>
    <w:rsid w:val="009660A6"/>
    <w:rsid w:val="009675F2"/>
    <w:rsid w:val="00971637"/>
    <w:rsid w:val="00973C63"/>
    <w:rsid w:val="00974B81"/>
    <w:rsid w:val="009755A1"/>
    <w:rsid w:val="00975809"/>
    <w:rsid w:val="00976F86"/>
    <w:rsid w:val="00980B06"/>
    <w:rsid w:val="009813BE"/>
    <w:rsid w:val="00981FF0"/>
    <w:rsid w:val="009826C8"/>
    <w:rsid w:val="00982F48"/>
    <w:rsid w:val="00983684"/>
    <w:rsid w:val="00990901"/>
    <w:rsid w:val="0099122E"/>
    <w:rsid w:val="00992AEC"/>
    <w:rsid w:val="00993BB0"/>
    <w:rsid w:val="009946F5"/>
    <w:rsid w:val="00994D26"/>
    <w:rsid w:val="009956CF"/>
    <w:rsid w:val="00995EC3"/>
    <w:rsid w:val="0099759A"/>
    <w:rsid w:val="009A0618"/>
    <w:rsid w:val="009A13AA"/>
    <w:rsid w:val="009A2507"/>
    <w:rsid w:val="009A29CE"/>
    <w:rsid w:val="009A33A2"/>
    <w:rsid w:val="009A3CF6"/>
    <w:rsid w:val="009A401D"/>
    <w:rsid w:val="009A4F11"/>
    <w:rsid w:val="009A4F2C"/>
    <w:rsid w:val="009A5FD9"/>
    <w:rsid w:val="009A646A"/>
    <w:rsid w:val="009B4B35"/>
    <w:rsid w:val="009B5AEB"/>
    <w:rsid w:val="009B5F1B"/>
    <w:rsid w:val="009B6FF5"/>
    <w:rsid w:val="009C10B7"/>
    <w:rsid w:val="009C2E03"/>
    <w:rsid w:val="009C31A4"/>
    <w:rsid w:val="009C34EF"/>
    <w:rsid w:val="009C3F28"/>
    <w:rsid w:val="009C42BE"/>
    <w:rsid w:val="009C4F3F"/>
    <w:rsid w:val="009C508C"/>
    <w:rsid w:val="009C54AC"/>
    <w:rsid w:val="009C5598"/>
    <w:rsid w:val="009C59DE"/>
    <w:rsid w:val="009C70B6"/>
    <w:rsid w:val="009C723A"/>
    <w:rsid w:val="009C76BA"/>
    <w:rsid w:val="009D02BD"/>
    <w:rsid w:val="009D1122"/>
    <w:rsid w:val="009D1278"/>
    <w:rsid w:val="009D177F"/>
    <w:rsid w:val="009D1AF0"/>
    <w:rsid w:val="009D1FF1"/>
    <w:rsid w:val="009D302A"/>
    <w:rsid w:val="009D329F"/>
    <w:rsid w:val="009D59EB"/>
    <w:rsid w:val="009D6FA1"/>
    <w:rsid w:val="009E1BE1"/>
    <w:rsid w:val="009E2829"/>
    <w:rsid w:val="009E30D5"/>
    <w:rsid w:val="009E33BB"/>
    <w:rsid w:val="009E3709"/>
    <w:rsid w:val="009E45EC"/>
    <w:rsid w:val="009E61DC"/>
    <w:rsid w:val="009E684E"/>
    <w:rsid w:val="009E6CCF"/>
    <w:rsid w:val="009E7E15"/>
    <w:rsid w:val="009F0152"/>
    <w:rsid w:val="009F0990"/>
    <w:rsid w:val="009F114E"/>
    <w:rsid w:val="009F1662"/>
    <w:rsid w:val="009F22B8"/>
    <w:rsid w:val="009F2F15"/>
    <w:rsid w:val="009F4362"/>
    <w:rsid w:val="009F4916"/>
    <w:rsid w:val="009F50E1"/>
    <w:rsid w:val="009F5CA7"/>
    <w:rsid w:val="009F615D"/>
    <w:rsid w:val="009F6626"/>
    <w:rsid w:val="009F683D"/>
    <w:rsid w:val="00A00928"/>
    <w:rsid w:val="00A01847"/>
    <w:rsid w:val="00A031AE"/>
    <w:rsid w:val="00A038E5"/>
    <w:rsid w:val="00A04128"/>
    <w:rsid w:val="00A04971"/>
    <w:rsid w:val="00A05A62"/>
    <w:rsid w:val="00A05F5A"/>
    <w:rsid w:val="00A073CB"/>
    <w:rsid w:val="00A07E47"/>
    <w:rsid w:val="00A10253"/>
    <w:rsid w:val="00A11737"/>
    <w:rsid w:val="00A11D99"/>
    <w:rsid w:val="00A12578"/>
    <w:rsid w:val="00A14215"/>
    <w:rsid w:val="00A15C1F"/>
    <w:rsid w:val="00A17039"/>
    <w:rsid w:val="00A17A2F"/>
    <w:rsid w:val="00A201FB"/>
    <w:rsid w:val="00A22530"/>
    <w:rsid w:val="00A237B3"/>
    <w:rsid w:val="00A242FC"/>
    <w:rsid w:val="00A244CE"/>
    <w:rsid w:val="00A2571D"/>
    <w:rsid w:val="00A264D2"/>
    <w:rsid w:val="00A27B9D"/>
    <w:rsid w:val="00A27E08"/>
    <w:rsid w:val="00A3017E"/>
    <w:rsid w:val="00A30C1B"/>
    <w:rsid w:val="00A41433"/>
    <w:rsid w:val="00A4250F"/>
    <w:rsid w:val="00A43469"/>
    <w:rsid w:val="00A43D52"/>
    <w:rsid w:val="00A443FC"/>
    <w:rsid w:val="00A4524C"/>
    <w:rsid w:val="00A46A1A"/>
    <w:rsid w:val="00A47904"/>
    <w:rsid w:val="00A47A13"/>
    <w:rsid w:val="00A50CC7"/>
    <w:rsid w:val="00A51DEA"/>
    <w:rsid w:val="00A52B1F"/>
    <w:rsid w:val="00A531C9"/>
    <w:rsid w:val="00A5378D"/>
    <w:rsid w:val="00A551F6"/>
    <w:rsid w:val="00A568E1"/>
    <w:rsid w:val="00A57CA6"/>
    <w:rsid w:val="00A602B4"/>
    <w:rsid w:val="00A61804"/>
    <w:rsid w:val="00A61BA7"/>
    <w:rsid w:val="00A63DA7"/>
    <w:rsid w:val="00A64BF5"/>
    <w:rsid w:val="00A65223"/>
    <w:rsid w:val="00A664FF"/>
    <w:rsid w:val="00A72B26"/>
    <w:rsid w:val="00A72F14"/>
    <w:rsid w:val="00A734CD"/>
    <w:rsid w:val="00A73645"/>
    <w:rsid w:val="00A738A2"/>
    <w:rsid w:val="00A74311"/>
    <w:rsid w:val="00A754D9"/>
    <w:rsid w:val="00A80A43"/>
    <w:rsid w:val="00A8165C"/>
    <w:rsid w:val="00A82528"/>
    <w:rsid w:val="00A826EE"/>
    <w:rsid w:val="00A829EC"/>
    <w:rsid w:val="00A84A88"/>
    <w:rsid w:val="00A851C5"/>
    <w:rsid w:val="00A857FB"/>
    <w:rsid w:val="00A86E93"/>
    <w:rsid w:val="00A916D5"/>
    <w:rsid w:val="00A91A38"/>
    <w:rsid w:val="00A93D01"/>
    <w:rsid w:val="00A96BF5"/>
    <w:rsid w:val="00A974B6"/>
    <w:rsid w:val="00AA213B"/>
    <w:rsid w:val="00AA22BA"/>
    <w:rsid w:val="00AA27CD"/>
    <w:rsid w:val="00AA328C"/>
    <w:rsid w:val="00AA3431"/>
    <w:rsid w:val="00AA35BB"/>
    <w:rsid w:val="00AA36E7"/>
    <w:rsid w:val="00AA3824"/>
    <w:rsid w:val="00AA4ED5"/>
    <w:rsid w:val="00AA512C"/>
    <w:rsid w:val="00AA55E3"/>
    <w:rsid w:val="00AA6650"/>
    <w:rsid w:val="00AA6BA0"/>
    <w:rsid w:val="00AA6EFD"/>
    <w:rsid w:val="00AA7192"/>
    <w:rsid w:val="00AA7275"/>
    <w:rsid w:val="00AA7E31"/>
    <w:rsid w:val="00AB3034"/>
    <w:rsid w:val="00AB33F2"/>
    <w:rsid w:val="00AB4253"/>
    <w:rsid w:val="00AB58CE"/>
    <w:rsid w:val="00AB5B74"/>
    <w:rsid w:val="00AC0784"/>
    <w:rsid w:val="00AC2C52"/>
    <w:rsid w:val="00AC55C9"/>
    <w:rsid w:val="00AC6410"/>
    <w:rsid w:val="00AC6483"/>
    <w:rsid w:val="00AD0151"/>
    <w:rsid w:val="00AD13C0"/>
    <w:rsid w:val="00AD2E0A"/>
    <w:rsid w:val="00AD3356"/>
    <w:rsid w:val="00AD4274"/>
    <w:rsid w:val="00AD5B4D"/>
    <w:rsid w:val="00AD6880"/>
    <w:rsid w:val="00AD7AFF"/>
    <w:rsid w:val="00AD7F18"/>
    <w:rsid w:val="00AE1DDB"/>
    <w:rsid w:val="00AE2128"/>
    <w:rsid w:val="00AE213F"/>
    <w:rsid w:val="00AE6288"/>
    <w:rsid w:val="00AF2FCD"/>
    <w:rsid w:val="00AF42B1"/>
    <w:rsid w:val="00AF43D5"/>
    <w:rsid w:val="00AF4F64"/>
    <w:rsid w:val="00AF5172"/>
    <w:rsid w:val="00AF62BD"/>
    <w:rsid w:val="00AF7FF1"/>
    <w:rsid w:val="00B002B8"/>
    <w:rsid w:val="00B0157D"/>
    <w:rsid w:val="00B035D7"/>
    <w:rsid w:val="00B04F5A"/>
    <w:rsid w:val="00B05BCB"/>
    <w:rsid w:val="00B05DA4"/>
    <w:rsid w:val="00B11325"/>
    <w:rsid w:val="00B117E0"/>
    <w:rsid w:val="00B13AD6"/>
    <w:rsid w:val="00B15439"/>
    <w:rsid w:val="00B15972"/>
    <w:rsid w:val="00B15B45"/>
    <w:rsid w:val="00B164D8"/>
    <w:rsid w:val="00B16768"/>
    <w:rsid w:val="00B16D9B"/>
    <w:rsid w:val="00B17395"/>
    <w:rsid w:val="00B17C05"/>
    <w:rsid w:val="00B2030B"/>
    <w:rsid w:val="00B20B38"/>
    <w:rsid w:val="00B24D1A"/>
    <w:rsid w:val="00B25865"/>
    <w:rsid w:val="00B2660A"/>
    <w:rsid w:val="00B2797A"/>
    <w:rsid w:val="00B30D96"/>
    <w:rsid w:val="00B3172E"/>
    <w:rsid w:val="00B31933"/>
    <w:rsid w:val="00B3275E"/>
    <w:rsid w:val="00B32E7F"/>
    <w:rsid w:val="00B33116"/>
    <w:rsid w:val="00B337AA"/>
    <w:rsid w:val="00B33BFD"/>
    <w:rsid w:val="00B3429B"/>
    <w:rsid w:val="00B3778F"/>
    <w:rsid w:val="00B400EE"/>
    <w:rsid w:val="00B40732"/>
    <w:rsid w:val="00B420D5"/>
    <w:rsid w:val="00B423D7"/>
    <w:rsid w:val="00B435A3"/>
    <w:rsid w:val="00B443FE"/>
    <w:rsid w:val="00B46676"/>
    <w:rsid w:val="00B46A63"/>
    <w:rsid w:val="00B47396"/>
    <w:rsid w:val="00B50F17"/>
    <w:rsid w:val="00B518CC"/>
    <w:rsid w:val="00B52443"/>
    <w:rsid w:val="00B52D8E"/>
    <w:rsid w:val="00B537BF"/>
    <w:rsid w:val="00B540D9"/>
    <w:rsid w:val="00B55212"/>
    <w:rsid w:val="00B55D9A"/>
    <w:rsid w:val="00B61235"/>
    <w:rsid w:val="00B61D26"/>
    <w:rsid w:val="00B62BF0"/>
    <w:rsid w:val="00B631AD"/>
    <w:rsid w:val="00B6372F"/>
    <w:rsid w:val="00B64EB5"/>
    <w:rsid w:val="00B6517E"/>
    <w:rsid w:val="00B65704"/>
    <w:rsid w:val="00B658B3"/>
    <w:rsid w:val="00B66D3F"/>
    <w:rsid w:val="00B66E0B"/>
    <w:rsid w:val="00B70B98"/>
    <w:rsid w:val="00B73136"/>
    <w:rsid w:val="00B74FE9"/>
    <w:rsid w:val="00B75458"/>
    <w:rsid w:val="00B75645"/>
    <w:rsid w:val="00B75EB3"/>
    <w:rsid w:val="00B77978"/>
    <w:rsid w:val="00B805BA"/>
    <w:rsid w:val="00B80A7E"/>
    <w:rsid w:val="00B83CAE"/>
    <w:rsid w:val="00B84E5F"/>
    <w:rsid w:val="00B8554F"/>
    <w:rsid w:val="00B87245"/>
    <w:rsid w:val="00B877F4"/>
    <w:rsid w:val="00B9051A"/>
    <w:rsid w:val="00B917AD"/>
    <w:rsid w:val="00B919C3"/>
    <w:rsid w:val="00B91E3A"/>
    <w:rsid w:val="00B91F0A"/>
    <w:rsid w:val="00B92016"/>
    <w:rsid w:val="00B92C9B"/>
    <w:rsid w:val="00B9440C"/>
    <w:rsid w:val="00B97001"/>
    <w:rsid w:val="00BA01D0"/>
    <w:rsid w:val="00BA01F4"/>
    <w:rsid w:val="00BA1276"/>
    <w:rsid w:val="00BA3D6A"/>
    <w:rsid w:val="00BA3F92"/>
    <w:rsid w:val="00BA42E9"/>
    <w:rsid w:val="00BA4755"/>
    <w:rsid w:val="00BA568B"/>
    <w:rsid w:val="00BA6612"/>
    <w:rsid w:val="00BB1939"/>
    <w:rsid w:val="00BB3CA1"/>
    <w:rsid w:val="00BB3F35"/>
    <w:rsid w:val="00BB58B0"/>
    <w:rsid w:val="00BB5B82"/>
    <w:rsid w:val="00BB6003"/>
    <w:rsid w:val="00BB6DFB"/>
    <w:rsid w:val="00BB6EA3"/>
    <w:rsid w:val="00BB76C4"/>
    <w:rsid w:val="00BB7839"/>
    <w:rsid w:val="00BC067A"/>
    <w:rsid w:val="00BC088A"/>
    <w:rsid w:val="00BC0BF0"/>
    <w:rsid w:val="00BC3A58"/>
    <w:rsid w:val="00BC431F"/>
    <w:rsid w:val="00BD0518"/>
    <w:rsid w:val="00BD1763"/>
    <w:rsid w:val="00BD2778"/>
    <w:rsid w:val="00BD43FD"/>
    <w:rsid w:val="00BD4FFA"/>
    <w:rsid w:val="00BD50F9"/>
    <w:rsid w:val="00BD6A94"/>
    <w:rsid w:val="00BE0E75"/>
    <w:rsid w:val="00BE18F1"/>
    <w:rsid w:val="00BE19F0"/>
    <w:rsid w:val="00BE30A2"/>
    <w:rsid w:val="00BE3433"/>
    <w:rsid w:val="00BE3D10"/>
    <w:rsid w:val="00BE5845"/>
    <w:rsid w:val="00BE654B"/>
    <w:rsid w:val="00BF168F"/>
    <w:rsid w:val="00BF189D"/>
    <w:rsid w:val="00BF1B75"/>
    <w:rsid w:val="00BF1E06"/>
    <w:rsid w:val="00BF2373"/>
    <w:rsid w:val="00BF2446"/>
    <w:rsid w:val="00BF3644"/>
    <w:rsid w:val="00BF416A"/>
    <w:rsid w:val="00BF43E5"/>
    <w:rsid w:val="00BF5C75"/>
    <w:rsid w:val="00C02255"/>
    <w:rsid w:val="00C02382"/>
    <w:rsid w:val="00C03FB4"/>
    <w:rsid w:val="00C047DB"/>
    <w:rsid w:val="00C05F2C"/>
    <w:rsid w:val="00C1190B"/>
    <w:rsid w:val="00C121F7"/>
    <w:rsid w:val="00C13358"/>
    <w:rsid w:val="00C13CB3"/>
    <w:rsid w:val="00C144AF"/>
    <w:rsid w:val="00C148D5"/>
    <w:rsid w:val="00C16416"/>
    <w:rsid w:val="00C21622"/>
    <w:rsid w:val="00C21628"/>
    <w:rsid w:val="00C21741"/>
    <w:rsid w:val="00C22E66"/>
    <w:rsid w:val="00C231F3"/>
    <w:rsid w:val="00C24D87"/>
    <w:rsid w:val="00C25EDD"/>
    <w:rsid w:val="00C265CE"/>
    <w:rsid w:val="00C26BDF"/>
    <w:rsid w:val="00C2703D"/>
    <w:rsid w:val="00C30C4E"/>
    <w:rsid w:val="00C32FEC"/>
    <w:rsid w:val="00C33978"/>
    <w:rsid w:val="00C33ED0"/>
    <w:rsid w:val="00C344BD"/>
    <w:rsid w:val="00C376B8"/>
    <w:rsid w:val="00C37D74"/>
    <w:rsid w:val="00C40F0A"/>
    <w:rsid w:val="00C40F82"/>
    <w:rsid w:val="00C41692"/>
    <w:rsid w:val="00C41D6A"/>
    <w:rsid w:val="00C42521"/>
    <w:rsid w:val="00C436D8"/>
    <w:rsid w:val="00C437C8"/>
    <w:rsid w:val="00C46716"/>
    <w:rsid w:val="00C467D7"/>
    <w:rsid w:val="00C47184"/>
    <w:rsid w:val="00C50642"/>
    <w:rsid w:val="00C528F2"/>
    <w:rsid w:val="00C54892"/>
    <w:rsid w:val="00C54917"/>
    <w:rsid w:val="00C54D4C"/>
    <w:rsid w:val="00C5513A"/>
    <w:rsid w:val="00C573D5"/>
    <w:rsid w:val="00C576A9"/>
    <w:rsid w:val="00C57AF2"/>
    <w:rsid w:val="00C62BBA"/>
    <w:rsid w:val="00C65355"/>
    <w:rsid w:val="00C706A2"/>
    <w:rsid w:val="00C70B84"/>
    <w:rsid w:val="00C7104E"/>
    <w:rsid w:val="00C7284C"/>
    <w:rsid w:val="00C73533"/>
    <w:rsid w:val="00C74647"/>
    <w:rsid w:val="00C7609A"/>
    <w:rsid w:val="00C764FC"/>
    <w:rsid w:val="00C76D51"/>
    <w:rsid w:val="00C77970"/>
    <w:rsid w:val="00C817F6"/>
    <w:rsid w:val="00C83932"/>
    <w:rsid w:val="00C84165"/>
    <w:rsid w:val="00C8442D"/>
    <w:rsid w:val="00C846D6"/>
    <w:rsid w:val="00C84BC6"/>
    <w:rsid w:val="00C85C2A"/>
    <w:rsid w:val="00C85C84"/>
    <w:rsid w:val="00C9121F"/>
    <w:rsid w:val="00C91247"/>
    <w:rsid w:val="00C91579"/>
    <w:rsid w:val="00C91959"/>
    <w:rsid w:val="00C921D7"/>
    <w:rsid w:val="00C92DCF"/>
    <w:rsid w:val="00C92FF4"/>
    <w:rsid w:val="00C933C9"/>
    <w:rsid w:val="00C93B92"/>
    <w:rsid w:val="00C93C84"/>
    <w:rsid w:val="00C967FD"/>
    <w:rsid w:val="00C9742F"/>
    <w:rsid w:val="00C976E4"/>
    <w:rsid w:val="00C97773"/>
    <w:rsid w:val="00C97807"/>
    <w:rsid w:val="00CA17FF"/>
    <w:rsid w:val="00CA3839"/>
    <w:rsid w:val="00CA3C18"/>
    <w:rsid w:val="00CA4013"/>
    <w:rsid w:val="00CA487F"/>
    <w:rsid w:val="00CA4AF7"/>
    <w:rsid w:val="00CA4BBC"/>
    <w:rsid w:val="00CA5256"/>
    <w:rsid w:val="00CA53DC"/>
    <w:rsid w:val="00CA63EE"/>
    <w:rsid w:val="00CB0624"/>
    <w:rsid w:val="00CB152C"/>
    <w:rsid w:val="00CB38EA"/>
    <w:rsid w:val="00CB514B"/>
    <w:rsid w:val="00CB6B08"/>
    <w:rsid w:val="00CB78CF"/>
    <w:rsid w:val="00CB7AB4"/>
    <w:rsid w:val="00CC045B"/>
    <w:rsid w:val="00CC143D"/>
    <w:rsid w:val="00CC2888"/>
    <w:rsid w:val="00CC2B35"/>
    <w:rsid w:val="00CC418E"/>
    <w:rsid w:val="00CC5133"/>
    <w:rsid w:val="00CC5D36"/>
    <w:rsid w:val="00CD056D"/>
    <w:rsid w:val="00CD29DE"/>
    <w:rsid w:val="00CD3656"/>
    <w:rsid w:val="00CD4A68"/>
    <w:rsid w:val="00CD7B66"/>
    <w:rsid w:val="00CE08E9"/>
    <w:rsid w:val="00CE4271"/>
    <w:rsid w:val="00CE469B"/>
    <w:rsid w:val="00CE6176"/>
    <w:rsid w:val="00CE65D5"/>
    <w:rsid w:val="00CE70D3"/>
    <w:rsid w:val="00CE7C74"/>
    <w:rsid w:val="00CF10AC"/>
    <w:rsid w:val="00CF1939"/>
    <w:rsid w:val="00CF19C6"/>
    <w:rsid w:val="00CF2414"/>
    <w:rsid w:val="00CF3A17"/>
    <w:rsid w:val="00CF4598"/>
    <w:rsid w:val="00CF480D"/>
    <w:rsid w:val="00CF537E"/>
    <w:rsid w:val="00CF5535"/>
    <w:rsid w:val="00CF7D11"/>
    <w:rsid w:val="00CF7FEF"/>
    <w:rsid w:val="00D00B7C"/>
    <w:rsid w:val="00D00EF7"/>
    <w:rsid w:val="00D01CFC"/>
    <w:rsid w:val="00D02C94"/>
    <w:rsid w:val="00D04A8B"/>
    <w:rsid w:val="00D05691"/>
    <w:rsid w:val="00D061A6"/>
    <w:rsid w:val="00D0736B"/>
    <w:rsid w:val="00D1175D"/>
    <w:rsid w:val="00D1199D"/>
    <w:rsid w:val="00D12F1F"/>
    <w:rsid w:val="00D142FA"/>
    <w:rsid w:val="00D14755"/>
    <w:rsid w:val="00D150E8"/>
    <w:rsid w:val="00D17C67"/>
    <w:rsid w:val="00D214C1"/>
    <w:rsid w:val="00D217AA"/>
    <w:rsid w:val="00D22E88"/>
    <w:rsid w:val="00D24D15"/>
    <w:rsid w:val="00D26EC8"/>
    <w:rsid w:val="00D27E56"/>
    <w:rsid w:val="00D3205A"/>
    <w:rsid w:val="00D323F8"/>
    <w:rsid w:val="00D33080"/>
    <w:rsid w:val="00D356FA"/>
    <w:rsid w:val="00D364C7"/>
    <w:rsid w:val="00D37D12"/>
    <w:rsid w:val="00D41765"/>
    <w:rsid w:val="00D4187B"/>
    <w:rsid w:val="00D434CE"/>
    <w:rsid w:val="00D43C7E"/>
    <w:rsid w:val="00D44FDC"/>
    <w:rsid w:val="00D45096"/>
    <w:rsid w:val="00D457C3"/>
    <w:rsid w:val="00D4665A"/>
    <w:rsid w:val="00D537FF"/>
    <w:rsid w:val="00D554E4"/>
    <w:rsid w:val="00D55E00"/>
    <w:rsid w:val="00D5685D"/>
    <w:rsid w:val="00D57D9B"/>
    <w:rsid w:val="00D6239D"/>
    <w:rsid w:val="00D65138"/>
    <w:rsid w:val="00D651EE"/>
    <w:rsid w:val="00D6539A"/>
    <w:rsid w:val="00D65D0B"/>
    <w:rsid w:val="00D666DA"/>
    <w:rsid w:val="00D66D0F"/>
    <w:rsid w:val="00D67089"/>
    <w:rsid w:val="00D676A4"/>
    <w:rsid w:val="00D67D94"/>
    <w:rsid w:val="00D7163B"/>
    <w:rsid w:val="00D72460"/>
    <w:rsid w:val="00D73FA6"/>
    <w:rsid w:val="00D743F8"/>
    <w:rsid w:val="00D74D06"/>
    <w:rsid w:val="00D75698"/>
    <w:rsid w:val="00D761DD"/>
    <w:rsid w:val="00D763AC"/>
    <w:rsid w:val="00D76DBD"/>
    <w:rsid w:val="00D80A03"/>
    <w:rsid w:val="00D8110B"/>
    <w:rsid w:val="00D81D40"/>
    <w:rsid w:val="00D82886"/>
    <w:rsid w:val="00D835E6"/>
    <w:rsid w:val="00D83A3F"/>
    <w:rsid w:val="00D83CCE"/>
    <w:rsid w:val="00D85382"/>
    <w:rsid w:val="00D8666E"/>
    <w:rsid w:val="00D8795C"/>
    <w:rsid w:val="00D87C04"/>
    <w:rsid w:val="00D909B0"/>
    <w:rsid w:val="00D91F4C"/>
    <w:rsid w:val="00D92404"/>
    <w:rsid w:val="00D9272D"/>
    <w:rsid w:val="00D94A87"/>
    <w:rsid w:val="00D95680"/>
    <w:rsid w:val="00DA005E"/>
    <w:rsid w:val="00DA1615"/>
    <w:rsid w:val="00DA2DA1"/>
    <w:rsid w:val="00DA417B"/>
    <w:rsid w:val="00DA4CAA"/>
    <w:rsid w:val="00DA51F5"/>
    <w:rsid w:val="00DA597C"/>
    <w:rsid w:val="00DA5BC0"/>
    <w:rsid w:val="00DA6431"/>
    <w:rsid w:val="00DA6E37"/>
    <w:rsid w:val="00DB0EAC"/>
    <w:rsid w:val="00DB1980"/>
    <w:rsid w:val="00DB228F"/>
    <w:rsid w:val="00DB27DB"/>
    <w:rsid w:val="00DB4C4C"/>
    <w:rsid w:val="00DB5DAD"/>
    <w:rsid w:val="00DB7137"/>
    <w:rsid w:val="00DC0154"/>
    <w:rsid w:val="00DC0834"/>
    <w:rsid w:val="00DC1297"/>
    <w:rsid w:val="00DC2972"/>
    <w:rsid w:val="00DC32C0"/>
    <w:rsid w:val="00DC3644"/>
    <w:rsid w:val="00DC37F5"/>
    <w:rsid w:val="00DC3E35"/>
    <w:rsid w:val="00DC4350"/>
    <w:rsid w:val="00DC486D"/>
    <w:rsid w:val="00DC78DA"/>
    <w:rsid w:val="00DD16AE"/>
    <w:rsid w:val="00DD1B7F"/>
    <w:rsid w:val="00DD276D"/>
    <w:rsid w:val="00DD4121"/>
    <w:rsid w:val="00DD4D7C"/>
    <w:rsid w:val="00DD56CE"/>
    <w:rsid w:val="00DD7420"/>
    <w:rsid w:val="00DE1C43"/>
    <w:rsid w:val="00DE41B3"/>
    <w:rsid w:val="00DE4438"/>
    <w:rsid w:val="00DE6DB0"/>
    <w:rsid w:val="00DE6EF9"/>
    <w:rsid w:val="00DF1213"/>
    <w:rsid w:val="00DF36EF"/>
    <w:rsid w:val="00DF5205"/>
    <w:rsid w:val="00DF62F2"/>
    <w:rsid w:val="00E038E9"/>
    <w:rsid w:val="00E0570A"/>
    <w:rsid w:val="00E05C26"/>
    <w:rsid w:val="00E07180"/>
    <w:rsid w:val="00E07328"/>
    <w:rsid w:val="00E10858"/>
    <w:rsid w:val="00E11CE1"/>
    <w:rsid w:val="00E11CF2"/>
    <w:rsid w:val="00E12248"/>
    <w:rsid w:val="00E12AD9"/>
    <w:rsid w:val="00E12CEA"/>
    <w:rsid w:val="00E151A8"/>
    <w:rsid w:val="00E15CF3"/>
    <w:rsid w:val="00E2107E"/>
    <w:rsid w:val="00E21605"/>
    <w:rsid w:val="00E2193D"/>
    <w:rsid w:val="00E23666"/>
    <w:rsid w:val="00E23827"/>
    <w:rsid w:val="00E250B6"/>
    <w:rsid w:val="00E251BD"/>
    <w:rsid w:val="00E25724"/>
    <w:rsid w:val="00E25727"/>
    <w:rsid w:val="00E2646A"/>
    <w:rsid w:val="00E26D65"/>
    <w:rsid w:val="00E2782C"/>
    <w:rsid w:val="00E27BD6"/>
    <w:rsid w:val="00E316F3"/>
    <w:rsid w:val="00E31749"/>
    <w:rsid w:val="00E32312"/>
    <w:rsid w:val="00E329FD"/>
    <w:rsid w:val="00E32F06"/>
    <w:rsid w:val="00E3328E"/>
    <w:rsid w:val="00E34634"/>
    <w:rsid w:val="00E34EBB"/>
    <w:rsid w:val="00E35F52"/>
    <w:rsid w:val="00E37A98"/>
    <w:rsid w:val="00E413DB"/>
    <w:rsid w:val="00E414BE"/>
    <w:rsid w:val="00E424A8"/>
    <w:rsid w:val="00E43B91"/>
    <w:rsid w:val="00E43E9D"/>
    <w:rsid w:val="00E44D6D"/>
    <w:rsid w:val="00E46184"/>
    <w:rsid w:val="00E512B2"/>
    <w:rsid w:val="00E51A12"/>
    <w:rsid w:val="00E55756"/>
    <w:rsid w:val="00E55808"/>
    <w:rsid w:val="00E5588A"/>
    <w:rsid w:val="00E558B6"/>
    <w:rsid w:val="00E565F5"/>
    <w:rsid w:val="00E57ED0"/>
    <w:rsid w:val="00E60C04"/>
    <w:rsid w:val="00E61E6F"/>
    <w:rsid w:val="00E6306A"/>
    <w:rsid w:val="00E638FA"/>
    <w:rsid w:val="00E6664C"/>
    <w:rsid w:val="00E67354"/>
    <w:rsid w:val="00E70CBF"/>
    <w:rsid w:val="00E71074"/>
    <w:rsid w:val="00E72980"/>
    <w:rsid w:val="00E72F1D"/>
    <w:rsid w:val="00E734DE"/>
    <w:rsid w:val="00E741D5"/>
    <w:rsid w:val="00E74FF1"/>
    <w:rsid w:val="00E7580B"/>
    <w:rsid w:val="00E76662"/>
    <w:rsid w:val="00E76778"/>
    <w:rsid w:val="00E80BA6"/>
    <w:rsid w:val="00E81143"/>
    <w:rsid w:val="00E827FF"/>
    <w:rsid w:val="00E853E1"/>
    <w:rsid w:val="00E85EF6"/>
    <w:rsid w:val="00E86446"/>
    <w:rsid w:val="00E867EE"/>
    <w:rsid w:val="00E90374"/>
    <w:rsid w:val="00E904DE"/>
    <w:rsid w:val="00E90714"/>
    <w:rsid w:val="00E928D2"/>
    <w:rsid w:val="00E93B7A"/>
    <w:rsid w:val="00E95C03"/>
    <w:rsid w:val="00E97059"/>
    <w:rsid w:val="00EA061A"/>
    <w:rsid w:val="00EA0908"/>
    <w:rsid w:val="00EA101B"/>
    <w:rsid w:val="00EA10A4"/>
    <w:rsid w:val="00EA324A"/>
    <w:rsid w:val="00EB044C"/>
    <w:rsid w:val="00EB08B5"/>
    <w:rsid w:val="00EB0EF2"/>
    <w:rsid w:val="00EB270B"/>
    <w:rsid w:val="00EB4078"/>
    <w:rsid w:val="00EB440F"/>
    <w:rsid w:val="00EB5105"/>
    <w:rsid w:val="00EB6545"/>
    <w:rsid w:val="00EC2776"/>
    <w:rsid w:val="00EC3284"/>
    <w:rsid w:val="00EC5168"/>
    <w:rsid w:val="00EC5F80"/>
    <w:rsid w:val="00EC7C31"/>
    <w:rsid w:val="00ED0800"/>
    <w:rsid w:val="00ED4441"/>
    <w:rsid w:val="00ED481E"/>
    <w:rsid w:val="00ED7AE2"/>
    <w:rsid w:val="00EE0521"/>
    <w:rsid w:val="00EE07D9"/>
    <w:rsid w:val="00EE0F0F"/>
    <w:rsid w:val="00EE10CD"/>
    <w:rsid w:val="00EE2CC1"/>
    <w:rsid w:val="00EE467A"/>
    <w:rsid w:val="00EE4771"/>
    <w:rsid w:val="00EF0317"/>
    <w:rsid w:val="00EF1E9D"/>
    <w:rsid w:val="00EF2CAD"/>
    <w:rsid w:val="00EF2F2A"/>
    <w:rsid w:val="00EF463B"/>
    <w:rsid w:val="00EF4D8B"/>
    <w:rsid w:val="00EF4F75"/>
    <w:rsid w:val="00EF6569"/>
    <w:rsid w:val="00EF7618"/>
    <w:rsid w:val="00F012B8"/>
    <w:rsid w:val="00F02629"/>
    <w:rsid w:val="00F0356B"/>
    <w:rsid w:val="00F04378"/>
    <w:rsid w:val="00F05B6B"/>
    <w:rsid w:val="00F0631D"/>
    <w:rsid w:val="00F07EF4"/>
    <w:rsid w:val="00F07F1B"/>
    <w:rsid w:val="00F07FD5"/>
    <w:rsid w:val="00F1068B"/>
    <w:rsid w:val="00F10E23"/>
    <w:rsid w:val="00F12E71"/>
    <w:rsid w:val="00F1543B"/>
    <w:rsid w:val="00F15938"/>
    <w:rsid w:val="00F15E63"/>
    <w:rsid w:val="00F16F8A"/>
    <w:rsid w:val="00F17150"/>
    <w:rsid w:val="00F17F19"/>
    <w:rsid w:val="00F20D01"/>
    <w:rsid w:val="00F20F33"/>
    <w:rsid w:val="00F21CC2"/>
    <w:rsid w:val="00F25084"/>
    <w:rsid w:val="00F250A4"/>
    <w:rsid w:val="00F25133"/>
    <w:rsid w:val="00F25495"/>
    <w:rsid w:val="00F277B1"/>
    <w:rsid w:val="00F33BD2"/>
    <w:rsid w:val="00F34A9B"/>
    <w:rsid w:val="00F34B2F"/>
    <w:rsid w:val="00F34D14"/>
    <w:rsid w:val="00F35F2B"/>
    <w:rsid w:val="00F36576"/>
    <w:rsid w:val="00F37B76"/>
    <w:rsid w:val="00F37FBA"/>
    <w:rsid w:val="00F44504"/>
    <w:rsid w:val="00F44E48"/>
    <w:rsid w:val="00F44F35"/>
    <w:rsid w:val="00F457FE"/>
    <w:rsid w:val="00F45BD7"/>
    <w:rsid w:val="00F45F6A"/>
    <w:rsid w:val="00F46233"/>
    <w:rsid w:val="00F46C19"/>
    <w:rsid w:val="00F50D6A"/>
    <w:rsid w:val="00F516B3"/>
    <w:rsid w:val="00F557D1"/>
    <w:rsid w:val="00F55F6E"/>
    <w:rsid w:val="00F5689E"/>
    <w:rsid w:val="00F56B08"/>
    <w:rsid w:val="00F61227"/>
    <w:rsid w:val="00F62B6A"/>
    <w:rsid w:val="00F65344"/>
    <w:rsid w:val="00F67C36"/>
    <w:rsid w:val="00F709C0"/>
    <w:rsid w:val="00F72270"/>
    <w:rsid w:val="00F72831"/>
    <w:rsid w:val="00F72922"/>
    <w:rsid w:val="00F73524"/>
    <w:rsid w:val="00F748F8"/>
    <w:rsid w:val="00F756A9"/>
    <w:rsid w:val="00F75F64"/>
    <w:rsid w:val="00F76A7B"/>
    <w:rsid w:val="00F773D9"/>
    <w:rsid w:val="00F8016E"/>
    <w:rsid w:val="00F83EBE"/>
    <w:rsid w:val="00F84E33"/>
    <w:rsid w:val="00F859BA"/>
    <w:rsid w:val="00F86D18"/>
    <w:rsid w:val="00F878A7"/>
    <w:rsid w:val="00F901E1"/>
    <w:rsid w:val="00F904CA"/>
    <w:rsid w:val="00F91E25"/>
    <w:rsid w:val="00F92024"/>
    <w:rsid w:val="00F95626"/>
    <w:rsid w:val="00F96A50"/>
    <w:rsid w:val="00F97B17"/>
    <w:rsid w:val="00FA1CCE"/>
    <w:rsid w:val="00FA1D97"/>
    <w:rsid w:val="00FA302D"/>
    <w:rsid w:val="00FA33A5"/>
    <w:rsid w:val="00FA3821"/>
    <w:rsid w:val="00FA42DD"/>
    <w:rsid w:val="00FA4408"/>
    <w:rsid w:val="00FA44B3"/>
    <w:rsid w:val="00FA558C"/>
    <w:rsid w:val="00FA5CF3"/>
    <w:rsid w:val="00FA5D1E"/>
    <w:rsid w:val="00FB22B3"/>
    <w:rsid w:val="00FB3D1A"/>
    <w:rsid w:val="00FB43D4"/>
    <w:rsid w:val="00FB4A5B"/>
    <w:rsid w:val="00FB6152"/>
    <w:rsid w:val="00FB6FBB"/>
    <w:rsid w:val="00FB795A"/>
    <w:rsid w:val="00FC0347"/>
    <w:rsid w:val="00FC06AE"/>
    <w:rsid w:val="00FC1F27"/>
    <w:rsid w:val="00FC2E05"/>
    <w:rsid w:val="00FC3246"/>
    <w:rsid w:val="00FC34FB"/>
    <w:rsid w:val="00FC44F6"/>
    <w:rsid w:val="00FC4823"/>
    <w:rsid w:val="00FC5FD2"/>
    <w:rsid w:val="00FC6180"/>
    <w:rsid w:val="00FC6621"/>
    <w:rsid w:val="00FC761A"/>
    <w:rsid w:val="00FD4A5B"/>
    <w:rsid w:val="00FD50A9"/>
    <w:rsid w:val="00FD550A"/>
    <w:rsid w:val="00FD5FBE"/>
    <w:rsid w:val="00FD6736"/>
    <w:rsid w:val="00FD6806"/>
    <w:rsid w:val="00FD6E1E"/>
    <w:rsid w:val="00FD74C4"/>
    <w:rsid w:val="00FE08AD"/>
    <w:rsid w:val="00FE0B26"/>
    <w:rsid w:val="00FE23A5"/>
    <w:rsid w:val="00FE2BFB"/>
    <w:rsid w:val="00FE4A37"/>
    <w:rsid w:val="00FE4DF9"/>
    <w:rsid w:val="00FE5075"/>
    <w:rsid w:val="00FE69E7"/>
    <w:rsid w:val="00FE7A93"/>
    <w:rsid w:val="00FE7C81"/>
    <w:rsid w:val="00FF0E22"/>
    <w:rsid w:val="00FF19FA"/>
    <w:rsid w:val="00FF2640"/>
    <w:rsid w:val="00FF34A4"/>
    <w:rsid w:val="00FF4F34"/>
    <w:rsid w:val="00FF52E1"/>
    <w:rsid w:val="00FF55C7"/>
    <w:rsid w:val="00FF5C27"/>
    <w:rsid w:val="12333D7F"/>
    <w:rsid w:val="18E0E9BD"/>
    <w:rsid w:val="36426CD8"/>
    <w:rsid w:val="6F0B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DEE2D"/>
  <w15:docId w15:val="{65D11F10-2982-4A4D-B65E-74206B63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7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74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unhideWhenUsed/>
    <w:qFormat/>
    <w:rsid w:val="006B238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6B238F"/>
    <w:rPr>
      <w:rFonts w:ascii="Calibri" w:eastAsia="Times New Roman" w:hAnsi="Calibri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6B23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38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Data">
    <w:name w:val="HeaderData"/>
    <w:basedOn w:val="Normal"/>
    <w:rsid w:val="006B238F"/>
    <w:pPr>
      <w:spacing w:line="280" w:lineRule="exact"/>
    </w:pPr>
    <w:rPr>
      <w:sz w:val="22"/>
      <w:szCs w:val="20"/>
    </w:rPr>
  </w:style>
  <w:style w:type="paragraph" w:customStyle="1" w:styleId="HeaderPrompt">
    <w:name w:val="HeaderPrompt"/>
    <w:basedOn w:val="Normal"/>
    <w:rsid w:val="006B238F"/>
    <w:rPr>
      <w:b/>
      <w:sz w:val="22"/>
      <w:szCs w:val="20"/>
    </w:rPr>
  </w:style>
  <w:style w:type="paragraph" w:customStyle="1" w:styleId="Logo">
    <w:name w:val="Logo"/>
    <w:basedOn w:val="Normal"/>
    <w:rsid w:val="006B238F"/>
    <w:rPr>
      <w:rFonts w:ascii="Coventry Logo" w:hAnsi="Coventry Logo"/>
      <w:sz w:val="46"/>
      <w:szCs w:val="20"/>
    </w:rPr>
  </w:style>
  <w:style w:type="paragraph" w:customStyle="1" w:styleId="Department">
    <w:name w:val="Department"/>
    <w:basedOn w:val="Normal"/>
    <w:rsid w:val="006B238F"/>
    <w:rPr>
      <w:b/>
      <w:sz w:val="22"/>
      <w:szCs w:val="20"/>
    </w:rPr>
  </w:style>
  <w:style w:type="character" w:styleId="Emphasis">
    <w:name w:val="Emphasis"/>
    <w:qFormat/>
    <w:rsid w:val="006B238F"/>
    <w:rPr>
      <w:i/>
      <w:iCs/>
    </w:rPr>
  </w:style>
  <w:style w:type="paragraph" w:styleId="BodyText">
    <w:name w:val="Body Text"/>
    <w:basedOn w:val="Normal"/>
    <w:link w:val="BodyTextChar"/>
    <w:rsid w:val="006B238F"/>
    <w:pPr>
      <w:spacing w:after="240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6B238F"/>
    <w:rPr>
      <w:rFonts w:ascii="Arial" w:eastAsia="Times New Roman" w:hAnsi="Arial" w:cs="Times New Roman"/>
      <w:szCs w:val="20"/>
    </w:rPr>
  </w:style>
  <w:style w:type="character" w:styleId="Hyperlink">
    <w:name w:val="Hyperlink"/>
    <w:rsid w:val="006B23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0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1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152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30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30C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80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0B4456"/>
  </w:style>
  <w:style w:type="character" w:customStyle="1" w:styleId="divider1">
    <w:name w:val="divider1"/>
    <w:basedOn w:val="DefaultParagraphFont"/>
    <w:rsid w:val="000B4456"/>
  </w:style>
  <w:style w:type="character" w:customStyle="1" w:styleId="description">
    <w:name w:val="description"/>
    <w:basedOn w:val="DefaultParagraphFont"/>
    <w:rsid w:val="000B4456"/>
  </w:style>
  <w:style w:type="character" w:customStyle="1" w:styleId="divider2">
    <w:name w:val="divider2"/>
    <w:basedOn w:val="DefaultParagraphFont"/>
    <w:rsid w:val="000B4456"/>
  </w:style>
  <w:style w:type="character" w:customStyle="1" w:styleId="address">
    <w:name w:val="address"/>
    <w:basedOn w:val="DefaultParagraphFont"/>
    <w:rsid w:val="000B4456"/>
  </w:style>
  <w:style w:type="character" w:customStyle="1" w:styleId="Heading2Char">
    <w:name w:val="Heading 2 Char"/>
    <w:basedOn w:val="DefaultParagraphFont"/>
    <w:link w:val="Heading2"/>
    <w:uiPriority w:val="9"/>
    <w:semiHidden/>
    <w:rsid w:val="00C974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277B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C4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7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11E"/>
    <w:rPr>
      <w:rFonts w:ascii="Arial" w:hAnsi="Arial" w:cs="Arial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11E"/>
    <w:rPr>
      <w:rFonts w:ascii="Arial" w:eastAsia="Times New Roman" w:hAnsi="Arial" w:cs="Arial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309BD"/>
    <w:pPr>
      <w:spacing w:before="100" w:beforeAutospacing="1" w:after="100" w:afterAutospacing="1"/>
    </w:pPr>
    <w:rPr>
      <w:lang w:eastAsia="en-GB"/>
    </w:rPr>
  </w:style>
  <w:style w:type="character" w:customStyle="1" w:styleId="markrk4spdjqd">
    <w:name w:val="markrk4spdjqd"/>
    <w:rsid w:val="009309BD"/>
  </w:style>
  <w:style w:type="paragraph" w:customStyle="1" w:styleId="Default">
    <w:name w:val="Default"/>
    <w:rsid w:val="00E122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F2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www.gov.uk/guidance/planning-obligation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gov.uk/uksi/2010/948/contents/ma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legislation.gov.uk/ukdsi/2010/9780111492390/regulation/122" TargetMode="Externa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gov.uk/guidance/flood-risk-assessments-climate-change-allowan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6ed0261d-8e1d-4a30-b593-96d7f0c84e13" ContentTypeId="0x01010091769D3ADCDDBD418A5720563395FE8701" PreviousValue="false"/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1769D3ADCDDBD418A5720563395FE87010026EB6445B650F042A8A7347EDF7F5D8E" ma:contentTypeVersion="1" ma:contentTypeDescription="" ma:contentTypeScope="" ma:versionID="deeabf1b83b4c7fc399902ce43fce4c2">
  <xsd:schema xmlns:xsd="http://www.w3.org/2001/XMLSchema" xmlns:xs="http://www.w3.org/2001/XMLSchema" xmlns:p="http://schemas.microsoft.com/office/2006/metadata/properties" xmlns:ns1="http://schemas.microsoft.com/sharepoint/v3" xmlns:ns2="f030db69-1d5c-4c1f-887a-00e75fed0d5c" targetNamespace="http://schemas.microsoft.com/office/2006/metadata/properties" ma:root="true" ma:fieldsID="0a918785bdc6ee4e43827341ace27ce2" ns1:_="" ns2:_="">
    <xsd:import namespace="http://schemas.microsoft.com/sharepoint/v3"/>
    <xsd:import namespace="f030db69-1d5c-4c1f-887a-00e75fed0d5c"/>
    <xsd:element name="properties">
      <xsd:complexType>
        <xsd:sequence>
          <xsd:element name="documentManagement">
            <xsd:complexType>
              <xsd:all>
                <xsd:element ref="ns2:b0aae251cd5f4b7dbd6fa4992b52a58b" minOccurs="0"/>
                <xsd:element ref="ns2:TaxCatchAll" minOccurs="0"/>
                <xsd:element ref="ns2:TaxCatchAllLabel" minOccurs="0"/>
                <xsd:element ref="ns2:dc4525bf4a704db985c3696ff43c56c8" minOccurs="0"/>
                <xsd:element ref="ns2:TaxKeywordTaxHTField" minOccurs="0"/>
                <xsd:element ref="ns2:Expire_x0020_in" minOccurs="0"/>
                <xsd:element ref="ns1:_dlc_ExpireDateSaved" minOccurs="0"/>
                <xsd:element ref="ns1:_dlc_ExpireDate" minOccurs="0"/>
                <xsd:element ref="ns2:Document_x0020_Expires_x0020_On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7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8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20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0db69-1d5c-4c1f-887a-00e75fed0d5c" elementFormDefault="qualified">
    <xsd:import namespace="http://schemas.microsoft.com/office/2006/documentManagement/types"/>
    <xsd:import namespace="http://schemas.microsoft.com/office/infopath/2007/PartnerControls"/>
    <xsd:element name="b0aae251cd5f4b7dbd6fa4992b52a58b" ma:index="8" nillable="true" ma:taxonomy="true" ma:internalName="b0aae251cd5f4b7dbd6fa4992b52a58b" ma:taxonomyFieldName="Area" ma:displayName="Area" ma:default="673;#Development Management|9d95cae7-8d6f-450a-aaf3-1d6bbd6b9bca" ma:fieldId="{b0aae251-cd5f-4b7d-bd6f-a4992b52a58b}" ma:sspId="6ed0261d-8e1d-4a30-b593-96d7f0c84e13" ma:termSetId="19852c3a-ac1c-4e85-9fbb-224455bf1b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6cc3e0c-0a1c-44b4-b3ef-9f608516c9a0}" ma:internalName="TaxCatchAll" ma:showField="CatchAllData" ma:web="b01456dc-f932-46b3-8a5e-e3fb5c6fac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6cc3e0c-0a1c-44b4-b3ef-9f608516c9a0}" ma:internalName="TaxCatchAllLabel" ma:readOnly="true" ma:showField="CatchAllDataLabel" ma:web="b01456dc-f932-46b3-8a5e-e3fb5c6fac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4525bf4a704db985c3696ff43c56c8" ma:index="12" nillable="true" ma:taxonomy="true" ma:internalName="dc4525bf4a704db985c3696ff43c56c8" ma:taxonomyFieldName="DocumentGroup" ma:displayName="Document Group" ma:default="" ma:fieldId="{dc4525bf-4a70-4db9-85c3-696ff43c56c8}" ma:sspId="6ed0261d-8e1d-4a30-b593-96d7f0c84e13" ma:termSetId="936989ef-7186-4e26-9159-61940b5a93a1" ma:anchorId="8fc5538c-c0e9-4dd8-8430-5d406fa80d12" ma:open="tru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6ed0261d-8e1d-4a30-b593-96d7f0c84e1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xpire_x0020_in" ma:index="16" nillable="true" ma:displayName="Expire In (Years)" ma:default="3" ma:format="Dropdown" ma:internalName="Expire_x0020_in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7"/>
          <xsd:enumeration value="10"/>
        </xsd:restriction>
      </xsd:simpleType>
    </xsd:element>
    <xsd:element name="Document_x0020_Expires_x0020_On" ma:index="19" nillable="true" ma:displayName="Document Expires On" ma:format="DateOnly" ma:internalName="Document_x0020_Expires_x0020_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0aae251cd5f4b7dbd6fa4992b52a58b xmlns="f030db69-1d5c-4c1f-887a-00e75fed0d5c">
      <Terms xmlns="http://schemas.microsoft.com/office/infopath/2007/PartnerControls"/>
    </b0aae251cd5f4b7dbd6fa4992b52a58b>
    <TaxCatchAll xmlns="f030db69-1d5c-4c1f-887a-00e75fed0d5c"/>
    <dc4525bf4a704db985c3696ff43c56c8 xmlns="f030db69-1d5c-4c1f-887a-00e75fed0d5c">
      <Terms xmlns="http://schemas.microsoft.com/office/infopath/2007/PartnerControls"/>
    </dc4525bf4a704db985c3696ff43c56c8>
    <TaxKeywordTaxHTField xmlns="f030db69-1d5c-4c1f-887a-00e75fed0d5c">
      <Terms xmlns="http://schemas.microsoft.com/office/infopath/2007/PartnerControls"/>
    </TaxKeywordTaxHTField>
    <Expire_x0020_in xmlns="f030db69-1d5c-4c1f-887a-00e75fed0d5c" xsi:nil="true"/>
    <Document_x0020_Expires_x0020_On xmlns="f030db69-1d5c-4c1f-887a-00e75fed0d5c" xsi:nil="true"/>
    <_dlc_ExpireDateSaved xmlns="http://schemas.microsoft.com/sharepoint/v3" xsi:nil="true"/>
    <_dlc_ExpireDate xmlns="http://schemas.microsoft.com/sharepoint/v3" xsi:nil="true"/>
  </documentManagement>
</p:properties>
</file>

<file path=customXml/item7.xml><?xml version="1.0" encoding="utf-8"?>
<?mso-contentType ?>
<p:Policy xmlns:p="office.server.policy" id="" local="true">
  <p:Name>Team Site Document</p:Name>
  <p:Description/>
  <p:Statement/>
  <p:PolicyItems>
    <p:PolicyItem featureId="Microsoft.Office.RecordsManagement.PolicyFeatures.Expiration" staticId="0x01010091769D3ADCDDBD418A5720563395FE87|-31099529" UniqueId="83729124-5b0f-4e01-bc34-7be1f9857bf1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Document_x0020_Expires_x0020_On</property>
                  <propertyId>4156f75a-f416-42bf-860e-5a1347930762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27A88CFE-7D8C-4E76-8832-9AA9FFD8A28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15B9F48-75DC-4B31-AAE6-75C99F40FCF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25CE049-8FCF-4F0A-B9C3-786595D58A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9C8DF4-3AEA-4DC5-9D5D-1DD14508EF6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E6ED2CA6-81F7-456C-B2F8-B075BA0E8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30db69-1d5c-4c1f-887a-00e75fed0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045091A-1444-4CE4-83AE-582E6CBA2ED1}">
  <ds:schemaRefs>
    <ds:schemaRef ds:uri="http://schemas.microsoft.com/office/2006/metadata/properties"/>
    <ds:schemaRef ds:uri="http://schemas.microsoft.com/office/infopath/2007/PartnerControls"/>
    <ds:schemaRef ds:uri="f030db69-1d5c-4c1f-887a-00e75fed0d5c"/>
    <ds:schemaRef ds:uri="http://schemas.microsoft.com/sharepoint/v3"/>
  </ds:schemaRefs>
</ds:datastoreItem>
</file>

<file path=customXml/itemProps7.xml><?xml version="1.0" encoding="utf-8"?>
<ds:datastoreItem xmlns:ds="http://schemas.openxmlformats.org/officeDocument/2006/customXml" ds:itemID="{6B4F4364-94C7-4BBF-ABEC-4A82A5E6A548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Dowell, Chris</dc:creator>
  <cp:keywords/>
  <cp:lastModifiedBy>Krylova, Anastasia (Managed Growth and Communities Directorate - Solihull MBC)</cp:lastModifiedBy>
  <cp:revision>7</cp:revision>
  <dcterms:created xsi:type="dcterms:W3CDTF">2022-03-25T09:24:00Z</dcterms:created>
  <dcterms:modified xsi:type="dcterms:W3CDTF">2022-05-09T13:47:00Z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dlc_policyId">
    <vt:lpwstr>0x01010091769D3ADCDDBD418A5720563395FE87|-31099529</vt:lpwstr>
  </property>
  <property fmtid="{D5CDD505-2E9C-101B-9397-08002B2CF9AE}" pid="4" name="ContentTypeId">
    <vt:lpwstr>0x01010091769D3ADCDDBD418A5720563395FE87010026EB6445B650F042A8A7347EDF7F5D8E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ocument_x005f_x0020_Expires_x005f_x0020_On&lt;/property&gt;&lt;propertyId&gt;4156f75a-f416-42bf-860e-5a1347930762&lt;/propertyId&gt;&lt;period&gt;days&lt;/period&gt;&lt;/formula&gt;</vt:lpwstr>
  </property>
  <property fmtid="{D5CDD505-2E9C-101B-9397-08002B2CF9AE}" pid="6" name="Area">
    <vt:lpwstr>673;#Development Management|9d95cae7-8d6f-450a-aaf3-1d6bbd6b9bca</vt:lpwstr>
  </property>
  <property fmtid="{D5CDD505-2E9C-101B-9397-08002B2CF9AE}" pid="7" name="DocumentGroup">
    <vt:lpwstr/>
  </property>
  <property fmtid="{D5CDD505-2E9C-101B-9397-08002B2CF9AE}" pid="8" name="Set Document Expiry Date">
    <vt:lpwstr>https://coventrycc.sharepoint.com/teams/Place/SRS/PlanningReg/DevMgt/_layouts/15/wrkstat.aspx?List=94f70543-9976-4c4f-a411-0788aa40e93a&amp;WorkflowInstanceName=dff2d789-59d2-4aad-acd5-b292ec0dba7c, Set document expiry date</vt:lpwstr>
  </property>
</Properties>
</file>