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FE367" w14:textId="2DB294A8" w:rsidR="001172CE" w:rsidRPr="001873C5" w:rsidRDefault="00895D4B" w:rsidP="001172CE">
      <w:pPr>
        <w:pStyle w:val="Title"/>
        <w:rPr>
          <w:rFonts w:ascii="Georgia" w:hAnsi="Georgia"/>
          <w:b w:val="0"/>
          <w:bCs w:val="0"/>
          <w:sz w:val="84"/>
          <w:szCs w:val="84"/>
        </w:rPr>
      </w:pPr>
      <w:r>
        <w:rPr>
          <w:rFonts w:ascii="Georgia" w:hAnsi="Georgia"/>
          <w:b w:val="0"/>
          <w:bCs w:val="0"/>
          <w:sz w:val="84"/>
          <w:szCs w:val="84"/>
        </w:rPr>
        <w:t>Material Schedule</w:t>
      </w:r>
    </w:p>
    <w:p w14:paraId="6C1B43F3" w14:textId="77777777" w:rsidR="001172CE" w:rsidRDefault="001172CE" w:rsidP="001172CE">
      <w:pPr>
        <w:pStyle w:val="MainBodyText"/>
      </w:pPr>
    </w:p>
    <w:tbl>
      <w:tblPr>
        <w:tblStyle w:val="TableGrid"/>
        <w:tblW w:w="0" w:type="auto"/>
        <w:tblBorders>
          <w:top w:val="single" w:sz="12" w:space="0" w:color="A4A5A4" w:themeColor="text1"/>
          <w:left w:val="single" w:sz="12" w:space="0" w:color="A4A5A4" w:themeColor="text1"/>
          <w:bottom w:val="single" w:sz="12" w:space="0" w:color="A4A5A4" w:themeColor="text1"/>
          <w:right w:val="single" w:sz="12" w:space="0" w:color="A4A5A4" w:themeColor="text1"/>
          <w:insideH w:val="none" w:sz="0" w:space="0" w:color="auto"/>
          <w:insideV w:val="none" w:sz="0" w:space="0" w:color="auto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846"/>
        <w:gridCol w:w="9890"/>
      </w:tblGrid>
      <w:tr w:rsidR="001172CE" w14:paraId="3B9D3DEE" w14:textId="77777777" w:rsidTr="00CC50AD">
        <w:trPr>
          <w:trHeight w:val="454"/>
        </w:trPr>
        <w:tc>
          <w:tcPr>
            <w:tcW w:w="846" w:type="dxa"/>
            <w:vAlign w:val="center"/>
          </w:tcPr>
          <w:p w14:paraId="0A9C5164" w14:textId="6D3405A9" w:rsidR="001172CE" w:rsidRPr="001172CE" w:rsidRDefault="001172CE" w:rsidP="001172CE">
            <w:pPr>
              <w:pStyle w:val="MainBodyText"/>
              <w:spacing w:after="0"/>
              <w:jc w:val="left"/>
              <w:rPr>
                <w:sz w:val="24"/>
                <w:szCs w:val="26"/>
              </w:rPr>
            </w:pPr>
            <w:r w:rsidRPr="001172CE">
              <w:rPr>
                <w:sz w:val="24"/>
                <w:szCs w:val="26"/>
              </w:rPr>
              <w:t>From:</w:t>
            </w:r>
          </w:p>
        </w:tc>
        <w:tc>
          <w:tcPr>
            <w:tcW w:w="9910" w:type="dxa"/>
            <w:vAlign w:val="center"/>
          </w:tcPr>
          <w:p w14:paraId="29EB1BFB" w14:textId="3BB85C50" w:rsidR="001172CE" w:rsidRPr="001172CE" w:rsidRDefault="00A612B9" w:rsidP="001172CE">
            <w:pPr>
              <w:pStyle w:val="MainBodyText"/>
              <w:spacing w:after="0"/>
              <w:jc w:val="left"/>
              <w:rPr>
                <w:b/>
                <w:bCs/>
                <w:sz w:val="24"/>
                <w:szCs w:val="26"/>
              </w:rPr>
            </w:pPr>
            <w:r>
              <w:rPr>
                <w:b/>
                <w:bCs/>
                <w:color w:val="004A86"/>
                <w:sz w:val="24"/>
                <w:szCs w:val="26"/>
              </w:rPr>
              <w:t>Jack Bayliss LRTPI</w:t>
            </w:r>
          </w:p>
        </w:tc>
      </w:tr>
      <w:tr w:rsidR="001172CE" w14:paraId="79B473D1" w14:textId="77777777" w:rsidTr="00CC50AD">
        <w:trPr>
          <w:trHeight w:val="454"/>
        </w:trPr>
        <w:tc>
          <w:tcPr>
            <w:tcW w:w="846" w:type="dxa"/>
            <w:vAlign w:val="center"/>
          </w:tcPr>
          <w:p w14:paraId="1A5DB3D2" w14:textId="6AFB9B52" w:rsidR="001172CE" w:rsidRPr="001172CE" w:rsidRDefault="001172CE" w:rsidP="001172CE">
            <w:pPr>
              <w:pStyle w:val="MainBodyText"/>
              <w:spacing w:after="0"/>
              <w:jc w:val="left"/>
              <w:rPr>
                <w:sz w:val="24"/>
                <w:szCs w:val="26"/>
              </w:rPr>
            </w:pPr>
            <w:r w:rsidRPr="001172CE">
              <w:rPr>
                <w:sz w:val="24"/>
                <w:szCs w:val="26"/>
              </w:rPr>
              <w:t>CC:</w:t>
            </w:r>
          </w:p>
        </w:tc>
        <w:tc>
          <w:tcPr>
            <w:tcW w:w="9910" w:type="dxa"/>
            <w:vAlign w:val="center"/>
          </w:tcPr>
          <w:p w14:paraId="17C84965" w14:textId="4A77B6FD" w:rsidR="001172CE" w:rsidRPr="001172CE" w:rsidRDefault="003C0818" w:rsidP="001172CE">
            <w:pPr>
              <w:pStyle w:val="MainBodyText"/>
              <w:spacing w:after="0"/>
              <w:jc w:val="left"/>
              <w:rPr>
                <w:b/>
                <w:bCs/>
                <w:sz w:val="24"/>
                <w:szCs w:val="26"/>
              </w:rPr>
            </w:pPr>
            <w:r>
              <w:rPr>
                <w:b/>
                <w:bCs/>
                <w:color w:val="004A86"/>
                <w:sz w:val="24"/>
                <w:szCs w:val="26"/>
              </w:rPr>
              <w:t>Peter Leamy</w:t>
            </w:r>
          </w:p>
        </w:tc>
      </w:tr>
      <w:tr w:rsidR="001172CE" w14:paraId="03738E06" w14:textId="77777777" w:rsidTr="00CC50AD">
        <w:trPr>
          <w:trHeight w:val="454"/>
        </w:trPr>
        <w:tc>
          <w:tcPr>
            <w:tcW w:w="846" w:type="dxa"/>
            <w:vAlign w:val="center"/>
          </w:tcPr>
          <w:p w14:paraId="1ACC07BF" w14:textId="71B6D876" w:rsidR="001172CE" w:rsidRPr="001172CE" w:rsidRDefault="001172CE" w:rsidP="001172CE">
            <w:pPr>
              <w:pStyle w:val="MainBodyText"/>
              <w:spacing w:after="0"/>
              <w:jc w:val="left"/>
              <w:rPr>
                <w:sz w:val="24"/>
                <w:szCs w:val="26"/>
              </w:rPr>
            </w:pPr>
            <w:r w:rsidRPr="001172CE">
              <w:rPr>
                <w:sz w:val="24"/>
                <w:szCs w:val="26"/>
              </w:rPr>
              <w:t>Date:</w:t>
            </w:r>
          </w:p>
        </w:tc>
        <w:tc>
          <w:tcPr>
            <w:tcW w:w="9910" w:type="dxa"/>
            <w:vAlign w:val="center"/>
          </w:tcPr>
          <w:p w14:paraId="2051F6BE" w14:textId="3C775712" w:rsidR="001172CE" w:rsidRPr="001172CE" w:rsidRDefault="00895D4B" w:rsidP="00CD5235">
            <w:pPr>
              <w:pStyle w:val="MainBodyText"/>
              <w:spacing w:after="0"/>
              <w:jc w:val="left"/>
              <w:rPr>
                <w:b/>
                <w:bCs/>
                <w:sz w:val="24"/>
                <w:szCs w:val="26"/>
              </w:rPr>
            </w:pPr>
            <w:r>
              <w:rPr>
                <w:b/>
                <w:bCs/>
                <w:color w:val="004A86"/>
                <w:sz w:val="24"/>
                <w:szCs w:val="26"/>
              </w:rPr>
              <w:t>8</w:t>
            </w:r>
            <w:r w:rsidR="00082E78">
              <w:rPr>
                <w:b/>
                <w:bCs/>
                <w:color w:val="004A86"/>
                <w:sz w:val="24"/>
                <w:szCs w:val="26"/>
                <w:vertAlign w:val="superscript"/>
              </w:rPr>
              <w:t>th</w:t>
            </w:r>
            <w:r w:rsidR="00043636">
              <w:rPr>
                <w:b/>
                <w:bCs/>
                <w:color w:val="004A86"/>
                <w:sz w:val="24"/>
                <w:szCs w:val="26"/>
              </w:rPr>
              <w:t xml:space="preserve"> </w:t>
            </w:r>
            <w:r w:rsidR="005F504B">
              <w:rPr>
                <w:b/>
                <w:bCs/>
                <w:color w:val="004A86"/>
                <w:sz w:val="24"/>
                <w:szCs w:val="26"/>
              </w:rPr>
              <w:t>February</w:t>
            </w:r>
            <w:r w:rsidR="00043636">
              <w:rPr>
                <w:b/>
                <w:bCs/>
                <w:color w:val="004A86"/>
                <w:sz w:val="24"/>
                <w:szCs w:val="26"/>
              </w:rPr>
              <w:t xml:space="preserve"> 202</w:t>
            </w:r>
            <w:r w:rsidR="00A612B9">
              <w:rPr>
                <w:b/>
                <w:bCs/>
                <w:color w:val="004A86"/>
                <w:sz w:val="24"/>
                <w:szCs w:val="26"/>
              </w:rPr>
              <w:t>2</w:t>
            </w:r>
          </w:p>
        </w:tc>
      </w:tr>
      <w:tr w:rsidR="001172CE" w14:paraId="6E25A9A1" w14:textId="77777777" w:rsidTr="00CC50AD">
        <w:trPr>
          <w:trHeight w:val="454"/>
        </w:trPr>
        <w:tc>
          <w:tcPr>
            <w:tcW w:w="846" w:type="dxa"/>
            <w:vAlign w:val="center"/>
          </w:tcPr>
          <w:p w14:paraId="031C3C19" w14:textId="1B0E9000" w:rsidR="001172CE" w:rsidRPr="001172CE" w:rsidRDefault="001172CE" w:rsidP="001172CE">
            <w:pPr>
              <w:pStyle w:val="MainBodyText"/>
              <w:spacing w:after="0"/>
              <w:jc w:val="left"/>
              <w:rPr>
                <w:sz w:val="24"/>
                <w:szCs w:val="26"/>
              </w:rPr>
            </w:pPr>
            <w:r w:rsidRPr="001172CE">
              <w:rPr>
                <w:sz w:val="24"/>
                <w:szCs w:val="26"/>
              </w:rPr>
              <w:t>Re:</w:t>
            </w:r>
          </w:p>
        </w:tc>
        <w:tc>
          <w:tcPr>
            <w:tcW w:w="9910" w:type="dxa"/>
            <w:vAlign w:val="center"/>
          </w:tcPr>
          <w:p w14:paraId="6D3A3C3C" w14:textId="048A8FB9" w:rsidR="001172CE" w:rsidRPr="001172CE" w:rsidRDefault="0047359F" w:rsidP="001172CE">
            <w:pPr>
              <w:pStyle w:val="MainBodyText"/>
              <w:spacing w:after="0"/>
              <w:jc w:val="left"/>
              <w:rPr>
                <w:b/>
                <w:bCs/>
                <w:color w:val="004A86"/>
                <w:sz w:val="24"/>
                <w:szCs w:val="26"/>
              </w:rPr>
            </w:pPr>
            <w:r>
              <w:rPr>
                <w:b/>
                <w:bCs/>
                <w:color w:val="004A86"/>
                <w:sz w:val="24"/>
                <w:szCs w:val="26"/>
              </w:rPr>
              <w:t>Material Schedule for Moat Barn</w:t>
            </w:r>
            <w:r w:rsidR="007D4AB5">
              <w:rPr>
                <w:b/>
                <w:bCs/>
                <w:color w:val="004A86"/>
                <w:sz w:val="24"/>
                <w:szCs w:val="26"/>
              </w:rPr>
              <w:t xml:space="preserve"> House, Oldwich Lane East, Fen End, CV8 1NR</w:t>
            </w:r>
          </w:p>
        </w:tc>
      </w:tr>
    </w:tbl>
    <w:p w14:paraId="260DA785" w14:textId="68428FA9" w:rsidR="001172CE" w:rsidRDefault="001172CE" w:rsidP="001172CE">
      <w:pPr>
        <w:pStyle w:val="MainBodyText"/>
      </w:pPr>
    </w:p>
    <w:p w14:paraId="2E58412C" w14:textId="5E7E6519" w:rsidR="001172CE" w:rsidRDefault="001172CE" w:rsidP="001172CE">
      <w:pPr>
        <w:pStyle w:val="BasicParagraph"/>
        <w:tabs>
          <w:tab w:val="left" w:pos="227"/>
          <w:tab w:val="left" w:pos="454"/>
        </w:tabs>
        <w:suppressAutoHyphens/>
        <w:spacing w:after="113"/>
        <w:jc w:val="both"/>
        <w:rPr>
          <w:rFonts w:ascii="Arial" w:hAnsi="Arial" w:cs="Arial"/>
          <w:color w:val="878786"/>
          <w:spacing w:val="-3"/>
          <w:sz w:val="28"/>
          <w:szCs w:val="28"/>
        </w:rPr>
      </w:pPr>
      <w:r>
        <w:rPr>
          <w:rFonts w:ascii="Arial" w:hAnsi="Arial" w:cs="Arial"/>
          <w:color w:val="878786"/>
          <w:spacing w:val="-3"/>
          <w:sz w:val="28"/>
          <w:szCs w:val="28"/>
        </w:rPr>
        <w:t xml:space="preserve">This </w:t>
      </w:r>
      <w:r w:rsidR="00AC6B4A">
        <w:rPr>
          <w:rFonts w:ascii="Arial" w:hAnsi="Arial" w:cs="Arial"/>
          <w:color w:val="878786"/>
          <w:spacing w:val="-3"/>
          <w:sz w:val="28"/>
          <w:szCs w:val="28"/>
        </w:rPr>
        <w:t>Material Schedule considers the hardstanding materials for Moat Barn</w:t>
      </w:r>
      <w:r w:rsidR="007D4AB5">
        <w:rPr>
          <w:rFonts w:ascii="Arial" w:hAnsi="Arial" w:cs="Arial"/>
          <w:color w:val="878786"/>
          <w:spacing w:val="-3"/>
          <w:sz w:val="28"/>
          <w:szCs w:val="28"/>
        </w:rPr>
        <w:t xml:space="preserve"> House, Oldwich Lane East, Fen End, CV8 1NR</w:t>
      </w:r>
      <w:r w:rsidR="004E69EA">
        <w:rPr>
          <w:rFonts w:ascii="Arial" w:hAnsi="Arial" w:cs="Arial"/>
          <w:color w:val="878786"/>
          <w:spacing w:val="-3"/>
          <w:sz w:val="28"/>
          <w:szCs w:val="28"/>
        </w:rPr>
        <w:t>.</w:t>
      </w:r>
    </w:p>
    <w:p w14:paraId="4C37534E" w14:textId="74E06358" w:rsidR="001172CE" w:rsidRDefault="001172CE" w:rsidP="001172CE">
      <w:pPr>
        <w:pStyle w:val="MainBodyText"/>
        <w:sectPr w:rsidR="001172CE" w:rsidSect="001172CE">
          <w:headerReference w:type="default" r:id="rId11"/>
          <w:footerReference w:type="default" r:id="rId12"/>
          <w:headerReference w:type="first" r:id="rId13"/>
          <w:pgSz w:w="11900" w:h="16840"/>
          <w:pgMar w:top="3045" w:right="567" w:bottom="2530" w:left="567" w:header="709" w:footer="249" w:gutter="0"/>
          <w:cols w:space="340"/>
          <w:docGrid w:linePitch="360"/>
        </w:sectPr>
      </w:pPr>
    </w:p>
    <w:p w14:paraId="462CB0AC" w14:textId="5483022E" w:rsidR="007C2485" w:rsidRDefault="0095035E" w:rsidP="007C2485">
      <w:pPr>
        <w:pStyle w:val="Heading1"/>
        <w:rPr>
          <w:color w:val="auto"/>
          <w:sz w:val="16"/>
          <w:szCs w:val="18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7DF01167" wp14:editId="2C2F502C">
            <wp:simplePos x="0" y="0"/>
            <wp:positionH relativeFrom="margin">
              <wp:align>left</wp:align>
            </wp:positionH>
            <wp:positionV relativeFrom="paragraph">
              <wp:posOffset>357785</wp:posOffset>
            </wp:positionV>
            <wp:extent cx="1537200" cy="1537200"/>
            <wp:effectExtent l="0" t="0" r="6350" b="6350"/>
            <wp:wrapSquare wrapText="bothSides"/>
            <wp:docPr id="1" name="Picture 1" descr="brackendale cambrian sandstone - coven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ckendale cambrian sandstone - coventr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0" r="16670"/>
                    <a:stretch/>
                  </pic:blipFill>
                  <pic:spPr bwMode="auto">
                    <a:xfrm>
                      <a:off x="0" y="0"/>
                      <a:ext cx="15372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963">
        <w:t>B</w:t>
      </w:r>
      <w:r w:rsidR="007C349B">
        <w:t>rackendale Sandstone</w:t>
      </w:r>
      <w:r w:rsidR="00C46C7C">
        <w:t xml:space="preserve"> </w:t>
      </w:r>
      <w:r w:rsidR="007C2485">
        <w:t>–</w:t>
      </w:r>
      <w:r w:rsidR="00C46C7C">
        <w:t xml:space="preserve"> Marshalls</w:t>
      </w:r>
      <w:r w:rsidR="007C2485">
        <w:t xml:space="preserve"> </w:t>
      </w:r>
      <w:hyperlink r:id="rId15" w:history="1">
        <w:r w:rsidR="007C2485" w:rsidRPr="00637AA1">
          <w:rPr>
            <w:rStyle w:val="Hyperlink"/>
            <w:sz w:val="16"/>
            <w:szCs w:val="18"/>
          </w:rPr>
          <w:t>https://www.marshalls.co.uk/commercial/product/brackendale-sandstone</w:t>
        </w:r>
      </w:hyperlink>
    </w:p>
    <w:p w14:paraId="5E541EBF" w14:textId="2664074D" w:rsidR="004C0B04" w:rsidRPr="006728AB" w:rsidRDefault="004C0B04" w:rsidP="004C0B04">
      <w:pPr>
        <w:pStyle w:val="MainBodyText"/>
        <w:rPr>
          <w:b/>
          <w:bCs/>
          <w:color w:val="auto"/>
        </w:rPr>
      </w:pPr>
      <w:r w:rsidRPr="006728AB">
        <w:rPr>
          <w:b/>
          <w:bCs/>
          <w:color w:val="auto"/>
        </w:rPr>
        <w:t>Finish:</w:t>
      </w:r>
      <w:r w:rsidRPr="006728AB">
        <w:rPr>
          <w:b/>
          <w:bCs/>
          <w:color w:val="auto"/>
        </w:rPr>
        <w:t xml:space="preserve"> </w:t>
      </w:r>
      <w:r w:rsidRPr="006728AB">
        <w:rPr>
          <w:color w:val="auto"/>
        </w:rPr>
        <w:t>Blasted finish.</w:t>
      </w:r>
    </w:p>
    <w:p w14:paraId="75E5ED9F" w14:textId="23AF54F9" w:rsidR="004C0B04" w:rsidRPr="006728AB" w:rsidRDefault="004C0B04" w:rsidP="00537952">
      <w:pPr>
        <w:pStyle w:val="MainBodyText"/>
        <w:rPr>
          <w:b/>
          <w:bCs/>
          <w:color w:val="auto"/>
        </w:rPr>
      </w:pPr>
      <w:r w:rsidRPr="006728AB">
        <w:rPr>
          <w:b/>
          <w:bCs/>
          <w:color w:val="auto"/>
        </w:rPr>
        <w:t>Material:</w:t>
      </w:r>
      <w:r w:rsidRPr="006728AB">
        <w:rPr>
          <w:b/>
          <w:bCs/>
          <w:color w:val="auto"/>
        </w:rPr>
        <w:t xml:space="preserve"> </w:t>
      </w:r>
      <w:r w:rsidRPr="006728AB">
        <w:rPr>
          <w:color w:val="auto"/>
        </w:rPr>
        <w:t>Sawn sandstone.</w:t>
      </w:r>
    </w:p>
    <w:p w14:paraId="368BDF97" w14:textId="5BD00D9E" w:rsidR="001172CE" w:rsidRPr="006728AB" w:rsidRDefault="00537952" w:rsidP="00537952">
      <w:pPr>
        <w:pStyle w:val="MainBodyText"/>
        <w:rPr>
          <w:color w:val="auto"/>
        </w:rPr>
      </w:pPr>
      <w:r w:rsidRPr="006728AB">
        <w:rPr>
          <w:b/>
          <w:bCs/>
          <w:color w:val="auto"/>
        </w:rPr>
        <w:t>Colour:</w:t>
      </w:r>
      <w:r w:rsidRPr="006728AB">
        <w:rPr>
          <w:color w:val="auto"/>
        </w:rPr>
        <w:t xml:space="preserve"> </w:t>
      </w:r>
      <w:r w:rsidRPr="006728AB">
        <w:rPr>
          <w:color w:val="auto"/>
        </w:rPr>
        <w:t>In shades ranging from pale grey/ beige to pale buff with red/ brown streaks and subdued banding.</w:t>
      </w:r>
    </w:p>
    <w:p w14:paraId="14E4CBB1" w14:textId="286EFC7C" w:rsidR="00F820D0" w:rsidRPr="006728AB" w:rsidRDefault="00F820D0" w:rsidP="00F820D0">
      <w:pPr>
        <w:pStyle w:val="MainBodyText"/>
      </w:pPr>
      <w:r w:rsidRPr="006728AB">
        <w:rPr>
          <w:b/>
          <w:bCs/>
        </w:rPr>
        <w:t>Nominal sizes:</w:t>
      </w:r>
      <w:r w:rsidRPr="006728AB">
        <w:rPr>
          <w:b/>
          <w:bCs/>
        </w:rPr>
        <w:t xml:space="preserve"> </w:t>
      </w:r>
      <w:r w:rsidRPr="006728AB">
        <w:t>[200 x 100 mm]</w:t>
      </w:r>
      <w:r w:rsidRPr="006728AB">
        <w:t xml:space="preserve"> </w:t>
      </w:r>
      <w:r w:rsidRPr="006728AB">
        <w:t>[300 x 100 mm]</w:t>
      </w:r>
      <w:r w:rsidRPr="006728AB">
        <w:t xml:space="preserve"> </w:t>
      </w:r>
      <w:r w:rsidRPr="006728AB">
        <w:t>[300 x 150 mm]</w:t>
      </w:r>
      <w:r w:rsidRPr="006728AB">
        <w:t xml:space="preserve"> </w:t>
      </w:r>
      <w:r w:rsidRPr="006728AB">
        <w:t>[300 x 200 mm]</w:t>
      </w:r>
      <w:r w:rsidRPr="006728AB">
        <w:t xml:space="preserve"> </w:t>
      </w:r>
      <w:r w:rsidRPr="006728AB">
        <w:t>[450 x 450 mm]</w:t>
      </w:r>
      <w:r w:rsidRPr="006728AB">
        <w:t xml:space="preserve"> </w:t>
      </w:r>
      <w:r w:rsidRPr="006728AB">
        <w:t>[900 x 450 mm]</w:t>
      </w:r>
      <w:r w:rsidRPr="006728AB">
        <w:t xml:space="preserve"> </w:t>
      </w:r>
    </w:p>
    <w:p w14:paraId="1BBFC510" w14:textId="1964E777" w:rsidR="00912539" w:rsidRDefault="00F820D0" w:rsidP="00912539">
      <w:pPr>
        <w:pStyle w:val="MainBodyText"/>
        <w:ind w:left="2880" w:firstLine="720"/>
      </w:pPr>
      <w:r w:rsidRPr="006728AB">
        <w:t xml:space="preserve"> </w:t>
      </w:r>
      <w:r w:rsidRPr="006728AB">
        <w:t>[900 x 600 mm]</w:t>
      </w:r>
      <w:r w:rsidRPr="006728AB">
        <w:t xml:space="preserve"> </w:t>
      </w:r>
      <w:r w:rsidRPr="006728AB">
        <w:t>[900 x 600 mm].</w:t>
      </w:r>
    </w:p>
    <w:p w14:paraId="77C60AFD" w14:textId="7E851846" w:rsidR="00E009F9" w:rsidRDefault="00E009F9" w:rsidP="00E009F9">
      <w:pPr>
        <w:pStyle w:val="MainBodyText"/>
      </w:pPr>
      <w:r w:rsidRPr="00E009F9">
        <w:rPr>
          <w:b/>
          <w:bCs/>
        </w:rPr>
        <w:t>Slip Resistance:</w:t>
      </w:r>
      <w:r>
        <w:t xml:space="preserve"> </w:t>
      </w:r>
      <w:r>
        <w:t>Dry slip resistance (to BS 14231): 98. Wet slip resistance (to BS 14231): 78.</w:t>
      </w:r>
    </w:p>
    <w:p w14:paraId="426DF7CC" w14:textId="11A64CD8" w:rsidR="00E009F9" w:rsidRDefault="00E009F9" w:rsidP="00E009F9">
      <w:pPr>
        <w:pStyle w:val="MainBodyText"/>
      </w:pPr>
      <w:r w:rsidRPr="00E009F9">
        <w:rPr>
          <w:b/>
          <w:bCs/>
        </w:rPr>
        <w:t>Breaking load:</w:t>
      </w:r>
      <w:r>
        <w:t xml:space="preserve"> </w:t>
      </w:r>
      <w:r>
        <w:t>27.5 MPa (Mean value to EN 12372: 2006 (Lev = 22.5 MPa)).</w:t>
      </w:r>
    </w:p>
    <w:p w14:paraId="51376539" w14:textId="0177E408" w:rsidR="00E009F9" w:rsidRPr="006728AB" w:rsidRDefault="00E009F9" w:rsidP="00E009F9">
      <w:pPr>
        <w:pStyle w:val="MainBodyText"/>
      </w:pPr>
      <w:r w:rsidRPr="00E009F9">
        <w:rPr>
          <w:b/>
          <w:bCs/>
        </w:rPr>
        <w:t>Water absorption (maximum)</w:t>
      </w:r>
      <w:r w:rsidRPr="00E009F9">
        <w:rPr>
          <w:b/>
          <w:bCs/>
        </w:rPr>
        <w:t xml:space="preserve">: </w:t>
      </w:r>
      <w:r>
        <w:t>1.2% (Mean value to EN 13755: 2008 (Hev =1.2%)).</w:t>
      </w:r>
    </w:p>
    <w:p w14:paraId="58CEF0AA" w14:textId="2ED65F08" w:rsidR="00912539" w:rsidRDefault="00912539" w:rsidP="00912539">
      <w:pPr>
        <w:pStyle w:val="MainBodyText"/>
      </w:pPr>
    </w:p>
    <w:p w14:paraId="1A03EF2C" w14:textId="3CB74742" w:rsidR="00E05CE6" w:rsidRDefault="00D1654C" w:rsidP="00E05CE6">
      <w:pPr>
        <w:pStyle w:val="Heading1"/>
        <w:rPr>
          <w:color w:val="auto"/>
          <w:sz w:val="16"/>
          <w:szCs w:val="18"/>
        </w:rPr>
      </w:pPr>
      <w:r>
        <w:rPr>
          <w:noProof/>
        </w:rPr>
        <w:t>10mm Gravel</w:t>
      </w:r>
      <w:r>
        <w:t xml:space="preserve"> </w:t>
      </w:r>
      <w:r w:rsidR="00E05CE6">
        <w:t>–</w:t>
      </w:r>
      <w:r>
        <w:t xml:space="preserve"> </w:t>
      </w:r>
      <w:r>
        <w:t>Hanson</w:t>
      </w:r>
      <w:r w:rsidR="00E05CE6">
        <w:t xml:space="preserve"> </w:t>
      </w:r>
      <w:hyperlink r:id="rId16" w:history="1">
        <w:r w:rsidR="00E05CE6" w:rsidRPr="00637AA1">
          <w:rPr>
            <w:rStyle w:val="Hyperlink"/>
            <w:sz w:val="16"/>
            <w:szCs w:val="18"/>
          </w:rPr>
          <w:t>https://www.hanson-packedproducts.co.uk/en/products/base-aggregates/10mm-gravel</w:t>
        </w:r>
      </w:hyperlink>
    </w:p>
    <w:p w14:paraId="51E71FEF" w14:textId="2265412C" w:rsidR="00F10F40" w:rsidRDefault="0047359F" w:rsidP="00912539">
      <w:pPr>
        <w:pStyle w:val="MainBodyText"/>
        <w:rPr>
          <w:color w:val="auto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30BC8D37" wp14:editId="7B5369B3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536065" cy="1536065"/>
            <wp:effectExtent l="0" t="0" r="6985" b="6985"/>
            <wp:wrapSquare wrapText="bothSides"/>
            <wp:docPr id="3" name="Picture 3" descr="Bagged and landscaping aggregates | Hanson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gged and landscaping aggregates | Hanson U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F40" w:rsidRPr="00F10F40">
        <w:rPr>
          <w:color w:val="auto"/>
        </w:rPr>
        <w:t>10mm single sized gravel aggregate conforming to the requirements of BS EN12620: 2013.</w:t>
      </w:r>
    </w:p>
    <w:p w14:paraId="292124CB" w14:textId="0754CF6C" w:rsidR="008A7253" w:rsidRDefault="008A7253" w:rsidP="008A7253">
      <w:pPr>
        <w:pStyle w:val="MainBodyText"/>
      </w:pPr>
      <w:r w:rsidRPr="008A7253">
        <w:rPr>
          <w:b/>
          <w:bCs/>
        </w:rPr>
        <w:t>Typical moisture content:</w:t>
      </w:r>
      <w:r>
        <w:t xml:space="preserve"> 3%</w:t>
      </w:r>
    </w:p>
    <w:p w14:paraId="778D3D09" w14:textId="77777777" w:rsidR="008A7253" w:rsidRDefault="008A7253" w:rsidP="008A7253">
      <w:pPr>
        <w:pStyle w:val="MainBodyText"/>
      </w:pPr>
      <w:r w:rsidRPr="008A7253">
        <w:rPr>
          <w:b/>
          <w:bCs/>
        </w:rPr>
        <w:t>Particle size:</w:t>
      </w:r>
      <w:r>
        <w:t xml:space="preserve"> 4-10mm</w:t>
      </w:r>
    </w:p>
    <w:p w14:paraId="006B7271" w14:textId="77777777" w:rsidR="008A7253" w:rsidRDefault="008A7253" w:rsidP="008A7253">
      <w:pPr>
        <w:pStyle w:val="MainBodyText"/>
      </w:pPr>
      <w:r w:rsidRPr="008A7253">
        <w:rPr>
          <w:b/>
          <w:bCs/>
        </w:rPr>
        <w:t>Shell content:</w:t>
      </w:r>
      <w:r>
        <w:t xml:space="preserve"> ≤ 10%</w:t>
      </w:r>
    </w:p>
    <w:p w14:paraId="35120961" w14:textId="77777777" w:rsidR="008A7253" w:rsidRDefault="008A7253" w:rsidP="008A7253">
      <w:pPr>
        <w:pStyle w:val="MainBodyText"/>
      </w:pPr>
      <w:r w:rsidRPr="008A7253">
        <w:rPr>
          <w:b/>
          <w:bCs/>
        </w:rPr>
        <w:t>Chloride content:</w:t>
      </w:r>
      <w:r>
        <w:t xml:space="preserve"> ≤ 0.01%</w:t>
      </w:r>
    </w:p>
    <w:p w14:paraId="3A25F88E" w14:textId="3228907F" w:rsidR="00F10F40" w:rsidRPr="00F10F40" w:rsidRDefault="008A7253" w:rsidP="008A7253">
      <w:pPr>
        <w:pStyle w:val="MainBodyText"/>
        <w:sectPr w:rsidR="00F10F40" w:rsidRPr="00F10F40" w:rsidSect="00157C24">
          <w:type w:val="continuous"/>
          <w:pgSz w:w="11900" w:h="16840"/>
          <w:pgMar w:top="3045" w:right="567" w:bottom="2530" w:left="567" w:header="709" w:footer="249" w:gutter="0"/>
          <w:cols w:space="340"/>
          <w:docGrid w:linePitch="360"/>
        </w:sectPr>
      </w:pPr>
      <w:r w:rsidRPr="008A7253">
        <w:rPr>
          <w:b/>
          <w:bCs/>
        </w:rPr>
        <w:t xml:space="preserve">Acid soluble </w:t>
      </w:r>
      <w:r w:rsidR="0047359F" w:rsidRPr="008A7253">
        <w:rPr>
          <w:b/>
          <w:bCs/>
        </w:rPr>
        <w:t>sulphate</w:t>
      </w:r>
      <w:r w:rsidRPr="008A7253">
        <w:rPr>
          <w:b/>
          <w:bCs/>
        </w:rPr>
        <w:t>:</w:t>
      </w:r>
      <w:r>
        <w:t xml:space="preserve"> ≤ 0.8%</w:t>
      </w:r>
    </w:p>
    <w:p w14:paraId="0CD7B646" w14:textId="7BA5AD2C" w:rsidR="001172CE" w:rsidRPr="00ED057F" w:rsidRDefault="001172CE" w:rsidP="001172CE">
      <w:pPr>
        <w:pStyle w:val="MainBodyText"/>
      </w:pPr>
    </w:p>
    <w:sectPr w:rsidR="001172CE" w:rsidRPr="00ED057F" w:rsidSect="001172CE">
      <w:type w:val="continuous"/>
      <w:pgSz w:w="11900" w:h="16840"/>
      <w:pgMar w:top="3045" w:right="567" w:bottom="2530" w:left="567" w:header="709" w:footer="249" w:gutter="0"/>
      <w:cols w:num="2"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03FDE" w14:textId="77777777" w:rsidR="00D36934" w:rsidRDefault="00D36934" w:rsidP="00A35CAF">
      <w:r>
        <w:separator/>
      </w:r>
    </w:p>
  </w:endnote>
  <w:endnote w:type="continuationSeparator" w:id="0">
    <w:p w14:paraId="0C2B5E22" w14:textId="77777777" w:rsidR="00D36934" w:rsidRDefault="00D36934" w:rsidP="00A35CAF">
      <w:r>
        <w:continuationSeparator/>
      </w:r>
    </w:p>
  </w:endnote>
  <w:endnote w:type="continuationNotice" w:id="1">
    <w:p w14:paraId="47273B7C" w14:textId="77777777" w:rsidR="00D36934" w:rsidRDefault="00D369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Didot">
    <w:altName w:val="Calibri"/>
    <w:charset w:val="00"/>
    <w:family w:val="auto"/>
    <w:pitch w:val="variable"/>
    <w:sig w:usb0="A0000067" w:usb1="00000000" w:usb2="00000000" w:usb3="00000000" w:csb0="000001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F342F" w14:textId="64DD9928" w:rsidR="002173F3" w:rsidRDefault="008D627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2" behindDoc="1" locked="0" layoutInCell="1" allowOverlap="1" wp14:anchorId="244974CA" wp14:editId="0849967B">
          <wp:simplePos x="0" y="0"/>
          <wp:positionH relativeFrom="column">
            <wp:posOffset>-358140</wp:posOffset>
          </wp:positionH>
          <wp:positionV relativeFrom="page">
            <wp:posOffset>9474200</wp:posOffset>
          </wp:positionV>
          <wp:extent cx="7556500" cy="1219200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Template Assets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2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E5D78" w14:textId="77777777" w:rsidR="00D36934" w:rsidRDefault="00D36934" w:rsidP="00A35CAF">
      <w:r>
        <w:separator/>
      </w:r>
    </w:p>
  </w:footnote>
  <w:footnote w:type="continuationSeparator" w:id="0">
    <w:p w14:paraId="2AA7F5FD" w14:textId="77777777" w:rsidR="00D36934" w:rsidRDefault="00D36934" w:rsidP="00A35CAF">
      <w:r>
        <w:continuationSeparator/>
      </w:r>
    </w:p>
  </w:footnote>
  <w:footnote w:type="continuationNotice" w:id="1">
    <w:p w14:paraId="4C55C20E" w14:textId="77777777" w:rsidR="00D36934" w:rsidRDefault="00D369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A47B8" w14:textId="1298B093" w:rsidR="00A35CAF" w:rsidRDefault="008D627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06BAAD21" wp14:editId="026277A4">
          <wp:simplePos x="0" y="0"/>
          <wp:positionH relativeFrom="column">
            <wp:posOffset>-361315</wp:posOffset>
          </wp:positionH>
          <wp:positionV relativeFrom="page">
            <wp:posOffset>-635</wp:posOffset>
          </wp:positionV>
          <wp:extent cx="7560000" cy="1486588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age 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865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96721" w14:textId="77777777" w:rsidR="008D627A" w:rsidRDefault="008D627A">
    <w:pPr>
      <w:pStyle w:val="Header"/>
    </w:pPr>
    <w:r>
      <w:rPr>
        <w:noProof/>
        <w:color w:val="FFFFFF" w:themeColor="background1"/>
        <w:sz w:val="26"/>
        <w:szCs w:val="26"/>
        <w:lang w:eastAsia="en-GB"/>
      </w:rPr>
      <w:drawing>
        <wp:anchor distT="0" distB="0" distL="114300" distR="114300" simplePos="0" relativeHeight="251658240" behindDoc="1" locked="0" layoutInCell="1" allowOverlap="1" wp14:anchorId="29B65E3E" wp14:editId="23C5FF46">
          <wp:simplePos x="0" y="0"/>
          <wp:positionH relativeFrom="column">
            <wp:posOffset>115716</wp:posOffset>
          </wp:positionH>
          <wp:positionV relativeFrom="paragraph">
            <wp:posOffset>-142045</wp:posOffset>
          </wp:positionV>
          <wp:extent cx="7560000" cy="10685540"/>
          <wp:effectExtent l="0" t="0" r="0" b="0"/>
          <wp:wrapNone/>
          <wp:docPr id="22" name="Picture 22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ge 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15A94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1A62B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BF61F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47420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07480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F94AA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DA59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EEC4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9A871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B04F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B60D7C"/>
    <w:multiLevelType w:val="hybridMultilevel"/>
    <w:tmpl w:val="16BEB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8B6D9C"/>
    <w:multiLevelType w:val="hybridMultilevel"/>
    <w:tmpl w:val="968E4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97128"/>
    <w:multiLevelType w:val="hybridMultilevel"/>
    <w:tmpl w:val="B0B001F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E175C6B"/>
    <w:multiLevelType w:val="hybridMultilevel"/>
    <w:tmpl w:val="703AC79E"/>
    <w:lvl w:ilvl="0" w:tplc="0810D232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566A4"/>
    <w:multiLevelType w:val="hybridMultilevel"/>
    <w:tmpl w:val="E31C26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3629C0"/>
    <w:multiLevelType w:val="hybridMultilevel"/>
    <w:tmpl w:val="EAFC4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7D5208"/>
    <w:multiLevelType w:val="hybridMultilevel"/>
    <w:tmpl w:val="8C94722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FF1143F"/>
    <w:multiLevelType w:val="hybridMultilevel"/>
    <w:tmpl w:val="DA6E6F3E"/>
    <w:lvl w:ilvl="0" w:tplc="0938205A">
      <w:start w:val="1"/>
      <w:numFmt w:val="bullet"/>
      <w:lvlText w:val=""/>
      <w:lvlJc w:val="left"/>
      <w:pPr>
        <w:ind w:left="720" w:hanging="38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F01343"/>
    <w:multiLevelType w:val="hybridMultilevel"/>
    <w:tmpl w:val="27C066D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3E6424"/>
    <w:multiLevelType w:val="hybridMultilevel"/>
    <w:tmpl w:val="940407AA"/>
    <w:lvl w:ilvl="0" w:tplc="7B16781A">
      <w:start w:val="1"/>
      <w:numFmt w:val="bullet"/>
      <w:pStyle w:val="ListBullet"/>
      <w:lvlText w:val=""/>
      <w:lvlJc w:val="left"/>
      <w:pPr>
        <w:ind w:left="227" w:hanging="227"/>
      </w:pPr>
      <w:rPr>
        <w:rFonts w:ascii="Symbol" w:hAnsi="Symbol" w:hint="default"/>
        <w:color w:val="004A8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1"/>
  </w:num>
  <w:num w:numId="12">
    <w:abstractNumId w:val="17"/>
  </w:num>
  <w:num w:numId="13">
    <w:abstractNumId w:val="13"/>
  </w:num>
  <w:num w:numId="14">
    <w:abstractNumId w:val="19"/>
  </w:num>
  <w:num w:numId="15">
    <w:abstractNumId w:val="14"/>
  </w:num>
  <w:num w:numId="16">
    <w:abstractNumId w:val="10"/>
  </w:num>
  <w:num w:numId="17">
    <w:abstractNumId w:val="16"/>
  </w:num>
  <w:num w:numId="18">
    <w:abstractNumId w:val="12"/>
  </w:num>
  <w:num w:numId="19">
    <w:abstractNumId w:val="18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CAF"/>
    <w:rsid w:val="000012BA"/>
    <w:rsid w:val="00016966"/>
    <w:rsid w:val="00020509"/>
    <w:rsid w:val="00021B02"/>
    <w:rsid w:val="00022732"/>
    <w:rsid w:val="00043636"/>
    <w:rsid w:val="00065653"/>
    <w:rsid w:val="00066478"/>
    <w:rsid w:val="00080674"/>
    <w:rsid w:val="00082E78"/>
    <w:rsid w:val="000A4B2A"/>
    <w:rsid w:val="000B1A6F"/>
    <w:rsid w:val="000B48C8"/>
    <w:rsid w:val="000C4963"/>
    <w:rsid w:val="000E0F78"/>
    <w:rsid w:val="000E2ACB"/>
    <w:rsid w:val="000E3C8F"/>
    <w:rsid w:val="000E4BDA"/>
    <w:rsid w:val="000F0DDC"/>
    <w:rsid w:val="000F7EA0"/>
    <w:rsid w:val="00103EB6"/>
    <w:rsid w:val="001056A9"/>
    <w:rsid w:val="00106BE2"/>
    <w:rsid w:val="00115BC5"/>
    <w:rsid w:val="0011652E"/>
    <w:rsid w:val="001172CE"/>
    <w:rsid w:val="00125548"/>
    <w:rsid w:val="00137674"/>
    <w:rsid w:val="00141FC4"/>
    <w:rsid w:val="00142090"/>
    <w:rsid w:val="001473F7"/>
    <w:rsid w:val="001478D9"/>
    <w:rsid w:val="00156E1F"/>
    <w:rsid w:val="00157C24"/>
    <w:rsid w:val="001645A7"/>
    <w:rsid w:val="0017035D"/>
    <w:rsid w:val="001873C5"/>
    <w:rsid w:val="0019136B"/>
    <w:rsid w:val="001A0412"/>
    <w:rsid w:val="001A19AD"/>
    <w:rsid w:val="001A73BB"/>
    <w:rsid w:val="001C38B3"/>
    <w:rsid w:val="001D1B37"/>
    <w:rsid w:val="001D3E2F"/>
    <w:rsid w:val="00206290"/>
    <w:rsid w:val="00213D60"/>
    <w:rsid w:val="0021439F"/>
    <w:rsid w:val="002173F3"/>
    <w:rsid w:val="00220D38"/>
    <w:rsid w:val="0022241D"/>
    <w:rsid w:val="0022493F"/>
    <w:rsid w:val="00226203"/>
    <w:rsid w:val="0022686B"/>
    <w:rsid w:val="00233980"/>
    <w:rsid w:val="00234E5E"/>
    <w:rsid w:val="002433E9"/>
    <w:rsid w:val="00260097"/>
    <w:rsid w:val="002600F7"/>
    <w:rsid w:val="00295F1D"/>
    <w:rsid w:val="002A729D"/>
    <w:rsid w:val="002A73E3"/>
    <w:rsid w:val="002C044A"/>
    <w:rsid w:val="002D13CA"/>
    <w:rsid w:val="002F35AF"/>
    <w:rsid w:val="00313D0B"/>
    <w:rsid w:val="00333061"/>
    <w:rsid w:val="003367DA"/>
    <w:rsid w:val="00350221"/>
    <w:rsid w:val="003609EB"/>
    <w:rsid w:val="00361F1B"/>
    <w:rsid w:val="00375D84"/>
    <w:rsid w:val="00383382"/>
    <w:rsid w:val="003936E9"/>
    <w:rsid w:val="003A06D0"/>
    <w:rsid w:val="003C0818"/>
    <w:rsid w:val="003E1275"/>
    <w:rsid w:val="00402955"/>
    <w:rsid w:val="00403D84"/>
    <w:rsid w:val="00413767"/>
    <w:rsid w:val="00413ECF"/>
    <w:rsid w:val="00416A61"/>
    <w:rsid w:val="0044331E"/>
    <w:rsid w:val="00443913"/>
    <w:rsid w:val="004547A0"/>
    <w:rsid w:val="004657EB"/>
    <w:rsid w:val="00466304"/>
    <w:rsid w:val="0047359F"/>
    <w:rsid w:val="004743A5"/>
    <w:rsid w:val="004B22CD"/>
    <w:rsid w:val="004B7985"/>
    <w:rsid w:val="004C0B04"/>
    <w:rsid w:val="004C138D"/>
    <w:rsid w:val="004D10ED"/>
    <w:rsid w:val="004D1AE8"/>
    <w:rsid w:val="004E02E4"/>
    <w:rsid w:val="004E69EA"/>
    <w:rsid w:val="004F3125"/>
    <w:rsid w:val="0052288F"/>
    <w:rsid w:val="00522F9F"/>
    <w:rsid w:val="0052717C"/>
    <w:rsid w:val="00537952"/>
    <w:rsid w:val="005379E7"/>
    <w:rsid w:val="00543359"/>
    <w:rsid w:val="00546C9B"/>
    <w:rsid w:val="00572CCE"/>
    <w:rsid w:val="00573E05"/>
    <w:rsid w:val="00576D26"/>
    <w:rsid w:val="00577A49"/>
    <w:rsid w:val="0058287C"/>
    <w:rsid w:val="005957A3"/>
    <w:rsid w:val="005A2974"/>
    <w:rsid w:val="005B5D70"/>
    <w:rsid w:val="005C3B21"/>
    <w:rsid w:val="005D272A"/>
    <w:rsid w:val="005D5216"/>
    <w:rsid w:val="005D67BF"/>
    <w:rsid w:val="005E3E91"/>
    <w:rsid w:val="005F1A85"/>
    <w:rsid w:val="005F504B"/>
    <w:rsid w:val="005F5B1B"/>
    <w:rsid w:val="0060261B"/>
    <w:rsid w:val="006074F7"/>
    <w:rsid w:val="006122B2"/>
    <w:rsid w:val="006139E1"/>
    <w:rsid w:val="00613E15"/>
    <w:rsid w:val="00623B44"/>
    <w:rsid w:val="0063570B"/>
    <w:rsid w:val="00636720"/>
    <w:rsid w:val="00637825"/>
    <w:rsid w:val="00640F27"/>
    <w:rsid w:val="00643EAA"/>
    <w:rsid w:val="00663C6C"/>
    <w:rsid w:val="00666C9E"/>
    <w:rsid w:val="006728AB"/>
    <w:rsid w:val="006962CA"/>
    <w:rsid w:val="006B3A7B"/>
    <w:rsid w:val="006B7799"/>
    <w:rsid w:val="006C17BF"/>
    <w:rsid w:val="006C6B10"/>
    <w:rsid w:val="007074DC"/>
    <w:rsid w:val="00715585"/>
    <w:rsid w:val="0072096B"/>
    <w:rsid w:val="00723EBA"/>
    <w:rsid w:val="00727C11"/>
    <w:rsid w:val="007436BB"/>
    <w:rsid w:val="00743886"/>
    <w:rsid w:val="00754A7E"/>
    <w:rsid w:val="007601BA"/>
    <w:rsid w:val="007636AE"/>
    <w:rsid w:val="007849C3"/>
    <w:rsid w:val="007B2D4B"/>
    <w:rsid w:val="007B2F78"/>
    <w:rsid w:val="007C0AF8"/>
    <w:rsid w:val="007C2485"/>
    <w:rsid w:val="007C349B"/>
    <w:rsid w:val="007C4A42"/>
    <w:rsid w:val="007D0394"/>
    <w:rsid w:val="007D4AB5"/>
    <w:rsid w:val="007D5F85"/>
    <w:rsid w:val="007E1818"/>
    <w:rsid w:val="007F6566"/>
    <w:rsid w:val="0081251F"/>
    <w:rsid w:val="00814481"/>
    <w:rsid w:val="00822D04"/>
    <w:rsid w:val="00823168"/>
    <w:rsid w:val="00823B7C"/>
    <w:rsid w:val="00826DEE"/>
    <w:rsid w:val="00841162"/>
    <w:rsid w:val="0085167D"/>
    <w:rsid w:val="00852448"/>
    <w:rsid w:val="008526F9"/>
    <w:rsid w:val="00854CA7"/>
    <w:rsid w:val="00876E63"/>
    <w:rsid w:val="008863C4"/>
    <w:rsid w:val="00895D4B"/>
    <w:rsid w:val="008A22BF"/>
    <w:rsid w:val="008A29A4"/>
    <w:rsid w:val="008A3AB6"/>
    <w:rsid w:val="008A67D1"/>
    <w:rsid w:val="008A7253"/>
    <w:rsid w:val="008C5472"/>
    <w:rsid w:val="008D17E5"/>
    <w:rsid w:val="008D1D11"/>
    <w:rsid w:val="008D627A"/>
    <w:rsid w:val="008D7B76"/>
    <w:rsid w:val="008E0F90"/>
    <w:rsid w:val="008F58F4"/>
    <w:rsid w:val="00902CD5"/>
    <w:rsid w:val="00912539"/>
    <w:rsid w:val="00921650"/>
    <w:rsid w:val="00927DE7"/>
    <w:rsid w:val="00932C2C"/>
    <w:rsid w:val="00936A8D"/>
    <w:rsid w:val="00943001"/>
    <w:rsid w:val="00946E60"/>
    <w:rsid w:val="0095035E"/>
    <w:rsid w:val="00950513"/>
    <w:rsid w:val="00971240"/>
    <w:rsid w:val="009A4359"/>
    <w:rsid w:val="009B1A45"/>
    <w:rsid w:val="009B3F96"/>
    <w:rsid w:val="009C7B57"/>
    <w:rsid w:val="009D1188"/>
    <w:rsid w:val="009E345D"/>
    <w:rsid w:val="009E3843"/>
    <w:rsid w:val="009F7ED0"/>
    <w:rsid w:val="00A024ED"/>
    <w:rsid w:val="00A02CCA"/>
    <w:rsid w:val="00A2044B"/>
    <w:rsid w:val="00A35634"/>
    <w:rsid w:val="00A35CAF"/>
    <w:rsid w:val="00A40EE1"/>
    <w:rsid w:val="00A54557"/>
    <w:rsid w:val="00A56F68"/>
    <w:rsid w:val="00A612B9"/>
    <w:rsid w:val="00A63EE0"/>
    <w:rsid w:val="00A75D97"/>
    <w:rsid w:val="00A76DB5"/>
    <w:rsid w:val="00A772E4"/>
    <w:rsid w:val="00A83C29"/>
    <w:rsid w:val="00A844A8"/>
    <w:rsid w:val="00A851C9"/>
    <w:rsid w:val="00A904D4"/>
    <w:rsid w:val="00A91A7A"/>
    <w:rsid w:val="00AC6B4A"/>
    <w:rsid w:val="00AD344B"/>
    <w:rsid w:val="00AD7418"/>
    <w:rsid w:val="00AE3F87"/>
    <w:rsid w:val="00AF304D"/>
    <w:rsid w:val="00AF3116"/>
    <w:rsid w:val="00AF553A"/>
    <w:rsid w:val="00AF786F"/>
    <w:rsid w:val="00B0102A"/>
    <w:rsid w:val="00B042C7"/>
    <w:rsid w:val="00B173EC"/>
    <w:rsid w:val="00B27E95"/>
    <w:rsid w:val="00B31F82"/>
    <w:rsid w:val="00B56123"/>
    <w:rsid w:val="00B61307"/>
    <w:rsid w:val="00B64474"/>
    <w:rsid w:val="00B703AC"/>
    <w:rsid w:val="00B72930"/>
    <w:rsid w:val="00B844A1"/>
    <w:rsid w:val="00BA0AA6"/>
    <w:rsid w:val="00BA38CF"/>
    <w:rsid w:val="00BB2C8B"/>
    <w:rsid w:val="00BD3B9E"/>
    <w:rsid w:val="00C0398C"/>
    <w:rsid w:val="00C13B93"/>
    <w:rsid w:val="00C41A40"/>
    <w:rsid w:val="00C4243B"/>
    <w:rsid w:val="00C46C7C"/>
    <w:rsid w:val="00C52F99"/>
    <w:rsid w:val="00C62783"/>
    <w:rsid w:val="00C658D3"/>
    <w:rsid w:val="00C80DC9"/>
    <w:rsid w:val="00C90889"/>
    <w:rsid w:val="00C919B6"/>
    <w:rsid w:val="00C97D3F"/>
    <w:rsid w:val="00CA47FC"/>
    <w:rsid w:val="00CA4FCD"/>
    <w:rsid w:val="00CB652F"/>
    <w:rsid w:val="00CC1836"/>
    <w:rsid w:val="00CC47BA"/>
    <w:rsid w:val="00CC50AD"/>
    <w:rsid w:val="00CD5235"/>
    <w:rsid w:val="00CD7A62"/>
    <w:rsid w:val="00CE75B1"/>
    <w:rsid w:val="00CF069E"/>
    <w:rsid w:val="00D0292D"/>
    <w:rsid w:val="00D102EE"/>
    <w:rsid w:val="00D1654C"/>
    <w:rsid w:val="00D23D36"/>
    <w:rsid w:val="00D262D4"/>
    <w:rsid w:val="00D27543"/>
    <w:rsid w:val="00D36934"/>
    <w:rsid w:val="00D71DC7"/>
    <w:rsid w:val="00D75C34"/>
    <w:rsid w:val="00D776A2"/>
    <w:rsid w:val="00D84D8B"/>
    <w:rsid w:val="00D8691F"/>
    <w:rsid w:val="00DA6864"/>
    <w:rsid w:val="00DB345F"/>
    <w:rsid w:val="00DB6637"/>
    <w:rsid w:val="00DC0FCC"/>
    <w:rsid w:val="00DC3FDB"/>
    <w:rsid w:val="00DC42A2"/>
    <w:rsid w:val="00DD4135"/>
    <w:rsid w:val="00DE1CA9"/>
    <w:rsid w:val="00DE60A0"/>
    <w:rsid w:val="00E009F9"/>
    <w:rsid w:val="00E00C49"/>
    <w:rsid w:val="00E05CE6"/>
    <w:rsid w:val="00E10741"/>
    <w:rsid w:val="00E1585D"/>
    <w:rsid w:val="00E20390"/>
    <w:rsid w:val="00E206FB"/>
    <w:rsid w:val="00E25874"/>
    <w:rsid w:val="00E330EA"/>
    <w:rsid w:val="00E35EDC"/>
    <w:rsid w:val="00E41CC9"/>
    <w:rsid w:val="00E41F94"/>
    <w:rsid w:val="00E454FD"/>
    <w:rsid w:val="00E540AE"/>
    <w:rsid w:val="00E5413F"/>
    <w:rsid w:val="00E57E14"/>
    <w:rsid w:val="00E6051F"/>
    <w:rsid w:val="00E713C8"/>
    <w:rsid w:val="00E73804"/>
    <w:rsid w:val="00E90B95"/>
    <w:rsid w:val="00E97226"/>
    <w:rsid w:val="00EC415D"/>
    <w:rsid w:val="00EC4E07"/>
    <w:rsid w:val="00ED057F"/>
    <w:rsid w:val="00EF00BB"/>
    <w:rsid w:val="00F03533"/>
    <w:rsid w:val="00F10F40"/>
    <w:rsid w:val="00F13AA0"/>
    <w:rsid w:val="00F24BE3"/>
    <w:rsid w:val="00F47E18"/>
    <w:rsid w:val="00F820D0"/>
    <w:rsid w:val="00F96336"/>
    <w:rsid w:val="00F973D0"/>
    <w:rsid w:val="00FB41B6"/>
    <w:rsid w:val="00FC2672"/>
    <w:rsid w:val="00FC7BEC"/>
    <w:rsid w:val="00FC7F19"/>
    <w:rsid w:val="00FD3E5E"/>
    <w:rsid w:val="00FE704E"/>
    <w:rsid w:val="00FF354F"/>
    <w:rsid w:val="00FF5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A1F1A7"/>
  <w15:chartTrackingRefBased/>
  <w15:docId w15:val="{FE5631CD-EABB-1042-A333-97D6A76ED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5CAF"/>
    <w:rPr>
      <w:rFonts w:ascii="Arial" w:hAnsi="Arial" w:cs="Times New Roman (Body CS)"/>
      <w:spacing w:val="-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057F"/>
    <w:pPr>
      <w:spacing w:before="220" w:after="80" w:line="380" w:lineRule="exact"/>
      <w:outlineLvl w:val="0"/>
    </w:pPr>
    <w:rPr>
      <w:color w:val="004A86"/>
      <w:sz w:val="32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241D"/>
    <w:pPr>
      <w:spacing w:before="220" w:after="80" w:line="240" w:lineRule="exact"/>
      <w:jc w:val="both"/>
      <w:outlineLvl w:val="1"/>
    </w:pPr>
    <w:rPr>
      <w:b/>
      <w:bCs/>
      <w:color w:val="004A86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C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CAF"/>
  </w:style>
  <w:style w:type="paragraph" w:styleId="Footer">
    <w:name w:val="footer"/>
    <w:basedOn w:val="Normal"/>
    <w:link w:val="FooterChar"/>
    <w:uiPriority w:val="99"/>
    <w:unhideWhenUsed/>
    <w:rsid w:val="00A35C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CAF"/>
  </w:style>
  <w:style w:type="table" w:styleId="TableGrid">
    <w:name w:val="Table Grid"/>
    <w:basedOn w:val="TableNormal"/>
    <w:uiPriority w:val="39"/>
    <w:rsid w:val="00A35C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inBodyText">
    <w:name w:val="Main Body Text"/>
    <w:basedOn w:val="Normal"/>
    <w:qFormat/>
    <w:rsid w:val="00ED057F"/>
    <w:pPr>
      <w:spacing w:after="80" w:line="240" w:lineRule="exact"/>
      <w:jc w:val="both"/>
    </w:pPr>
    <w:rPr>
      <w:color w:val="191818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D057F"/>
    <w:rPr>
      <w:rFonts w:ascii="Arial" w:hAnsi="Arial" w:cs="Times New Roman (Body CS)"/>
      <w:color w:val="004A86"/>
      <w:spacing w:val="-4"/>
      <w:sz w:val="32"/>
      <w:szCs w:val="30"/>
    </w:rPr>
  </w:style>
  <w:style w:type="paragraph" w:customStyle="1" w:styleId="IntroText">
    <w:name w:val="Intro Text"/>
    <w:basedOn w:val="Normal"/>
    <w:qFormat/>
    <w:rsid w:val="0022241D"/>
    <w:pPr>
      <w:spacing w:after="80" w:line="380" w:lineRule="exact"/>
      <w:jc w:val="both"/>
    </w:pPr>
    <w:rPr>
      <w:color w:val="777776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2241D"/>
    <w:rPr>
      <w:rFonts w:ascii="Arial" w:hAnsi="Arial" w:cs="Times New Roman (Body CS)"/>
      <w:b/>
      <w:bCs/>
      <w:color w:val="004A86"/>
      <w:spacing w:val="-4"/>
      <w:sz w:val="20"/>
      <w:szCs w:val="20"/>
    </w:rPr>
  </w:style>
  <w:style w:type="paragraph" w:customStyle="1" w:styleId="FigureReference">
    <w:name w:val="Figure Reference"/>
    <w:basedOn w:val="Normal"/>
    <w:qFormat/>
    <w:rsid w:val="00ED057F"/>
    <w:pPr>
      <w:spacing w:after="80" w:line="240" w:lineRule="exact"/>
      <w:jc w:val="both"/>
    </w:pPr>
    <w:rPr>
      <w:b/>
      <w:bCs/>
      <w:color w:val="191818"/>
      <w:sz w:val="16"/>
      <w:szCs w:val="16"/>
    </w:rPr>
  </w:style>
  <w:style w:type="paragraph" w:styleId="ListParagraph">
    <w:name w:val="List Paragraph"/>
    <w:basedOn w:val="Normal"/>
    <w:uiPriority w:val="34"/>
    <w:qFormat/>
    <w:rsid w:val="008D627A"/>
    <w:pPr>
      <w:ind w:left="720"/>
      <w:contextualSpacing/>
    </w:pPr>
  </w:style>
  <w:style w:type="paragraph" w:styleId="ListBullet">
    <w:name w:val="List Bullet"/>
    <w:basedOn w:val="ListParagraph"/>
    <w:uiPriority w:val="99"/>
    <w:unhideWhenUsed/>
    <w:rsid w:val="00ED057F"/>
    <w:pPr>
      <w:numPr>
        <w:numId w:val="14"/>
      </w:numPr>
      <w:spacing w:after="120" w:line="240" w:lineRule="exact"/>
      <w:contextualSpacing w:val="0"/>
      <w:jc w:val="both"/>
    </w:pPr>
    <w:rPr>
      <w:color w:val="191818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1172C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pacing w:val="0"/>
    </w:rPr>
  </w:style>
  <w:style w:type="paragraph" w:styleId="Title">
    <w:name w:val="Title"/>
    <w:basedOn w:val="BasicParagraph"/>
    <w:next w:val="Normal"/>
    <w:link w:val="TitleChar"/>
    <w:uiPriority w:val="10"/>
    <w:qFormat/>
    <w:rsid w:val="001172CE"/>
    <w:rPr>
      <w:rFonts w:ascii="Didot" w:hAnsi="Didot" w:cs="Didot"/>
      <w:b/>
      <w:bCs/>
      <w:color w:val="004A93"/>
      <w:spacing w:val="-8"/>
      <w:sz w:val="77"/>
      <w:szCs w:val="77"/>
    </w:rPr>
  </w:style>
  <w:style w:type="character" w:customStyle="1" w:styleId="TitleChar">
    <w:name w:val="Title Char"/>
    <w:basedOn w:val="DefaultParagraphFont"/>
    <w:link w:val="Title"/>
    <w:uiPriority w:val="10"/>
    <w:rsid w:val="001172CE"/>
    <w:rPr>
      <w:rFonts w:ascii="Didot" w:hAnsi="Didot" w:cs="Didot"/>
      <w:b/>
      <w:bCs/>
      <w:color w:val="004A93"/>
      <w:spacing w:val="-8"/>
      <w:sz w:val="77"/>
      <w:szCs w:val="77"/>
    </w:rPr>
  </w:style>
  <w:style w:type="character" w:styleId="Hyperlink">
    <w:name w:val="Hyperlink"/>
    <w:basedOn w:val="DefaultParagraphFont"/>
    <w:uiPriority w:val="99"/>
    <w:unhideWhenUsed/>
    <w:rsid w:val="007C2485"/>
    <w:rPr>
      <w:color w:val="004A8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24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41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0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hanson-packedproducts.co.uk/en/products/base-aggregates/10mm-grave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marshalls.co.uk/commercial/product/brackendale-sandstone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Sheldon Bosley Knight">
      <a:dk1>
        <a:srgbClr val="A4A5A4"/>
      </a:dk1>
      <a:lt1>
        <a:srgbClr val="FFFFFF"/>
      </a:lt1>
      <a:dk2>
        <a:srgbClr val="004A85"/>
      </a:dk2>
      <a:lt2>
        <a:srgbClr val="E06E2A"/>
      </a:lt2>
      <a:accent1>
        <a:srgbClr val="5C336B"/>
      </a:accent1>
      <a:accent2>
        <a:srgbClr val="8E3481"/>
      </a:accent2>
      <a:accent3>
        <a:srgbClr val="4A9944"/>
      </a:accent3>
      <a:accent4>
        <a:srgbClr val="959068"/>
      </a:accent4>
      <a:accent5>
        <a:srgbClr val="662329"/>
      </a:accent5>
      <a:accent6>
        <a:srgbClr val="767776"/>
      </a:accent6>
      <a:hlink>
        <a:srgbClr val="004A85"/>
      </a:hlink>
      <a:folHlink>
        <a:srgbClr val="004A8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F65FFFF4EC904AA35916179E98ED2E" ma:contentTypeVersion="13" ma:contentTypeDescription="Create a new document." ma:contentTypeScope="" ma:versionID="dc6ebeb5e7bf70f3e5d6a05db9aed9ff">
  <xsd:schema xmlns:xsd="http://www.w3.org/2001/XMLSchema" xmlns:xs="http://www.w3.org/2001/XMLSchema" xmlns:p="http://schemas.microsoft.com/office/2006/metadata/properties" xmlns:ns2="ff95aaca-2959-41b8-998f-89d13f81502f" xmlns:ns3="678754df-57f1-47c7-9c80-8ea4d2f25446" targetNamespace="http://schemas.microsoft.com/office/2006/metadata/properties" ma:root="true" ma:fieldsID="e45f99319f20a54b7bc74069d3c1da6b" ns2:_="" ns3:_="">
    <xsd:import namespace="ff95aaca-2959-41b8-998f-89d13f81502f"/>
    <xsd:import namespace="678754df-57f1-47c7-9c80-8ea4d2f254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95aaca-2959-41b8-998f-89d13f8150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8754df-57f1-47c7-9c80-8ea4d2f2544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654F6A-9136-4894-A88A-900B677A09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95aaca-2959-41b8-998f-89d13f81502f"/>
    <ds:schemaRef ds:uri="678754df-57f1-47c7-9c80-8ea4d2f254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0FC116-AFE4-43C6-8CF0-14C85A3B58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1E0D878-CA7F-4A59-B87A-D81F7E1C028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C7E8FCE-B60A-413B-8668-AE7A48B9F6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Wilson</dc:creator>
  <cp:keywords/>
  <dc:description/>
  <cp:lastModifiedBy>Jack Bayliss - Sheldon Bosley knight</cp:lastModifiedBy>
  <cp:revision>4</cp:revision>
  <dcterms:created xsi:type="dcterms:W3CDTF">2022-02-08T09:46:00Z</dcterms:created>
  <dcterms:modified xsi:type="dcterms:W3CDTF">2022-02-08T10:08:00Z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0x01010015F65FFFF4EC904AA35916179E98ED2E</vt:lpwstr>
  </property>
</Properties>
</file>