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9626" w14:textId="77777777" w:rsidR="003371F5" w:rsidRPr="009F4FAA" w:rsidRDefault="003371F5" w:rsidP="009F4FAA">
      <w:pPr>
        <w:spacing w:line="360" w:lineRule="auto"/>
      </w:pPr>
    </w:p>
    <w:p w14:paraId="19D8E649" w14:textId="77777777" w:rsidR="003371F5" w:rsidRDefault="003371F5" w:rsidP="003371F5">
      <w:pPr>
        <w:jc w:val="center"/>
        <w:rPr>
          <w:b/>
          <w:bCs/>
          <w:sz w:val="40"/>
          <w:szCs w:val="40"/>
        </w:rPr>
      </w:pPr>
    </w:p>
    <w:p w14:paraId="7DF88E71" w14:textId="77777777" w:rsidR="004E57D0" w:rsidRDefault="004E57D0" w:rsidP="003371F5">
      <w:pPr>
        <w:rPr>
          <w:b/>
          <w:bCs/>
          <w:sz w:val="96"/>
          <w:szCs w:val="96"/>
        </w:rPr>
      </w:pPr>
    </w:p>
    <w:p w14:paraId="3BE74DA3" w14:textId="0FBDC343" w:rsidR="003371F5" w:rsidRPr="003371F5" w:rsidRDefault="004E57D0" w:rsidP="003371F5">
      <w:pPr>
        <w:rPr>
          <w:b/>
          <w:bCs/>
          <w:sz w:val="96"/>
          <w:szCs w:val="96"/>
        </w:rPr>
      </w:pPr>
      <w:r>
        <w:rPr>
          <w:b/>
          <w:bCs/>
          <w:sz w:val="96"/>
          <w:szCs w:val="96"/>
        </w:rPr>
        <w:t>P</w:t>
      </w:r>
      <w:r w:rsidR="003371F5" w:rsidRPr="003371F5">
        <w:rPr>
          <w:b/>
          <w:bCs/>
          <w:sz w:val="96"/>
          <w:szCs w:val="96"/>
        </w:rPr>
        <w:t>lanning and Viability Statement</w:t>
      </w:r>
    </w:p>
    <w:p w14:paraId="77BD032B" w14:textId="77777777" w:rsidR="004E57D0" w:rsidRDefault="004E57D0" w:rsidP="003371F5">
      <w:pPr>
        <w:rPr>
          <w:b/>
          <w:bCs/>
          <w:sz w:val="96"/>
          <w:szCs w:val="96"/>
        </w:rPr>
      </w:pPr>
    </w:p>
    <w:p w14:paraId="702FE683" w14:textId="3BB71E12" w:rsidR="00491BD2" w:rsidRDefault="003371F5" w:rsidP="003371F5">
      <w:pPr>
        <w:rPr>
          <w:color w:val="003300"/>
          <w:sz w:val="28"/>
          <w:szCs w:val="28"/>
        </w:rPr>
      </w:pPr>
      <w:r w:rsidRPr="004E57D0">
        <w:rPr>
          <w:color w:val="003300"/>
          <w:sz w:val="28"/>
          <w:szCs w:val="28"/>
        </w:rPr>
        <w:t>The Estuary Riverside Chalets</w:t>
      </w:r>
    </w:p>
    <w:p w14:paraId="7B0967BC" w14:textId="2BCF9367" w:rsidR="00B85E86" w:rsidRDefault="00B85E86" w:rsidP="003371F5">
      <w:pPr>
        <w:rPr>
          <w:color w:val="003300"/>
          <w:sz w:val="28"/>
          <w:szCs w:val="28"/>
        </w:rPr>
      </w:pPr>
      <w:r>
        <w:rPr>
          <w:color w:val="003300"/>
          <w:sz w:val="28"/>
          <w:szCs w:val="28"/>
        </w:rPr>
        <w:t>Elaine Shore</w:t>
      </w:r>
    </w:p>
    <w:p w14:paraId="57106FB2" w14:textId="77777777" w:rsidR="00491BD2" w:rsidRDefault="00491BD2">
      <w:pPr>
        <w:rPr>
          <w:color w:val="003300"/>
          <w:sz w:val="28"/>
          <w:szCs w:val="28"/>
        </w:rPr>
      </w:pPr>
      <w:r>
        <w:rPr>
          <w:color w:val="003300"/>
          <w:sz w:val="28"/>
          <w:szCs w:val="28"/>
        </w:rPr>
        <w:br w:type="page"/>
      </w:r>
    </w:p>
    <w:p w14:paraId="54430FD6" w14:textId="2C99EAE3" w:rsidR="004E57D0" w:rsidRDefault="004E57D0">
      <w:pPr>
        <w:rPr>
          <w:color w:val="003300"/>
          <w:sz w:val="28"/>
          <w:szCs w:val="28"/>
        </w:rPr>
      </w:pPr>
    </w:p>
    <w:p w14:paraId="54D62734" w14:textId="77777777" w:rsidR="003371F5" w:rsidRPr="004E57D0" w:rsidRDefault="003371F5" w:rsidP="003371F5">
      <w:pPr>
        <w:rPr>
          <w:color w:val="003300"/>
          <w:sz w:val="28"/>
          <w:szCs w:val="28"/>
        </w:rPr>
      </w:pPr>
    </w:p>
    <w:sdt>
      <w:sdtPr>
        <w:id w:val="1488521902"/>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2021BD60" w14:textId="207E9398" w:rsidR="00B90C7E" w:rsidRDefault="00B90C7E">
          <w:pPr>
            <w:pStyle w:val="TOCHeading"/>
          </w:pPr>
          <w:r>
            <w:t>Contents</w:t>
          </w:r>
        </w:p>
        <w:p w14:paraId="51D85E3D" w14:textId="095E7726" w:rsidR="006601EE" w:rsidRDefault="00B90C7E">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06731884" w:history="1">
            <w:r w:rsidR="006601EE" w:rsidRPr="00EB4A0A">
              <w:rPr>
                <w:rStyle w:val="Hyperlink"/>
                <w:noProof/>
              </w:rPr>
              <w:t>1.</w:t>
            </w:r>
            <w:r w:rsidR="006601EE">
              <w:rPr>
                <w:rFonts w:eastAsiaTheme="minorEastAsia"/>
                <w:noProof/>
                <w:lang w:eastAsia="en-GB"/>
              </w:rPr>
              <w:tab/>
            </w:r>
            <w:r w:rsidR="006601EE" w:rsidRPr="00EB4A0A">
              <w:rPr>
                <w:rStyle w:val="Hyperlink"/>
                <w:noProof/>
              </w:rPr>
              <w:t>Application Summary</w:t>
            </w:r>
            <w:r w:rsidR="006601EE">
              <w:rPr>
                <w:noProof/>
                <w:webHidden/>
              </w:rPr>
              <w:tab/>
            </w:r>
            <w:r w:rsidR="006601EE">
              <w:rPr>
                <w:noProof/>
                <w:webHidden/>
              </w:rPr>
              <w:fldChar w:fldCharType="begin"/>
            </w:r>
            <w:r w:rsidR="006601EE">
              <w:rPr>
                <w:noProof/>
                <w:webHidden/>
              </w:rPr>
              <w:instrText xml:space="preserve"> PAGEREF _Toc106731884 \h </w:instrText>
            </w:r>
            <w:r w:rsidR="006601EE">
              <w:rPr>
                <w:noProof/>
                <w:webHidden/>
              </w:rPr>
            </w:r>
            <w:r w:rsidR="006601EE">
              <w:rPr>
                <w:noProof/>
                <w:webHidden/>
              </w:rPr>
              <w:fldChar w:fldCharType="separate"/>
            </w:r>
            <w:r w:rsidR="006B4CF3">
              <w:rPr>
                <w:noProof/>
                <w:webHidden/>
              </w:rPr>
              <w:t>2</w:t>
            </w:r>
            <w:r w:rsidR="006601EE">
              <w:rPr>
                <w:noProof/>
                <w:webHidden/>
              </w:rPr>
              <w:fldChar w:fldCharType="end"/>
            </w:r>
          </w:hyperlink>
        </w:p>
        <w:p w14:paraId="74A42558" w14:textId="0FBA1FF2" w:rsidR="006601EE" w:rsidRDefault="006601EE">
          <w:pPr>
            <w:pStyle w:val="TOC1"/>
            <w:tabs>
              <w:tab w:val="left" w:pos="440"/>
              <w:tab w:val="right" w:leader="dot" w:pos="9016"/>
            </w:tabs>
            <w:rPr>
              <w:rFonts w:eastAsiaTheme="minorEastAsia"/>
              <w:noProof/>
              <w:lang w:eastAsia="en-GB"/>
            </w:rPr>
          </w:pPr>
          <w:hyperlink w:anchor="_Toc106731885" w:history="1">
            <w:r w:rsidRPr="00EB4A0A">
              <w:rPr>
                <w:rStyle w:val="Hyperlink"/>
                <w:noProof/>
              </w:rPr>
              <w:t>2.</w:t>
            </w:r>
            <w:r>
              <w:rPr>
                <w:rFonts w:eastAsiaTheme="minorEastAsia"/>
                <w:noProof/>
                <w:lang w:eastAsia="en-GB"/>
              </w:rPr>
              <w:tab/>
            </w:r>
            <w:r w:rsidRPr="00EB4A0A">
              <w:rPr>
                <w:rStyle w:val="Hyperlink"/>
                <w:noProof/>
              </w:rPr>
              <w:t>Site Analysis</w:t>
            </w:r>
            <w:r>
              <w:rPr>
                <w:noProof/>
                <w:webHidden/>
              </w:rPr>
              <w:tab/>
            </w:r>
            <w:r>
              <w:rPr>
                <w:noProof/>
                <w:webHidden/>
              </w:rPr>
              <w:fldChar w:fldCharType="begin"/>
            </w:r>
            <w:r>
              <w:rPr>
                <w:noProof/>
                <w:webHidden/>
              </w:rPr>
              <w:instrText xml:space="preserve"> PAGEREF _Toc106731885 \h </w:instrText>
            </w:r>
            <w:r>
              <w:rPr>
                <w:noProof/>
                <w:webHidden/>
              </w:rPr>
            </w:r>
            <w:r>
              <w:rPr>
                <w:noProof/>
                <w:webHidden/>
              </w:rPr>
              <w:fldChar w:fldCharType="separate"/>
            </w:r>
            <w:r w:rsidR="006B4CF3">
              <w:rPr>
                <w:noProof/>
                <w:webHidden/>
              </w:rPr>
              <w:t>2</w:t>
            </w:r>
            <w:r>
              <w:rPr>
                <w:noProof/>
                <w:webHidden/>
              </w:rPr>
              <w:fldChar w:fldCharType="end"/>
            </w:r>
          </w:hyperlink>
        </w:p>
        <w:p w14:paraId="5839A358" w14:textId="25D3C623" w:rsidR="006601EE" w:rsidRDefault="006601EE">
          <w:pPr>
            <w:pStyle w:val="TOC2"/>
            <w:tabs>
              <w:tab w:val="right" w:leader="dot" w:pos="9016"/>
            </w:tabs>
            <w:rPr>
              <w:rFonts w:eastAsiaTheme="minorEastAsia"/>
              <w:noProof/>
              <w:lang w:eastAsia="en-GB"/>
            </w:rPr>
          </w:pPr>
          <w:hyperlink w:anchor="_Toc106731886" w:history="1">
            <w:r w:rsidRPr="00EB4A0A">
              <w:rPr>
                <w:rStyle w:val="Hyperlink"/>
                <w:noProof/>
              </w:rPr>
              <w:t>2.1 Design and Layout</w:t>
            </w:r>
            <w:r>
              <w:rPr>
                <w:noProof/>
                <w:webHidden/>
              </w:rPr>
              <w:tab/>
            </w:r>
            <w:r>
              <w:rPr>
                <w:noProof/>
                <w:webHidden/>
              </w:rPr>
              <w:fldChar w:fldCharType="begin"/>
            </w:r>
            <w:r>
              <w:rPr>
                <w:noProof/>
                <w:webHidden/>
              </w:rPr>
              <w:instrText xml:space="preserve"> PAGEREF _Toc106731886 \h </w:instrText>
            </w:r>
            <w:r>
              <w:rPr>
                <w:noProof/>
                <w:webHidden/>
              </w:rPr>
            </w:r>
            <w:r>
              <w:rPr>
                <w:noProof/>
                <w:webHidden/>
              </w:rPr>
              <w:fldChar w:fldCharType="separate"/>
            </w:r>
            <w:r w:rsidR="006B4CF3">
              <w:rPr>
                <w:noProof/>
                <w:webHidden/>
              </w:rPr>
              <w:t>2</w:t>
            </w:r>
            <w:r>
              <w:rPr>
                <w:noProof/>
                <w:webHidden/>
              </w:rPr>
              <w:fldChar w:fldCharType="end"/>
            </w:r>
          </w:hyperlink>
        </w:p>
        <w:p w14:paraId="363C42E8" w14:textId="63E4E7D9" w:rsidR="006601EE" w:rsidRDefault="006601EE">
          <w:pPr>
            <w:pStyle w:val="TOC2"/>
            <w:tabs>
              <w:tab w:val="right" w:leader="dot" w:pos="9016"/>
            </w:tabs>
            <w:rPr>
              <w:rFonts w:eastAsiaTheme="minorEastAsia"/>
              <w:noProof/>
              <w:lang w:eastAsia="en-GB"/>
            </w:rPr>
          </w:pPr>
          <w:hyperlink w:anchor="_Toc106731887" w:history="1">
            <w:r w:rsidRPr="00EB4A0A">
              <w:rPr>
                <w:rStyle w:val="Hyperlink"/>
                <w:noProof/>
              </w:rPr>
              <w:t>2.2 EP9 – Holiday Accommodation</w:t>
            </w:r>
            <w:r>
              <w:rPr>
                <w:noProof/>
                <w:webHidden/>
              </w:rPr>
              <w:tab/>
            </w:r>
            <w:r>
              <w:rPr>
                <w:noProof/>
                <w:webHidden/>
              </w:rPr>
              <w:fldChar w:fldCharType="begin"/>
            </w:r>
            <w:r>
              <w:rPr>
                <w:noProof/>
                <w:webHidden/>
              </w:rPr>
              <w:instrText xml:space="preserve"> PAGEREF _Toc106731887 \h </w:instrText>
            </w:r>
            <w:r>
              <w:rPr>
                <w:noProof/>
                <w:webHidden/>
              </w:rPr>
            </w:r>
            <w:r>
              <w:rPr>
                <w:noProof/>
                <w:webHidden/>
              </w:rPr>
              <w:fldChar w:fldCharType="separate"/>
            </w:r>
            <w:r w:rsidR="006B4CF3">
              <w:rPr>
                <w:noProof/>
                <w:webHidden/>
              </w:rPr>
              <w:t>3</w:t>
            </w:r>
            <w:r>
              <w:rPr>
                <w:noProof/>
                <w:webHidden/>
              </w:rPr>
              <w:fldChar w:fldCharType="end"/>
            </w:r>
          </w:hyperlink>
        </w:p>
        <w:p w14:paraId="40DF9340" w14:textId="7D305946" w:rsidR="006601EE" w:rsidRDefault="006601EE">
          <w:pPr>
            <w:pStyle w:val="TOC2"/>
            <w:tabs>
              <w:tab w:val="right" w:leader="dot" w:pos="9016"/>
            </w:tabs>
            <w:rPr>
              <w:rFonts w:eastAsiaTheme="minorEastAsia"/>
              <w:noProof/>
              <w:lang w:eastAsia="en-GB"/>
            </w:rPr>
          </w:pPr>
          <w:hyperlink w:anchor="_Toc106731888" w:history="1">
            <w:r w:rsidRPr="00EB4A0A">
              <w:rPr>
                <w:rStyle w:val="Hyperlink"/>
                <w:noProof/>
              </w:rPr>
              <w:t>2.3 SP2 – Sustainable Development</w:t>
            </w:r>
            <w:r>
              <w:rPr>
                <w:noProof/>
                <w:webHidden/>
              </w:rPr>
              <w:tab/>
            </w:r>
            <w:r>
              <w:rPr>
                <w:noProof/>
                <w:webHidden/>
              </w:rPr>
              <w:fldChar w:fldCharType="begin"/>
            </w:r>
            <w:r>
              <w:rPr>
                <w:noProof/>
                <w:webHidden/>
              </w:rPr>
              <w:instrText xml:space="preserve"> PAGEREF _Toc106731888 \h </w:instrText>
            </w:r>
            <w:r>
              <w:rPr>
                <w:noProof/>
                <w:webHidden/>
              </w:rPr>
            </w:r>
            <w:r>
              <w:rPr>
                <w:noProof/>
                <w:webHidden/>
              </w:rPr>
              <w:fldChar w:fldCharType="separate"/>
            </w:r>
            <w:r w:rsidR="006B4CF3">
              <w:rPr>
                <w:noProof/>
                <w:webHidden/>
              </w:rPr>
              <w:t>3</w:t>
            </w:r>
            <w:r>
              <w:rPr>
                <w:noProof/>
                <w:webHidden/>
              </w:rPr>
              <w:fldChar w:fldCharType="end"/>
            </w:r>
          </w:hyperlink>
        </w:p>
        <w:p w14:paraId="5C20D757" w14:textId="518D721E" w:rsidR="006601EE" w:rsidRDefault="006601EE">
          <w:pPr>
            <w:pStyle w:val="TOC1"/>
            <w:tabs>
              <w:tab w:val="left" w:pos="440"/>
              <w:tab w:val="right" w:leader="dot" w:pos="9016"/>
            </w:tabs>
            <w:rPr>
              <w:rFonts w:eastAsiaTheme="minorEastAsia"/>
              <w:noProof/>
              <w:lang w:eastAsia="en-GB"/>
            </w:rPr>
          </w:pPr>
          <w:hyperlink w:anchor="_Toc106731889" w:history="1">
            <w:r w:rsidRPr="00EB4A0A">
              <w:rPr>
                <w:rStyle w:val="Hyperlink"/>
                <w:noProof/>
              </w:rPr>
              <w:t>3.</w:t>
            </w:r>
            <w:r>
              <w:rPr>
                <w:rFonts w:eastAsiaTheme="minorEastAsia"/>
                <w:noProof/>
                <w:lang w:eastAsia="en-GB"/>
              </w:rPr>
              <w:tab/>
            </w:r>
            <w:r w:rsidRPr="00EB4A0A">
              <w:rPr>
                <w:rStyle w:val="Hyperlink"/>
                <w:noProof/>
              </w:rPr>
              <w:t>Viability of Existing Business</w:t>
            </w:r>
            <w:r>
              <w:rPr>
                <w:noProof/>
                <w:webHidden/>
              </w:rPr>
              <w:tab/>
            </w:r>
            <w:r>
              <w:rPr>
                <w:noProof/>
                <w:webHidden/>
              </w:rPr>
              <w:fldChar w:fldCharType="begin"/>
            </w:r>
            <w:r>
              <w:rPr>
                <w:noProof/>
                <w:webHidden/>
              </w:rPr>
              <w:instrText xml:space="preserve"> PAGEREF _Toc106731889 \h </w:instrText>
            </w:r>
            <w:r>
              <w:rPr>
                <w:noProof/>
                <w:webHidden/>
              </w:rPr>
            </w:r>
            <w:r>
              <w:rPr>
                <w:noProof/>
                <w:webHidden/>
              </w:rPr>
              <w:fldChar w:fldCharType="separate"/>
            </w:r>
            <w:r w:rsidR="006B4CF3">
              <w:rPr>
                <w:noProof/>
                <w:webHidden/>
              </w:rPr>
              <w:t>4</w:t>
            </w:r>
            <w:r>
              <w:rPr>
                <w:noProof/>
                <w:webHidden/>
              </w:rPr>
              <w:fldChar w:fldCharType="end"/>
            </w:r>
          </w:hyperlink>
        </w:p>
        <w:p w14:paraId="72F1FD51" w14:textId="0717BA54" w:rsidR="006601EE" w:rsidRDefault="006601EE">
          <w:pPr>
            <w:pStyle w:val="TOC2"/>
            <w:tabs>
              <w:tab w:val="right" w:leader="dot" w:pos="9016"/>
            </w:tabs>
            <w:rPr>
              <w:rFonts w:eastAsiaTheme="minorEastAsia"/>
              <w:noProof/>
              <w:lang w:eastAsia="en-GB"/>
            </w:rPr>
          </w:pPr>
          <w:hyperlink w:anchor="_Toc106731890" w:history="1">
            <w:r w:rsidRPr="00EB4A0A">
              <w:rPr>
                <w:rStyle w:val="Hyperlink"/>
                <w:noProof/>
              </w:rPr>
              <w:t>3.1 Need for more accommodation</w:t>
            </w:r>
            <w:r>
              <w:rPr>
                <w:noProof/>
                <w:webHidden/>
              </w:rPr>
              <w:tab/>
            </w:r>
            <w:r>
              <w:rPr>
                <w:noProof/>
                <w:webHidden/>
              </w:rPr>
              <w:fldChar w:fldCharType="begin"/>
            </w:r>
            <w:r>
              <w:rPr>
                <w:noProof/>
                <w:webHidden/>
              </w:rPr>
              <w:instrText xml:space="preserve"> PAGEREF _Toc106731890 \h </w:instrText>
            </w:r>
            <w:r>
              <w:rPr>
                <w:noProof/>
                <w:webHidden/>
              </w:rPr>
            </w:r>
            <w:r>
              <w:rPr>
                <w:noProof/>
                <w:webHidden/>
              </w:rPr>
              <w:fldChar w:fldCharType="separate"/>
            </w:r>
            <w:r w:rsidR="006B4CF3">
              <w:rPr>
                <w:noProof/>
                <w:webHidden/>
              </w:rPr>
              <w:t>5</w:t>
            </w:r>
            <w:r>
              <w:rPr>
                <w:noProof/>
                <w:webHidden/>
              </w:rPr>
              <w:fldChar w:fldCharType="end"/>
            </w:r>
          </w:hyperlink>
        </w:p>
        <w:p w14:paraId="48900F07" w14:textId="0E346795" w:rsidR="006601EE" w:rsidRDefault="006601EE">
          <w:pPr>
            <w:pStyle w:val="TOC2"/>
            <w:tabs>
              <w:tab w:val="left" w:pos="880"/>
              <w:tab w:val="right" w:leader="dot" w:pos="9016"/>
            </w:tabs>
            <w:rPr>
              <w:rFonts w:eastAsiaTheme="minorEastAsia"/>
              <w:noProof/>
              <w:lang w:eastAsia="en-GB"/>
            </w:rPr>
          </w:pPr>
          <w:hyperlink w:anchor="_Toc106731891" w:history="1">
            <w:r w:rsidRPr="00EB4A0A">
              <w:rPr>
                <w:rStyle w:val="Hyperlink"/>
                <w:noProof/>
              </w:rPr>
              <w:t>3.2</w:t>
            </w:r>
            <w:r>
              <w:rPr>
                <w:rFonts w:eastAsiaTheme="minorEastAsia"/>
                <w:noProof/>
                <w:lang w:eastAsia="en-GB"/>
              </w:rPr>
              <w:tab/>
            </w:r>
            <w:r w:rsidRPr="00EB4A0A">
              <w:rPr>
                <w:rStyle w:val="Hyperlink"/>
                <w:noProof/>
              </w:rPr>
              <w:t>Letters of Support</w:t>
            </w:r>
            <w:r>
              <w:rPr>
                <w:noProof/>
                <w:webHidden/>
              </w:rPr>
              <w:tab/>
            </w:r>
            <w:r>
              <w:rPr>
                <w:noProof/>
                <w:webHidden/>
              </w:rPr>
              <w:fldChar w:fldCharType="begin"/>
            </w:r>
            <w:r>
              <w:rPr>
                <w:noProof/>
                <w:webHidden/>
              </w:rPr>
              <w:instrText xml:space="preserve"> PAGEREF _Toc106731891 \h </w:instrText>
            </w:r>
            <w:r>
              <w:rPr>
                <w:noProof/>
                <w:webHidden/>
              </w:rPr>
            </w:r>
            <w:r>
              <w:rPr>
                <w:noProof/>
                <w:webHidden/>
              </w:rPr>
              <w:fldChar w:fldCharType="separate"/>
            </w:r>
            <w:r w:rsidR="006B4CF3">
              <w:rPr>
                <w:noProof/>
                <w:webHidden/>
              </w:rPr>
              <w:t>6</w:t>
            </w:r>
            <w:r>
              <w:rPr>
                <w:noProof/>
                <w:webHidden/>
              </w:rPr>
              <w:fldChar w:fldCharType="end"/>
            </w:r>
          </w:hyperlink>
        </w:p>
        <w:p w14:paraId="599D4A18" w14:textId="58DE2413" w:rsidR="006601EE" w:rsidRDefault="006601EE">
          <w:pPr>
            <w:pStyle w:val="TOC2"/>
            <w:tabs>
              <w:tab w:val="right" w:leader="dot" w:pos="9016"/>
            </w:tabs>
            <w:rPr>
              <w:rFonts w:eastAsiaTheme="minorEastAsia"/>
              <w:noProof/>
              <w:lang w:eastAsia="en-GB"/>
            </w:rPr>
          </w:pPr>
          <w:hyperlink w:anchor="_Toc106731892" w:history="1">
            <w:r w:rsidRPr="00EB4A0A">
              <w:rPr>
                <w:rStyle w:val="Hyperlink"/>
                <w:noProof/>
              </w:rPr>
              <w:t>3.3 Supporting the local economy and Lancashire</w:t>
            </w:r>
            <w:r>
              <w:rPr>
                <w:noProof/>
                <w:webHidden/>
              </w:rPr>
              <w:tab/>
            </w:r>
            <w:r>
              <w:rPr>
                <w:noProof/>
                <w:webHidden/>
              </w:rPr>
              <w:fldChar w:fldCharType="begin"/>
            </w:r>
            <w:r>
              <w:rPr>
                <w:noProof/>
                <w:webHidden/>
              </w:rPr>
              <w:instrText xml:space="preserve"> PAGEREF _Toc106731892 \h </w:instrText>
            </w:r>
            <w:r>
              <w:rPr>
                <w:noProof/>
                <w:webHidden/>
              </w:rPr>
            </w:r>
            <w:r>
              <w:rPr>
                <w:noProof/>
                <w:webHidden/>
              </w:rPr>
              <w:fldChar w:fldCharType="separate"/>
            </w:r>
            <w:r w:rsidR="006B4CF3">
              <w:rPr>
                <w:noProof/>
                <w:webHidden/>
              </w:rPr>
              <w:t>6</w:t>
            </w:r>
            <w:r>
              <w:rPr>
                <w:noProof/>
                <w:webHidden/>
              </w:rPr>
              <w:fldChar w:fldCharType="end"/>
            </w:r>
          </w:hyperlink>
        </w:p>
        <w:p w14:paraId="023070A9" w14:textId="6B496A86" w:rsidR="006601EE" w:rsidRDefault="006601EE">
          <w:pPr>
            <w:pStyle w:val="TOC2"/>
            <w:tabs>
              <w:tab w:val="left" w:pos="660"/>
              <w:tab w:val="right" w:leader="dot" w:pos="9016"/>
            </w:tabs>
            <w:rPr>
              <w:rFonts w:eastAsiaTheme="minorEastAsia"/>
              <w:noProof/>
              <w:lang w:eastAsia="en-GB"/>
            </w:rPr>
          </w:pPr>
          <w:hyperlink w:anchor="_Toc106731893" w:history="1">
            <w:r w:rsidRPr="00EB4A0A">
              <w:rPr>
                <w:rStyle w:val="Hyperlink"/>
                <w:noProof/>
              </w:rPr>
              <w:t>4.</w:t>
            </w:r>
            <w:r>
              <w:rPr>
                <w:rFonts w:eastAsiaTheme="minorEastAsia"/>
                <w:noProof/>
                <w:lang w:eastAsia="en-GB"/>
              </w:rPr>
              <w:tab/>
            </w:r>
            <w:r w:rsidRPr="00EB4A0A">
              <w:rPr>
                <w:rStyle w:val="Hyperlink"/>
                <w:noProof/>
              </w:rPr>
              <w:t>Conclusion</w:t>
            </w:r>
            <w:r>
              <w:rPr>
                <w:noProof/>
                <w:webHidden/>
              </w:rPr>
              <w:tab/>
            </w:r>
            <w:r>
              <w:rPr>
                <w:noProof/>
                <w:webHidden/>
              </w:rPr>
              <w:fldChar w:fldCharType="begin"/>
            </w:r>
            <w:r>
              <w:rPr>
                <w:noProof/>
                <w:webHidden/>
              </w:rPr>
              <w:instrText xml:space="preserve"> PAGEREF _Toc106731893 \h </w:instrText>
            </w:r>
            <w:r>
              <w:rPr>
                <w:noProof/>
                <w:webHidden/>
              </w:rPr>
            </w:r>
            <w:r>
              <w:rPr>
                <w:noProof/>
                <w:webHidden/>
              </w:rPr>
              <w:fldChar w:fldCharType="separate"/>
            </w:r>
            <w:r w:rsidR="006B4CF3">
              <w:rPr>
                <w:noProof/>
                <w:webHidden/>
              </w:rPr>
              <w:t>6</w:t>
            </w:r>
            <w:r>
              <w:rPr>
                <w:noProof/>
                <w:webHidden/>
              </w:rPr>
              <w:fldChar w:fldCharType="end"/>
            </w:r>
          </w:hyperlink>
        </w:p>
        <w:p w14:paraId="496ACE56" w14:textId="175EB320" w:rsidR="00B90C7E" w:rsidRDefault="00B90C7E">
          <w:r>
            <w:rPr>
              <w:b/>
              <w:bCs/>
              <w:noProof/>
            </w:rPr>
            <w:fldChar w:fldCharType="end"/>
          </w:r>
        </w:p>
      </w:sdtContent>
    </w:sdt>
    <w:p w14:paraId="2C566019" w14:textId="2026D469" w:rsidR="00B90C7E" w:rsidRDefault="00B90C7E">
      <w:r>
        <w:br w:type="page"/>
      </w:r>
    </w:p>
    <w:p w14:paraId="0CAF7E0A" w14:textId="4D6DF786" w:rsidR="003371F5" w:rsidRDefault="00E11AF7" w:rsidP="00B90C7E">
      <w:pPr>
        <w:pStyle w:val="Heading1"/>
        <w:numPr>
          <w:ilvl w:val="0"/>
          <w:numId w:val="1"/>
        </w:numPr>
      </w:pPr>
      <w:bookmarkStart w:id="0" w:name="_Toc106731884"/>
      <w:r>
        <w:lastRenderedPageBreak/>
        <w:t>Application Summary</w:t>
      </w:r>
      <w:bookmarkEnd w:id="0"/>
    </w:p>
    <w:p w14:paraId="0EBDBA75" w14:textId="1FA6C7C3" w:rsidR="00E11AF7" w:rsidRDefault="00E11AF7" w:rsidP="00E11AF7"/>
    <w:p w14:paraId="5C4A5297" w14:textId="54774914" w:rsidR="00E11AF7" w:rsidRDefault="00E11AF7" w:rsidP="00E11AF7">
      <w:pPr>
        <w:spacing w:line="360" w:lineRule="auto"/>
      </w:pPr>
      <w:r>
        <w:t xml:space="preserve">This Planning Statement has been </w:t>
      </w:r>
      <w:r w:rsidR="00ED73F8">
        <w:t>submitted in support of</w:t>
      </w:r>
      <w:r>
        <w:t xml:space="preserve"> </w:t>
      </w:r>
      <w:r w:rsidR="00ED73F8">
        <w:t>a planning</w:t>
      </w:r>
      <w:r>
        <w:t xml:space="preserve"> </w:t>
      </w:r>
      <w:r>
        <w:t xml:space="preserve">application to deliver </w:t>
      </w:r>
      <w:r>
        <w:t>3No</w:t>
      </w:r>
      <w:r>
        <w:t xml:space="preserve"> holiday let</w:t>
      </w:r>
      <w:r>
        <w:t>s and 1 storage building</w:t>
      </w:r>
      <w:r>
        <w:t xml:space="preserve"> at </w:t>
      </w:r>
      <w:r w:rsidR="00FC2CBB">
        <w:t xml:space="preserve">The Estuary Riverside Chalets, </w:t>
      </w:r>
      <w:proofErr w:type="spellStart"/>
      <w:r>
        <w:t>Wardleys</w:t>
      </w:r>
      <w:proofErr w:type="spellEnd"/>
      <w:r>
        <w:t xml:space="preserve"> Lane</w:t>
      </w:r>
      <w:r>
        <w:t>, Hambleton, FY6 9</w:t>
      </w:r>
      <w:r>
        <w:t>DX</w:t>
      </w:r>
      <w:r>
        <w:t xml:space="preserve">. </w:t>
      </w:r>
      <w:r w:rsidR="006C4024">
        <w:t>Following</w:t>
      </w:r>
      <w:r>
        <w:t xml:space="preserve"> the dismissal of the appeal </w:t>
      </w:r>
      <w:r w:rsidR="006939F7">
        <w:t>APP/U2370/W/21</w:t>
      </w:r>
      <w:r w:rsidR="00F408AA">
        <w:t>/</w:t>
      </w:r>
      <w:r w:rsidR="006939F7">
        <w:t>3277792</w:t>
      </w:r>
      <w:r w:rsidR="006C4024">
        <w:t xml:space="preserve"> this application is for an extension to an existing business.</w:t>
      </w:r>
    </w:p>
    <w:p w14:paraId="54A52E09" w14:textId="1D0592B1" w:rsidR="00ED73F8" w:rsidRDefault="00ED73F8" w:rsidP="00E823F1">
      <w:pPr>
        <w:pStyle w:val="Heading1"/>
        <w:numPr>
          <w:ilvl w:val="0"/>
          <w:numId w:val="1"/>
        </w:numPr>
      </w:pPr>
      <w:bookmarkStart w:id="1" w:name="_Toc106731885"/>
      <w:r>
        <w:t>Site Analysis</w:t>
      </w:r>
      <w:bookmarkEnd w:id="1"/>
    </w:p>
    <w:p w14:paraId="73BE5649" w14:textId="77777777" w:rsidR="00F408AA" w:rsidRPr="00F408AA" w:rsidRDefault="00F408AA" w:rsidP="00F408AA"/>
    <w:p w14:paraId="77CD511F" w14:textId="4718F528" w:rsidR="00ED73F8" w:rsidRDefault="00ED73F8" w:rsidP="00ED73F8">
      <w:pPr>
        <w:spacing w:line="360" w:lineRule="auto"/>
      </w:pPr>
      <w:r>
        <w:t xml:space="preserve">The application site lies to the south of New Road and to west of </w:t>
      </w:r>
      <w:proofErr w:type="spellStart"/>
      <w:r>
        <w:t>Wardleys</w:t>
      </w:r>
      <w:proofErr w:type="spellEnd"/>
      <w:r>
        <w:t xml:space="preserve"> Lane.  Planning was granted in 2020 under planning reference 19/00950/FUL for two accessible to all holiday properties.  This business opened in December 2021 and has been successfully operating since.  The existing business is managed by the current owners together with the help of a local cleaner and other local businesses.  </w:t>
      </w:r>
      <w:r w:rsidR="00F408AA">
        <w:t>The site is well maintained and following the success of this business, an application is being made to increase the number of chalets from 2 to 5.  Due to the need to store profiling beds, single beds, shower chairs, commode shower chairs, tilt in space shower chair, toilet frames</w:t>
      </w:r>
      <w:r w:rsidR="008672ED">
        <w:t>, mobile hoists, electric bed, mattresses, highchair, cot and garden furniture together with</w:t>
      </w:r>
      <w:r w:rsidR="00F408AA">
        <w:t xml:space="preserve"> other mobility equipment a request is being made for a storage facility.  This facility will also provide a much needed area for laundry pre-treatment</w:t>
      </w:r>
      <w:r w:rsidR="008672ED">
        <w:t xml:space="preserve"> before being taken to the laundrette</w:t>
      </w:r>
      <w:r w:rsidR="00F408AA">
        <w:t xml:space="preserve"> and storage</w:t>
      </w:r>
      <w:r w:rsidR="008672ED">
        <w:t xml:space="preserve"> of linen and towels post laundering</w:t>
      </w:r>
      <w:r w:rsidR="00F408AA">
        <w:t xml:space="preserve">. </w:t>
      </w:r>
    </w:p>
    <w:p w14:paraId="3F699C49" w14:textId="719DC9B0" w:rsidR="00F408AA" w:rsidRDefault="00F408AA" w:rsidP="00ED73F8">
      <w:pPr>
        <w:spacing w:line="360" w:lineRule="auto"/>
      </w:pPr>
      <w:r>
        <w:t xml:space="preserve">The main issues identified under the appeal relate to the spacing and angle of the proposed development leading to an isolated build form.  Viability at the time had not been proved, but this application seeks to address the concerns and viability of the </w:t>
      </w:r>
      <w:r w:rsidR="00453AA1">
        <w:t xml:space="preserve">extension to an existing business. </w:t>
      </w:r>
    </w:p>
    <w:p w14:paraId="4D4F58ED" w14:textId="09301390" w:rsidR="004B0985" w:rsidRDefault="004B0985" w:rsidP="00ED73F8">
      <w:pPr>
        <w:spacing w:line="360" w:lineRule="auto"/>
      </w:pPr>
      <w:r>
        <w:t xml:space="preserve">Existing site access and </w:t>
      </w:r>
      <w:r w:rsidR="00CE0FAF">
        <w:t xml:space="preserve">drainage scheme and </w:t>
      </w:r>
      <w:r>
        <w:t>package treatment plant would support this application.</w:t>
      </w:r>
    </w:p>
    <w:p w14:paraId="76F1E0E1" w14:textId="338F7045" w:rsidR="00E11AF7" w:rsidRPr="00E823F1" w:rsidRDefault="00E823F1" w:rsidP="00E823F1">
      <w:pPr>
        <w:pStyle w:val="Heading2"/>
      </w:pPr>
      <w:bookmarkStart w:id="2" w:name="_Toc106731886"/>
      <w:r>
        <w:t xml:space="preserve">2.1 </w:t>
      </w:r>
      <w:r w:rsidR="00453AA1" w:rsidRPr="00E823F1">
        <w:t>Design and Layout</w:t>
      </w:r>
      <w:bookmarkEnd w:id="2"/>
    </w:p>
    <w:p w14:paraId="50705BA7" w14:textId="0179046B" w:rsidR="00453AA1" w:rsidRDefault="00453AA1" w:rsidP="00453AA1"/>
    <w:p w14:paraId="1AAB1BD2" w14:textId="428E9963" w:rsidR="00453AA1" w:rsidRDefault="00453AA1" w:rsidP="008672ED">
      <w:pPr>
        <w:spacing w:line="360" w:lineRule="auto"/>
      </w:pPr>
      <w:r>
        <w:t>The proposal seeks to address the layout issues raised as follows:</w:t>
      </w:r>
    </w:p>
    <w:p w14:paraId="507A28DB" w14:textId="0E970C5C" w:rsidR="00453AA1" w:rsidRDefault="00B90891" w:rsidP="008672ED">
      <w:pPr>
        <w:pStyle w:val="ListParagraph"/>
        <w:numPr>
          <w:ilvl w:val="0"/>
          <w:numId w:val="5"/>
        </w:numPr>
        <w:spacing w:line="360" w:lineRule="auto"/>
      </w:pPr>
      <w:r>
        <w:t>Grouping the buildings with the existing chalets</w:t>
      </w:r>
      <w:r w:rsidR="00453AA1">
        <w:t>.  This removes the isolated build form.</w:t>
      </w:r>
    </w:p>
    <w:p w14:paraId="2473EFD7" w14:textId="75E33405" w:rsidR="00453AA1" w:rsidRDefault="00453AA1" w:rsidP="008672ED">
      <w:pPr>
        <w:pStyle w:val="ListParagraph"/>
        <w:numPr>
          <w:ilvl w:val="0"/>
          <w:numId w:val="5"/>
        </w:numPr>
        <w:spacing w:line="360" w:lineRule="auto"/>
      </w:pPr>
      <w:r>
        <w:t>Parking has been included in front of the properties to reduce the impact of parking on the landscape</w:t>
      </w:r>
    </w:p>
    <w:p w14:paraId="284FABD0" w14:textId="79990DDC" w:rsidR="00973D32" w:rsidRDefault="00973D32" w:rsidP="008672ED">
      <w:pPr>
        <w:pStyle w:val="ListParagraph"/>
        <w:numPr>
          <w:ilvl w:val="0"/>
          <w:numId w:val="5"/>
        </w:numPr>
        <w:spacing w:line="360" w:lineRule="auto"/>
      </w:pPr>
      <w:r>
        <w:t xml:space="preserve">The proposal is </w:t>
      </w:r>
      <w:r w:rsidR="00B90891">
        <w:t xml:space="preserve">more </w:t>
      </w:r>
      <w:r>
        <w:t>linear and this removes the angled and stepped forward appearance.</w:t>
      </w:r>
    </w:p>
    <w:p w14:paraId="7AC809A6" w14:textId="573CE36D" w:rsidR="00973D32" w:rsidRPr="00453AA1" w:rsidRDefault="00973D32" w:rsidP="008672ED">
      <w:pPr>
        <w:pStyle w:val="ListParagraph"/>
        <w:numPr>
          <w:ilvl w:val="0"/>
          <w:numId w:val="5"/>
        </w:numPr>
        <w:spacing w:line="360" w:lineRule="auto"/>
      </w:pPr>
      <w:r>
        <w:lastRenderedPageBreak/>
        <w:t xml:space="preserve">The new proposal will be flat roof rather than </w:t>
      </w:r>
      <w:proofErr w:type="spellStart"/>
      <w:r>
        <w:t>monopitch</w:t>
      </w:r>
      <w:proofErr w:type="spellEnd"/>
      <w:r>
        <w:t>.  This reduces the height to 2.7m, which is a significant reduction in height to the</w:t>
      </w:r>
      <w:r w:rsidR="00FB5BF0">
        <w:t xml:space="preserve"> existing</w:t>
      </w:r>
      <w:r>
        <w:t xml:space="preserve"> </w:t>
      </w:r>
      <w:proofErr w:type="spellStart"/>
      <w:r>
        <w:t>monopitch</w:t>
      </w:r>
      <w:proofErr w:type="spellEnd"/>
      <w:r>
        <w:t xml:space="preserve">.  </w:t>
      </w:r>
      <w:r w:rsidR="00191D95">
        <w:t>This reduces the visibility of the properties from all angles and</w:t>
      </w:r>
      <w:r w:rsidR="00402EBA">
        <w:t>,</w:t>
      </w:r>
      <w:r w:rsidR="00191D95">
        <w:t xml:space="preserve"> as the proposal is lower than the current chalets, this will reduce the visual impact from the North.</w:t>
      </w:r>
    </w:p>
    <w:p w14:paraId="1A0FA62E" w14:textId="77777777" w:rsidR="00453AA1" w:rsidRPr="00453AA1" w:rsidRDefault="00453AA1" w:rsidP="00453AA1"/>
    <w:p w14:paraId="7BAFA316" w14:textId="08305574" w:rsidR="007206F3" w:rsidRDefault="007206F3" w:rsidP="007206F3">
      <w:pPr>
        <w:pStyle w:val="Heading2"/>
      </w:pPr>
      <w:bookmarkStart w:id="3" w:name="_Toc106731887"/>
      <w:r>
        <w:t>2.</w:t>
      </w:r>
      <w:r w:rsidR="005F1325">
        <w:t>2</w:t>
      </w:r>
      <w:r>
        <w:t xml:space="preserve"> EP9</w:t>
      </w:r>
      <w:r w:rsidR="00C06338">
        <w:t xml:space="preserve"> – Holiday Accommodation</w:t>
      </w:r>
      <w:bookmarkEnd w:id="3"/>
    </w:p>
    <w:p w14:paraId="34DA4E80" w14:textId="360254F9" w:rsidR="007206F3" w:rsidRDefault="007206F3" w:rsidP="007206F3"/>
    <w:p w14:paraId="1282B172" w14:textId="33A3E637" w:rsidR="007206F3" w:rsidRDefault="00773781" w:rsidP="00773781">
      <w:pPr>
        <w:spacing w:line="360" w:lineRule="auto"/>
      </w:pPr>
      <w:r>
        <w:t>Tourism is an important element of the local economy in Wyre and holiday accommodation is an important element of the tourism industry.  However</w:t>
      </w:r>
      <w:r w:rsidR="00A75F04">
        <w:t>, in their document Policy EP9 Holiday Accommodation, Guidance for Applicants (version 1.0) Wyre Borough raise their</w:t>
      </w:r>
      <w:r>
        <w:t xml:space="preserve"> concern</w:t>
      </w:r>
      <w:r w:rsidR="00A75F04">
        <w:t>s</w:t>
      </w:r>
      <w:r>
        <w:t xml:space="preserve"> that new holiday accommodation within designated countryside areas can become unviable creating pressures for conversion into residential uses at locations where residential development would not have been acceptable.  </w:t>
      </w:r>
    </w:p>
    <w:p w14:paraId="0CEC22E9" w14:textId="4E954E55" w:rsidR="00773781" w:rsidRDefault="00773781" w:rsidP="00773781">
      <w:pPr>
        <w:spacing w:line="360" w:lineRule="auto"/>
      </w:pPr>
      <w:r>
        <w:t xml:space="preserve">EP9 d) Proposals for extensions to sites which include new built accommodation outside settlement boundaries will need to be supported by a viability assessment of the existing proposed business.  </w:t>
      </w:r>
    </w:p>
    <w:p w14:paraId="227514B9" w14:textId="7325D6C4" w:rsidR="00773781" w:rsidRDefault="005F1325" w:rsidP="00773781">
      <w:pPr>
        <w:spacing w:line="360" w:lineRule="auto"/>
      </w:pPr>
      <w:r>
        <w:t>Viability details are included in this document</w:t>
      </w:r>
      <w:r w:rsidR="00A650ED">
        <w:t xml:space="preserve"> which clearly demonstrate that the existing business is a success and that an extension would be viable.</w:t>
      </w:r>
    </w:p>
    <w:p w14:paraId="119D3A52" w14:textId="77777777" w:rsidR="00773781" w:rsidRDefault="00773781" w:rsidP="00773781">
      <w:pPr>
        <w:spacing w:line="360" w:lineRule="auto"/>
      </w:pPr>
    </w:p>
    <w:p w14:paraId="41F25D24" w14:textId="001B1AA8" w:rsidR="00773781" w:rsidRPr="00E823F1" w:rsidRDefault="00E823F1" w:rsidP="00E823F1">
      <w:pPr>
        <w:pStyle w:val="Heading2"/>
      </w:pPr>
      <w:bookmarkStart w:id="4" w:name="_Toc106731888"/>
      <w:r>
        <w:t xml:space="preserve">2.3 </w:t>
      </w:r>
      <w:r w:rsidR="00AC2008" w:rsidRPr="00E823F1">
        <w:t>SP2 – Sustainable Development</w:t>
      </w:r>
      <w:bookmarkEnd w:id="4"/>
    </w:p>
    <w:p w14:paraId="6E81B767" w14:textId="77777777" w:rsidR="00AC2008" w:rsidRPr="00AC2008" w:rsidRDefault="00AC2008" w:rsidP="00AC2008"/>
    <w:p w14:paraId="2CB0E4A5" w14:textId="77777777" w:rsidR="00C06338" w:rsidRDefault="00773781" w:rsidP="00773781">
      <w:pPr>
        <w:spacing w:line="360" w:lineRule="auto"/>
      </w:pPr>
      <w:r>
        <w:t xml:space="preserve">Local Plan Policy SP2 requires that all development in Wyre should be sustainable and contribute to the continuation or creation of sustainable communities in terms of its location and accessibility. Amongst others, these considerations include a) facilitating economic growth, including in the rural areas, and f) ensuring accessible places and minimising the need to travel by car. </w:t>
      </w:r>
    </w:p>
    <w:p w14:paraId="5492AF95" w14:textId="23F7FDDF" w:rsidR="00C06338" w:rsidRDefault="008758FC" w:rsidP="00773781">
      <w:pPr>
        <w:spacing w:line="360" w:lineRule="auto"/>
      </w:pPr>
      <w:r>
        <w:t xml:space="preserve">Under the original planning application 19/00950/FUL </w:t>
      </w:r>
      <w:r w:rsidR="009F204E">
        <w:t xml:space="preserve">Wyre Borough stated </w:t>
      </w:r>
      <w:r w:rsidR="009F204E" w:rsidRPr="009F204E">
        <w:rPr>
          <w:i/>
          <w:iCs/>
        </w:rPr>
        <w:t>‘</w:t>
      </w:r>
      <w:r w:rsidR="009F204E" w:rsidRPr="009F204E">
        <w:rPr>
          <w:i/>
          <w:iCs/>
        </w:rPr>
        <w:t>The application site is located outside the nearest settlement of Hambleton down a single width unlit road, with no foot paths and subject to national speed limits (60mph). However notwithstanding this, when taking into account the proposed use, tourist accommodation, and it being less than 15 minute walk to Hambleton, where are range of services are on offer, it is considered that the proposed use is in an accessible and in a sustainable location in compliance with Policy SP2 of the WLP31</w:t>
      </w:r>
      <w:r w:rsidR="009F204E">
        <w:rPr>
          <w:i/>
          <w:iCs/>
        </w:rPr>
        <w:t>’</w:t>
      </w:r>
      <w:r w:rsidR="009F204E" w:rsidRPr="009F204E">
        <w:rPr>
          <w:i/>
          <w:iCs/>
        </w:rPr>
        <w:t>.</w:t>
      </w:r>
      <w:r w:rsidR="009F204E">
        <w:rPr>
          <w:i/>
          <w:iCs/>
        </w:rPr>
        <w:t xml:space="preserve">  </w:t>
      </w:r>
    </w:p>
    <w:p w14:paraId="259E2BBC" w14:textId="77777777" w:rsidR="0027727F" w:rsidRPr="009F204E" w:rsidRDefault="0027727F" w:rsidP="00773781">
      <w:pPr>
        <w:spacing w:line="360" w:lineRule="auto"/>
      </w:pPr>
    </w:p>
    <w:p w14:paraId="043D7E93" w14:textId="3D2F2C99" w:rsidR="00D17928" w:rsidRDefault="009F204E" w:rsidP="00773781">
      <w:pPr>
        <w:spacing w:line="360" w:lineRule="auto"/>
      </w:pPr>
      <w:r>
        <w:lastRenderedPageBreak/>
        <w:t>On a recent appeal</w:t>
      </w:r>
      <w:r w:rsidR="0027727F">
        <w:t xml:space="preserve"> for holiday accommodation situated 200m to the East of the site</w:t>
      </w:r>
      <w:r w:rsidR="00DF4099">
        <w:t xml:space="preserve"> and a greater distance from Hambleton</w:t>
      </w:r>
      <w:r w:rsidR="0027727F">
        <w:t>,</w:t>
      </w:r>
      <w:r>
        <w:t xml:space="preserve"> the planning inspectorate concluded </w:t>
      </w:r>
      <w:r w:rsidR="00773781">
        <w:t xml:space="preserve">‘in this particular case, the site is suitable for the proposed development, having regard to its accessibility to services and facilities. In terms of its location, the proposal is consistent with the approach to holiday accommodation contained within the Local Plan, and I have found no significant conflict with policies SP1, SP2 or CDMP6’. 1 2.3 </w:t>
      </w:r>
    </w:p>
    <w:p w14:paraId="62BFD90C" w14:textId="34158C81" w:rsidR="00773781" w:rsidRDefault="00773781" w:rsidP="00773781">
      <w:pPr>
        <w:spacing w:line="360" w:lineRule="auto"/>
      </w:pPr>
      <w:r>
        <w:t>Thus, the site is considered suitable for the proposed development, having</w:t>
      </w:r>
      <w:r w:rsidR="0027727F">
        <w:t xml:space="preserve"> regard to its accessibility to services and facilities.</w:t>
      </w:r>
    </w:p>
    <w:p w14:paraId="200532CA" w14:textId="08D34311" w:rsidR="00E11AF7" w:rsidRDefault="006A5CDD" w:rsidP="00E823F1">
      <w:pPr>
        <w:pStyle w:val="Heading1"/>
        <w:numPr>
          <w:ilvl w:val="0"/>
          <w:numId w:val="1"/>
        </w:numPr>
      </w:pPr>
      <w:bookmarkStart w:id="5" w:name="_Toc106731889"/>
      <w:r>
        <w:t>Viability of Existing Business</w:t>
      </w:r>
      <w:bookmarkEnd w:id="5"/>
    </w:p>
    <w:p w14:paraId="068D02CB" w14:textId="6AB0C73D" w:rsidR="006A5CDD" w:rsidRDefault="006A5CDD" w:rsidP="006A5CDD"/>
    <w:p w14:paraId="1AD8506B" w14:textId="5BAFFE33" w:rsidR="006A5CDD" w:rsidRDefault="006A5CDD" w:rsidP="006A5CDD">
      <w:r>
        <w:t>The holiday properties opened</w:t>
      </w:r>
      <w:r w:rsidR="008672ED">
        <w:t xml:space="preserve"> to guests</w:t>
      </w:r>
      <w:r>
        <w:t xml:space="preserve"> on the 17</w:t>
      </w:r>
      <w:r w:rsidRPr="006A5CDD">
        <w:rPr>
          <w:vertAlign w:val="superscript"/>
        </w:rPr>
        <w:t>th</w:t>
      </w:r>
      <w:r>
        <w:t xml:space="preserve"> December 2021.  The following information reflects the actual financials for the period 17/12/21 to 05/04/22 and 06/04/22 to </w:t>
      </w:r>
      <w:r w:rsidR="00122FA5">
        <w:t>18/06/2022</w:t>
      </w:r>
    </w:p>
    <w:p w14:paraId="2F8B447C" w14:textId="0CCF1182" w:rsidR="006A5CDD" w:rsidRDefault="006A5CDD" w:rsidP="006A5CDD"/>
    <w:tbl>
      <w:tblPr>
        <w:tblStyle w:val="TableGrid"/>
        <w:tblW w:w="0" w:type="auto"/>
        <w:tblLook w:val="04A0" w:firstRow="1" w:lastRow="0" w:firstColumn="1" w:lastColumn="0" w:noHBand="0" w:noVBand="1"/>
      </w:tblPr>
      <w:tblGrid>
        <w:gridCol w:w="1491"/>
        <w:gridCol w:w="1556"/>
        <w:gridCol w:w="1514"/>
        <w:gridCol w:w="1834"/>
        <w:gridCol w:w="1312"/>
        <w:gridCol w:w="1309"/>
      </w:tblGrid>
      <w:tr w:rsidR="006A5CDD" w:rsidRPr="00F62596" w14:paraId="15AC3F31" w14:textId="0E536EB6" w:rsidTr="006A5CDD">
        <w:tc>
          <w:tcPr>
            <w:tcW w:w="1494" w:type="dxa"/>
          </w:tcPr>
          <w:p w14:paraId="6F27B047" w14:textId="3B1C8465" w:rsidR="006A5CDD" w:rsidRPr="00F62596" w:rsidRDefault="006A5CDD" w:rsidP="006A5CDD">
            <w:pPr>
              <w:rPr>
                <w:b/>
                <w:bCs/>
              </w:rPr>
            </w:pPr>
            <w:r w:rsidRPr="00F62596">
              <w:rPr>
                <w:b/>
                <w:bCs/>
              </w:rPr>
              <w:t>Period</w:t>
            </w:r>
          </w:p>
        </w:tc>
        <w:tc>
          <w:tcPr>
            <w:tcW w:w="1566" w:type="dxa"/>
          </w:tcPr>
          <w:p w14:paraId="60A28635" w14:textId="138841DE" w:rsidR="006A5CDD" w:rsidRPr="00F62596" w:rsidRDefault="006A5CDD" w:rsidP="006A5CDD">
            <w:pPr>
              <w:rPr>
                <w:b/>
                <w:bCs/>
              </w:rPr>
            </w:pPr>
            <w:r w:rsidRPr="00F62596">
              <w:rPr>
                <w:b/>
                <w:bCs/>
              </w:rPr>
              <w:t>Turnover</w:t>
            </w:r>
          </w:p>
        </w:tc>
        <w:tc>
          <w:tcPr>
            <w:tcW w:w="1525" w:type="dxa"/>
          </w:tcPr>
          <w:p w14:paraId="5603872E" w14:textId="4EC4AECB" w:rsidR="006A5CDD" w:rsidRPr="00F62596" w:rsidRDefault="006A5CDD" w:rsidP="006A5CDD">
            <w:pPr>
              <w:rPr>
                <w:b/>
                <w:bCs/>
              </w:rPr>
            </w:pPr>
            <w:r w:rsidRPr="00F62596">
              <w:rPr>
                <w:b/>
                <w:bCs/>
              </w:rPr>
              <w:t>Utilities</w:t>
            </w:r>
          </w:p>
        </w:tc>
        <w:tc>
          <w:tcPr>
            <w:tcW w:w="1799" w:type="dxa"/>
          </w:tcPr>
          <w:p w14:paraId="6065C713" w14:textId="0C96EBD3" w:rsidR="006A5CDD" w:rsidRPr="00F62596" w:rsidRDefault="006A5CDD" w:rsidP="006A5CDD">
            <w:pPr>
              <w:rPr>
                <w:b/>
                <w:bCs/>
              </w:rPr>
            </w:pPr>
            <w:r w:rsidRPr="00F62596">
              <w:rPr>
                <w:b/>
                <w:bCs/>
              </w:rPr>
              <w:t>Cleaning/Laundry</w:t>
            </w:r>
          </w:p>
        </w:tc>
        <w:tc>
          <w:tcPr>
            <w:tcW w:w="1316" w:type="dxa"/>
          </w:tcPr>
          <w:p w14:paraId="10B12965" w14:textId="77777777" w:rsidR="008456E6" w:rsidRDefault="006A5CDD" w:rsidP="006A5CDD">
            <w:pPr>
              <w:rPr>
                <w:b/>
                <w:bCs/>
              </w:rPr>
            </w:pPr>
            <w:r w:rsidRPr="00F62596">
              <w:rPr>
                <w:b/>
                <w:bCs/>
              </w:rPr>
              <w:t>Website</w:t>
            </w:r>
          </w:p>
          <w:p w14:paraId="3B931C2A" w14:textId="67E67F5E" w:rsidR="006A5CDD" w:rsidRPr="00F62596" w:rsidRDefault="008456E6" w:rsidP="006A5CDD">
            <w:pPr>
              <w:rPr>
                <w:b/>
                <w:bCs/>
              </w:rPr>
            </w:pPr>
            <w:r>
              <w:rPr>
                <w:b/>
                <w:bCs/>
              </w:rPr>
              <w:t>/Servicing</w:t>
            </w:r>
          </w:p>
        </w:tc>
        <w:tc>
          <w:tcPr>
            <w:tcW w:w="1316" w:type="dxa"/>
          </w:tcPr>
          <w:p w14:paraId="31CB03D3" w14:textId="12D2331A" w:rsidR="006A5CDD" w:rsidRPr="00F62596" w:rsidRDefault="006A5CDD" w:rsidP="006A5CDD">
            <w:pPr>
              <w:rPr>
                <w:b/>
                <w:bCs/>
              </w:rPr>
            </w:pPr>
            <w:r w:rsidRPr="00F62596">
              <w:rPr>
                <w:b/>
                <w:bCs/>
              </w:rPr>
              <w:t>Gross Profit</w:t>
            </w:r>
          </w:p>
        </w:tc>
      </w:tr>
      <w:tr w:rsidR="006A5CDD" w14:paraId="53DD94AC" w14:textId="545E88F9" w:rsidTr="006A5CDD">
        <w:tc>
          <w:tcPr>
            <w:tcW w:w="1494" w:type="dxa"/>
          </w:tcPr>
          <w:p w14:paraId="6DFA2D85" w14:textId="77777777" w:rsidR="006A5CDD" w:rsidRDefault="006A5CDD" w:rsidP="006A5CDD">
            <w:r>
              <w:t>17/12/21 – 05/04/22</w:t>
            </w:r>
          </w:p>
          <w:p w14:paraId="644C644A" w14:textId="12F9BBCF" w:rsidR="008672ED" w:rsidRDefault="008672ED" w:rsidP="006A5CDD">
            <w:r>
              <w:t>(2021/2022)</w:t>
            </w:r>
          </w:p>
        </w:tc>
        <w:tc>
          <w:tcPr>
            <w:tcW w:w="1566" w:type="dxa"/>
          </w:tcPr>
          <w:p w14:paraId="61B05834" w14:textId="71E633E2" w:rsidR="006A5CDD" w:rsidRDefault="006A5CDD" w:rsidP="006A5CDD">
            <w:r>
              <w:t>£27</w:t>
            </w:r>
            <w:r w:rsidR="00B26C68">
              <w:t>,</w:t>
            </w:r>
            <w:r>
              <w:t>430</w:t>
            </w:r>
          </w:p>
        </w:tc>
        <w:tc>
          <w:tcPr>
            <w:tcW w:w="1525" w:type="dxa"/>
          </w:tcPr>
          <w:p w14:paraId="45349D41" w14:textId="4908D73A" w:rsidR="006A5CDD" w:rsidRDefault="006A5CDD" w:rsidP="006A5CDD">
            <w:r>
              <w:t>£1</w:t>
            </w:r>
            <w:r w:rsidR="00D6261C">
              <w:t>,</w:t>
            </w:r>
            <w:r>
              <w:t>416</w:t>
            </w:r>
          </w:p>
        </w:tc>
        <w:tc>
          <w:tcPr>
            <w:tcW w:w="1799" w:type="dxa"/>
          </w:tcPr>
          <w:p w14:paraId="0E81A2B4" w14:textId="52767C60" w:rsidR="006A5CDD" w:rsidRDefault="006A5CDD" w:rsidP="006A5CDD">
            <w:r>
              <w:t>£</w:t>
            </w:r>
            <w:r w:rsidR="00D6261C">
              <w:t xml:space="preserve">  </w:t>
            </w:r>
            <w:r>
              <w:t>816</w:t>
            </w:r>
          </w:p>
        </w:tc>
        <w:tc>
          <w:tcPr>
            <w:tcW w:w="1316" w:type="dxa"/>
          </w:tcPr>
          <w:p w14:paraId="1E4B8FEF" w14:textId="46EFEAE9" w:rsidR="006A5CDD" w:rsidRDefault="006A5CDD" w:rsidP="006A5CDD">
            <w:r>
              <w:t>£69</w:t>
            </w:r>
          </w:p>
        </w:tc>
        <w:tc>
          <w:tcPr>
            <w:tcW w:w="1316" w:type="dxa"/>
          </w:tcPr>
          <w:p w14:paraId="49B991B2" w14:textId="688CF9FB" w:rsidR="006A5CDD" w:rsidRDefault="006A5CDD" w:rsidP="006A5CDD">
            <w:r>
              <w:t>£25,129</w:t>
            </w:r>
          </w:p>
        </w:tc>
      </w:tr>
      <w:tr w:rsidR="006A5CDD" w14:paraId="7128DED8" w14:textId="6F174050" w:rsidTr="006A5CDD">
        <w:tc>
          <w:tcPr>
            <w:tcW w:w="1494" w:type="dxa"/>
          </w:tcPr>
          <w:p w14:paraId="0C00FCAB" w14:textId="77777777" w:rsidR="006A5CDD" w:rsidRDefault="006A5CDD" w:rsidP="006A5CDD"/>
        </w:tc>
        <w:tc>
          <w:tcPr>
            <w:tcW w:w="1566" w:type="dxa"/>
          </w:tcPr>
          <w:p w14:paraId="1CE9D2A3" w14:textId="77777777" w:rsidR="006A5CDD" w:rsidRDefault="006A5CDD" w:rsidP="006A5CDD"/>
        </w:tc>
        <w:tc>
          <w:tcPr>
            <w:tcW w:w="1525" w:type="dxa"/>
          </w:tcPr>
          <w:p w14:paraId="514278A0" w14:textId="77777777" w:rsidR="006A5CDD" w:rsidRDefault="006A5CDD" w:rsidP="006A5CDD"/>
        </w:tc>
        <w:tc>
          <w:tcPr>
            <w:tcW w:w="1799" w:type="dxa"/>
          </w:tcPr>
          <w:p w14:paraId="7E1A81EA" w14:textId="77777777" w:rsidR="006A5CDD" w:rsidRDefault="006A5CDD" w:rsidP="006A5CDD"/>
        </w:tc>
        <w:tc>
          <w:tcPr>
            <w:tcW w:w="1316" w:type="dxa"/>
          </w:tcPr>
          <w:p w14:paraId="59F6EE82" w14:textId="77777777" w:rsidR="006A5CDD" w:rsidRDefault="006A5CDD" w:rsidP="006A5CDD"/>
        </w:tc>
        <w:tc>
          <w:tcPr>
            <w:tcW w:w="1316" w:type="dxa"/>
          </w:tcPr>
          <w:p w14:paraId="6A0B376B" w14:textId="77777777" w:rsidR="006A5CDD" w:rsidRDefault="006A5CDD" w:rsidP="006A5CDD"/>
        </w:tc>
      </w:tr>
      <w:tr w:rsidR="006A5CDD" w14:paraId="5A26BD5F" w14:textId="77777777" w:rsidTr="006A5CDD">
        <w:tc>
          <w:tcPr>
            <w:tcW w:w="1494" w:type="dxa"/>
          </w:tcPr>
          <w:p w14:paraId="446C87A3" w14:textId="77777777" w:rsidR="006A5CDD" w:rsidRDefault="006A5CDD" w:rsidP="006A5CDD">
            <w:r>
              <w:t>06/04/22 to 18/06/22</w:t>
            </w:r>
          </w:p>
          <w:p w14:paraId="3245249F" w14:textId="5AEB4BF5" w:rsidR="008672ED" w:rsidRDefault="008672ED" w:rsidP="006A5CDD">
            <w:r>
              <w:t>(2022/2023)</w:t>
            </w:r>
          </w:p>
        </w:tc>
        <w:tc>
          <w:tcPr>
            <w:tcW w:w="1566" w:type="dxa"/>
          </w:tcPr>
          <w:p w14:paraId="219AB76A" w14:textId="27614BD5" w:rsidR="006A5CDD" w:rsidRDefault="00F62596" w:rsidP="006A5CDD">
            <w:r>
              <w:t>£</w:t>
            </w:r>
            <w:r w:rsidR="00B26C68">
              <w:t>19,048</w:t>
            </w:r>
          </w:p>
        </w:tc>
        <w:tc>
          <w:tcPr>
            <w:tcW w:w="1525" w:type="dxa"/>
          </w:tcPr>
          <w:p w14:paraId="477B1435" w14:textId="6CCE85F1" w:rsidR="006A5CDD" w:rsidRDefault="00F62596" w:rsidP="006A5CDD">
            <w:r>
              <w:t>£</w:t>
            </w:r>
            <w:r w:rsidR="00D6261C">
              <w:t xml:space="preserve">  </w:t>
            </w:r>
            <w:r>
              <w:t>815</w:t>
            </w:r>
          </w:p>
        </w:tc>
        <w:tc>
          <w:tcPr>
            <w:tcW w:w="1799" w:type="dxa"/>
          </w:tcPr>
          <w:p w14:paraId="57C2FFA8" w14:textId="369ABEB7" w:rsidR="006A5CDD" w:rsidRDefault="00F62596" w:rsidP="006A5CDD">
            <w:r>
              <w:t>£1</w:t>
            </w:r>
            <w:r w:rsidR="00D6261C">
              <w:t>,</w:t>
            </w:r>
            <w:r>
              <w:t>250</w:t>
            </w:r>
          </w:p>
        </w:tc>
        <w:tc>
          <w:tcPr>
            <w:tcW w:w="1316" w:type="dxa"/>
          </w:tcPr>
          <w:p w14:paraId="6ED6B807" w14:textId="0B7F3F00" w:rsidR="006A5CDD" w:rsidRDefault="00F62596" w:rsidP="006A5CDD">
            <w:r>
              <w:t>£120</w:t>
            </w:r>
          </w:p>
        </w:tc>
        <w:tc>
          <w:tcPr>
            <w:tcW w:w="1316" w:type="dxa"/>
          </w:tcPr>
          <w:p w14:paraId="3E5EE93E" w14:textId="38E13986" w:rsidR="006A5CDD" w:rsidRDefault="00F62596" w:rsidP="006A5CDD">
            <w:r>
              <w:t>£</w:t>
            </w:r>
            <w:r w:rsidR="00491032">
              <w:t>16,863</w:t>
            </w:r>
          </w:p>
        </w:tc>
      </w:tr>
      <w:tr w:rsidR="00F62596" w14:paraId="6A6B9788" w14:textId="77777777" w:rsidTr="006A5CDD">
        <w:tc>
          <w:tcPr>
            <w:tcW w:w="1494" w:type="dxa"/>
          </w:tcPr>
          <w:p w14:paraId="1F89BA3C" w14:textId="77777777" w:rsidR="00F62596" w:rsidRDefault="00F62596" w:rsidP="006A5CDD"/>
        </w:tc>
        <w:tc>
          <w:tcPr>
            <w:tcW w:w="1566" w:type="dxa"/>
          </w:tcPr>
          <w:p w14:paraId="01BA5F13" w14:textId="77777777" w:rsidR="00F62596" w:rsidRDefault="00F62596" w:rsidP="006A5CDD"/>
        </w:tc>
        <w:tc>
          <w:tcPr>
            <w:tcW w:w="1525" w:type="dxa"/>
          </w:tcPr>
          <w:p w14:paraId="65DE161F" w14:textId="77777777" w:rsidR="00F62596" w:rsidRDefault="00F62596" w:rsidP="006A5CDD"/>
        </w:tc>
        <w:tc>
          <w:tcPr>
            <w:tcW w:w="1799" w:type="dxa"/>
          </w:tcPr>
          <w:p w14:paraId="14038247" w14:textId="77777777" w:rsidR="00F62596" w:rsidRDefault="00F62596" w:rsidP="006A5CDD"/>
        </w:tc>
        <w:tc>
          <w:tcPr>
            <w:tcW w:w="1316" w:type="dxa"/>
          </w:tcPr>
          <w:p w14:paraId="65A98E32" w14:textId="77777777" w:rsidR="00F62596" w:rsidRDefault="00F62596" w:rsidP="006A5CDD"/>
        </w:tc>
        <w:tc>
          <w:tcPr>
            <w:tcW w:w="1316" w:type="dxa"/>
          </w:tcPr>
          <w:p w14:paraId="34C0FB0B" w14:textId="77777777" w:rsidR="00F62596" w:rsidRDefault="00F62596" w:rsidP="006A5CDD"/>
        </w:tc>
      </w:tr>
      <w:tr w:rsidR="00F62596" w14:paraId="5C006C56" w14:textId="77777777" w:rsidTr="006A5CDD">
        <w:tc>
          <w:tcPr>
            <w:tcW w:w="1494" w:type="dxa"/>
          </w:tcPr>
          <w:p w14:paraId="50AE7BE0" w14:textId="479749B2" w:rsidR="00F62596" w:rsidRDefault="00F62596" w:rsidP="006A5CDD">
            <w:r>
              <w:t>Total</w:t>
            </w:r>
          </w:p>
        </w:tc>
        <w:tc>
          <w:tcPr>
            <w:tcW w:w="1566" w:type="dxa"/>
          </w:tcPr>
          <w:p w14:paraId="50D31DE3" w14:textId="49DE86FB" w:rsidR="00F62596" w:rsidRDefault="00F62596" w:rsidP="006A5CDD">
            <w:r>
              <w:t>£52,440</w:t>
            </w:r>
          </w:p>
        </w:tc>
        <w:tc>
          <w:tcPr>
            <w:tcW w:w="1525" w:type="dxa"/>
          </w:tcPr>
          <w:p w14:paraId="4E2E5B51" w14:textId="49F569A8" w:rsidR="00F62596" w:rsidRDefault="00F62596" w:rsidP="006A5CDD">
            <w:r>
              <w:t>£2</w:t>
            </w:r>
            <w:r w:rsidR="00D6261C">
              <w:t>,</w:t>
            </w:r>
            <w:r>
              <w:t>231</w:t>
            </w:r>
          </w:p>
        </w:tc>
        <w:tc>
          <w:tcPr>
            <w:tcW w:w="1799" w:type="dxa"/>
          </w:tcPr>
          <w:p w14:paraId="637201B3" w14:textId="66E33CA7" w:rsidR="00F62596" w:rsidRDefault="00F62596" w:rsidP="006A5CDD">
            <w:r>
              <w:t>£2</w:t>
            </w:r>
            <w:r w:rsidR="00D6261C">
              <w:t>,</w:t>
            </w:r>
            <w:r>
              <w:t>066</w:t>
            </w:r>
          </w:p>
        </w:tc>
        <w:tc>
          <w:tcPr>
            <w:tcW w:w="1316" w:type="dxa"/>
          </w:tcPr>
          <w:p w14:paraId="27B8109D" w14:textId="24F3C64F" w:rsidR="00F62596" w:rsidRDefault="00F62596" w:rsidP="006A5CDD">
            <w:r>
              <w:t>£189</w:t>
            </w:r>
          </w:p>
        </w:tc>
        <w:tc>
          <w:tcPr>
            <w:tcW w:w="1316" w:type="dxa"/>
          </w:tcPr>
          <w:p w14:paraId="5B620FAE" w14:textId="300D97F5" w:rsidR="00F62596" w:rsidRDefault="00F62596" w:rsidP="006A5CDD">
            <w:r>
              <w:t>£</w:t>
            </w:r>
            <w:r w:rsidR="00491032">
              <w:t>41,992</w:t>
            </w:r>
          </w:p>
        </w:tc>
      </w:tr>
    </w:tbl>
    <w:p w14:paraId="7EDF4E23" w14:textId="1BF3951A" w:rsidR="006A5CDD" w:rsidRDefault="006A5CDD" w:rsidP="006A5CDD"/>
    <w:p w14:paraId="6AABC6A8" w14:textId="515E6C46" w:rsidR="00F62596" w:rsidRDefault="00F62596" w:rsidP="006A5CDD">
      <w:r>
        <w:t xml:space="preserve">The total period is for 183 days (6 months).  </w:t>
      </w:r>
    </w:p>
    <w:p w14:paraId="2E6CA601" w14:textId="288B64B1" w:rsidR="00F62596" w:rsidRDefault="00B26C68" w:rsidP="006A5CDD">
      <w:r>
        <w:t>Income due</w:t>
      </w:r>
      <w:r w:rsidR="00F62596">
        <w:t xml:space="preserve"> from </w:t>
      </w:r>
      <w:r w:rsidR="001E7799">
        <w:t>6</w:t>
      </w:r>
      <w:r w:rsidR="00491032">
        <w:t>/4/22 to 31/12/22</w:t>
      </w:r>
      <w:r w:rsidR="00F62596">
        <w:t xml:space="preserve"> based on ACTUAL bookings</w:t>
      </w:r>
      <w:r>
        <w:t xml:space="preserve"> is £</w:t>
      </w:r>
      <w:r w:rsidR="00491032">
        <w:t>44,960</w:t>
      </w:r>
      <w:r w:rsidR="001E7799">
        <w:t>. A period of 269 days or 74% of the financial year.  Please note that this data was taken on the 18</w:t>
      </w:r>
      <w:r w:rsidR="001E7799" w:rsidRPr="001E7799">
        <w:rPr>
          <w:vertAlign w:val="superscript"/>
        </w:rPr>
        <w:t>th</w:t>
      </w:r>
      <w:r w:rsidR="001E7799">
        <w:t xml:space="preserve"> June 2022 and only </w:t>
      </w:r>
      <w:r w:rsidR="001B175B">
        <w:t xml:space="preserve">73 days into the current financial year.  </w:t>
      </w:r>
      <w:r w:rsidR="00907D8F">
        <w:t>This is after 3</w:t>
      </w:r>
      <w:r w:rsidR="00907D8F" w:rsidRPr="00907D8F">
        <w:rPr>
          <w:vertAlign w:val="superscript"/>
        </w:rPr>
        <w:t>rd</w:t>
      </w:r>
      <w:r w:rsidR="00907D8F">
        <w:t xml:space="preserve"> party fees with 70% of bookings coming direct.</w:t>
      </w:r>
    </w:p>
    <w:p w14:paraId="06A294AC" w14:textId="77E06909" w:rsidR="008C279F" w:rsidRDefault="008C279F" w:rsidP="006A5CDD">
      <w:r>
        <w:t xml:space="preserve">The business is maintained and run by the current owners. </w:t>
      </w:r>
    </w:p>
    <w:p w14:paraId="772A65D1" w14:textId="16313C18" w:rsidR="002A25DE" w:rsidRDefault="002A25DE" w:rsidP="006A5CDD">
      <w:r>
        <w:t>The current occupancy level for the period 01/04/22 to 30/09/22 is 84.98%</w:t>
      </w:r>
    </w:p>
    <w:p w14:paraId="3FBE02F5" w14:textId="79EB1716" w:rsidR="00907D8F" w:rsidRPr="00D11A5C" w:rsidRDefault="00907D8F" w:rsidP="006A5CDD">
      <w:pPr>
        <w:rPr>
          <w:b/>
          <w:bCs/>
        </w:rPr>
      </w:pPr>
      <w:r w:rsidRPr="00D11A5C">
        <w:rPr>
          <w:b/>
          <w:bCs/>
        </w:rPr>
        <w:t>Existing Business Projections</w:t>
      </w:r>
    </w:p>
    <w:tbl>
      <w:tblPr>
        <w:tblStyle w:val="TableGrid"/>
        <w:tblW w:w="0" w:type="auto"/>
        <w:tblLook w:val="04A0" w:firstRow="1" w:lastRow="0" w:firstColumn="1" w:lastColumn="0" w:noHBand="0" w:noVBand="1"/>
      </w:tblPr>
      <w:tblGrid>
        <w:gridCol w:w="1487"/>
        <w:gridCol w:w="1558"/>
        <w:gridCol w:w="1516"/>
        <w:gridCol w:w="1530"/>
        <w:gridCol w:w="1615"/>
        <w:gridCol w:w="1310"/>
      </w:tblGrid>
      <w:tr w:rsidR="00CC465E" w:rsidRPr="00F62596" w14:paraId="474A39D5" w14:textId="77777777" w:rsidTr="00275F03">
        <w:tc>
          <w:tcPr>
            <w:tcW w:w="1487" w:type="dxa"/>
          </w:tcPr>
          <w:p w14:paraId="1B5B2DEC" w14:textId="77777777" w:rsidR="00D11A5C" w:rsidRPr="00F62596" w:rsidRDefault="00D11A5C" w:rsidP="007E0661">
            <w:pPr>
              <w:rPr>
                <w:b/>
                <w:bCs/>
              </w:rPr>
            </w:pPr>
            <w:r w:rsidRPr="00F62596">
              <w:rPr>
                <w:b/>
                <w:bCs/>
              </w:rPr>
              <w:t>Period</w:t>
            </w:r>
          </w:p>
        </w:tc>
        <w:tc>
          <w:tcPr>
            <w:tcW w:w="1558" w:type="dxa"/>
          </w:tcPr>
          <w:p w14:paraId="13FD6724" w14:textId="77777777" w:rsidR="00D11A5C" w:rsidRPr="00F62596" w:rsidRDefault="00D11A5C" w:rsidP="007E0661">
            <w:pPr>
              <w:rPr>
                <w:b/>
                <w:bCs/>
              </w:rPr>
            </w:pPr>
            <w:r w:rsidRPr="00F62596">
              <w:rPr>
                <w:b/>
                <w:bCs/>
              </w:rPr>
              <w:t>Turnover</w:t>
            </w:r>
          </w:p>
        </w:tc>
        <w:tc>
          <w:tcPr>
            <w:tcW w:w="1516" w:type="dxa"/>
          </w:tcPr>
          <w:p w14:paraId="7B6A9097" w14:textId="77777777" w:rsidR="00D11A5C" w:rsidRPr="00F62596" w:rsidRDefault="00D11A5C" w:rsidP="007E0661">
            <w:pPr>
              <w:rPr>
                <w:b/>
                <w:bCs/>
              </w:rPr>
            </w:pPr>
            <w:r w:rsidRPr="00F62596">
              <w:rPr>
                <w:b/>
                <w:bCs/>
              </w:rPr>
              <w:t>Utilities</w:t>
            </w:r>
          </w:p>
        </w:tc>
        <w:tc>
          <w:tcPr>
            <w:tcW w:w="1530" w:type="dxa"/>
          </w:tcPr>
          <w:p w14:paraId="5C8D069A" w14:textId="77777777" w:rsidR="00275F03" w:rsidRDefault="00D11A5C" w:rsidP="007E0661">
            <w:pPr>
              <w:rPr>
                <w:b/>
                <w:bCs/>
              </w:rPr>
            </w:pPr>
            <w:r w:rsidRPr="00F62596">
              <w:rPr>
                <w:b/>
                <w:bCs/>
              </w:rPr>
              <w:t>Cleaning/</w:t>
            </w:r>
          </w:p>
          <w:p w14:paraId="4239D9C1" w14:textId="45E0CFB4" w:rsidR="00D11A5C" w:rsidRPr="00F62596" w:rsidRDefault="00D11A5C" w:rsidP="007E0661">
            <w:pPr>
              <w:rPr>
                <w:b/>
                <w:bCs/>
              </w:rPr>
            </w:pPr>
            <w:r w:rsidRPr="00F62596">
              <w:rPr>
                <w:b/>
                <w:bCs/>
              </w:rPr>
              <w:t>Laundry</w:t>
            </w:r>
          </w:p>
        </w:tc>
        <w:tc>
          <w:tcPr>
            <w:tcW w:w="1615" w:type="dxa"/>
          </w:tcPr>
          <w:p w14:paraId="4F6A6338" w14:textId="77777777" w:rsidR="00CC465E" w:rsidRDefault="00D11A5C" w:rsidP="007E0661">
            <w:pPr>
              <w:rPr>
                <w:b/>
                <w:bCs/>
              </w:rPr>
            </w:pPr>
            <w:r w:rsidRPr="00F62596">
              <w:rPr>
                <w:b/>
                <w:bCs/>
              </w:rPr>
              <w:t>Website</w:t>
            </w:r>
            <w:r w:rsidR="00CC465E">
              <w:rPr>
                <w:b/>
                <w:bCs/>
              </w:rPr>
              <w:t>/</w:t>
            </w:r>
          </w:p>
          <w:p w14:paraId="4063A657" w14:textId="3C6024A3" w:rsidR="00D11A5C" w:rsidRPr="00F62596" w:rsidRDefault="00CC465E" w:rsidP="007E0661">
            <w:pPr>
              <w:rPr>
                <w:b/>
                <w:bCs/>
              </w:rPr>
            </w:pPr>
            <w:r>
              <w:rPr>
                <w:b/>
                <w:bCs/>
              </w:rPr>
              <w:t>Servicing</w:t>
            </w:r>
          </w:p>
        </w:tc>
        <w:tc>
          <w:tcPr>
            <w:tcW w:w="1310" w:type="dxa"/>
          </w:tcPr>
          <w:p w14:paraId="49F140A8" w14:textId="77777777" w:rsidR="00D11A5C" w:rsidRPr="00F62596" w:rsidRDefault="00D11A5C" w:rsidP="007E0661">
            <w:pPr>
              <w:rPr>
                <w:b/>
                <w:bCs/>
              </w:rPr>
            </w:pPr>
            <w:r w:rsidRPr="00F62596">
              <w:rPr>
                <w:b/>
                <w:bCs/>
              </w:rPr>
              <w:t>Gross Profit</w:t>
            </w:r>
          </w:p>
        </w:tc>
      </w:tr>
      <w:tr w:rsidR="00CC465E" w14:paraId="4757E68F" w14:textId="77777777" w:rsidTr="00275F03">
        <w:tc>
          <w:tcPr>
            <w:tcW w:w="1487" w:type="dxa"/>
          </w:tcPr>
          <w:p w14:paraId="05998131" w14:textId="676FB4A0" w:rsidR="00D11A5C" w:rsidRDefault="00D11A5C" w:rsidP="007E0661">
            <w:r>
              <w:t xml:space="preserve">2022/23 </w:t>
            </w:r>
          </w:p>
        </w:tc>
        <w:tc>
          <w:tcPr>
            <w:tcW w:w="1558" w:type="dxa"/>
          </w:tcPr>
          <w:p w14:paraId="6CFDDBFC" w14:textId="4D9F9837" w:rsidR="00D11A5C" w:rsidRDefault="00D11A5C" w:rsidP="007E0661">
            <w:r>
              <w:t>£81,000</w:t>
            </w:r>
          </w:p>
        </w:tc>
        <w:tc>
          <w:tcPr>
            <w:tcW w:w="1516" w:type="dxa"/>
          </w:tcPr>
          <w:p w14:paraId="61ED52AC" w14:textId="2B2B629A" w:rsidR="00D11A5C" w:rsidRDefault="00D11A5C" w:rsidP="007E0661">
            <w:r>
              <w:t>£</w:t>
            </w:r>
            <w:r>
              <w:t>3</w:t>
            </w:r>
            <w:r w:rsidR="005D50CB">
              <w:t>,</w:t>
            </w:r>
            <w:r>
              <w:t>200</w:t>
            </w:r>
          </w:p>
        </w:tc>
        <w:tc>
          <w:tcPr>
            <w:tcW w:w="1530" w:type="dxa"/>
          </w:tcPr>
          <w:p w14:paraId="688981B3" w14:textId="4F1F3AB5" w:rsidR="00D11A5C" w:rsidRDefault="00D11A5C" w:rsidP="007E0661">
            <w:r>
              <w:t>£</w:t>
            </w:r>
            <w:r>
              <w:t>3</w:t>
            </w:r>
            <w:r w:rsidR="00034662">
              <w:t>,</w:t>
            </w:r>
            <w:r>
              <w:t>000</w:t>
            </w:r>
          </w:p>
        </w:tc>
        <w:tc>
          <w:tcPr>
            <w:tcW w:w="1615" w:type="dxa"/>
          </w:tcPr>
          <w:p w14:paraId="7E419B79" w14:textId="6A6F982C" w:rsidR="00D11A5C" w:rsidRDefault="00D11A5C" w:rsidP="007E0661">
            <w:r>
              <w:t>£</w:t>
            </w:r>
            <w:r w:rsidR="00CC465E">
              <w:t>1,380</w:t>
            </w:r>
          </w:p>
        </w:tc>
        <w:tc>
          <w:tcPr>
            <w:tcW w:w="1310" w:type="dxa"/>
          </w:tcPr>
          <w:p w14:paraId="35F65CEE" w14:textId="1DE90288" w:rsidR="00D11A5C" w:rsidRDefault="00D11A5C" w:rsidP="007E0661">
            <w:r>
              <w:t>£</w:t>
            </w:r>
            <w:r w:rsidR="004F6913">
              <w:t>73,420</w:t>
            </w:r>
          </w:p>
        </w:tc>
      </w:tr>
      <w:tr w:rsidR="00CC465E" w14:paraId="231F409D" w14:textId="77777777" w:rsidTr="00275F03">
        <w:tc>
          <w:tcPr>
            <w:tcW w:w="1487" w:type="dxa"/>
          </w:tcPr>
          <w:p w14:paraId="1234DC76" w14:textId="77777777" w:rsidR="00D11A5C" w:rsidRDefault="00D11A5C" w:rsidP="007E0661"/>
        </w:tc>
        <w:tc>
          <w:tcPr>
            <w:tcW w:w="1558" w:type="dxa"/>
          </w:tcPr>
          <w:p w14:paraId="10FA4C8C" w14:textId="77777777" w:rsidR="00D11A5C" w:rsidRDefault="00D11A5C" w:rsidP="007E0661"/>
        </w:tc>
        <w:tc>
          <w:tcPr>
            <w:tcW w:w="1516" w:type="dxa"/>
          </w:tcPr>
          <w:p w14:paraId="6D575ABE" w14:textId="77777777" w:rsidR="00D11A5C" w:rsidRDefault="00D11A5C" w:rsidP="007E0661"/>
        </w:tc>
        <w:tc>
          <w:tcPr>
            <w:tcW w:w="1530" w:type="dxa"/>
          </w:tcPr>
          <w:p w14:paraId="4B411A97" w14:textId="77777777" w:rsidR="00D11A5C" w:rsidRDefault="00D11A5C" w:rsidP="007E0661"/>
        </w:tc>
        <w:tc>
          <w:tcPr>
            <w:tcW w:w="1615" w:type="dxa"/>
          </w:tcPr>
          <w:p w14:paraId="1BA5FE88" w14:textId="77777777" w:rsidR="00D11A5C" w:rsidRDefault="00D11A5C" w:rsidP="007E0661"/>
        </w:tc>
        <w:tc>
          <w:tcPr>
            <w:tcW w:w="1310" w:type="dxa"/>
          </w:tcPr>
          <w:p w14:paraId="4A225B8E" w14:textId="77777777" w:rsidR="00D11A5C" w:rsidRDefault="00D11A5C" w:rsidP="007E0661"/>
        </w:tc>
      </w:tr>
      <w:tr w:rsidR="00CC465E" w14:paraId="54C97FB5" w14:textId="77777777" w:rsidTr="00275F03">
        <w:tc>
          <w:tcPr>
            <w:tcW w:w="1487" w:type="dxa"/>
          </w:tcPr>
          <w:p w14:paraId="00FE7B57" w14:textId="79AA9C6D" w:rsidR="00D11A5C" w:rsidRDefault="00D11A5C" w:rsidP="007E0661">
            <w:r>
              <w:t>2023/24</w:t>
            </w:r>
          </w:p>
        </w:tc>
        <w:tc>
          <w:tcPr>
            <w:tcW w:w="1558" w:type="dxa"/>
          </w:tcPr>
          <w:p w14:paraId="3DCE63D7" w14:textId="102F0A0D" w:rsidR="00D11A5C" w:rsidRDefault="00D11A5C" w:rsidP="007E0661">
            <w:r>
              <w:t>£</w:t>
            </w:r>
            <w:r>
              <w:t>85,000</w:t>
            </w:r>
          </w:p>
        </w:tc>
        <w:tc>
          <w:tcPr>
            <w:tcW w:w="1516" w:type="dxa"/>
          </w:tcPr>
          <w:p w14:paraId="31D90187" w14:textId="4F41D23E" w:rsidR="00D11A5C" w:rsidRDefault="00D11A5C" w:rsidP="007E0661">
            <w:r>
              <w:t>£</w:t>
            </w:r>
            <w:r>
              <w:t>3</w:t>
            </w:r>
            <w:r w:rsidR="005D50CB">
              <w:t>,</w:t>
            </w:r>
            <w:r>
              <w:t>700</w:t>
            </w:r>
          </w:p>
        </w:tc>
        <w:tc>
          <w:tcPr>
            <w:tcW w:w="1530" w:type="dxa"/>
          </w:tcPr>
          <w:p w14:paraId="6D1C75DA" w14:textId="7C1C0AC4" w:rsidR="00D11A5C" w:rsidRDefault="00D11A5C" w:rsidP="007E0661">
            <w:r>
              <w:t>£</w:t>
            </w:r>
            <w:r>
              <w:t>3</w:t>
            </w:r>
            <w:r w:rsidR="00034662">
              <w:t>,</w:t>
            </w:r>
            <w:r>
              <w:t>200</w:t>
            </w:r>
          </w:p>
        </w:tc>
        <w:tc>
          <w:tcPr>
            <w:tcW w:w="1615" w:type="dxa"/>
          </w:tcPr>
          <w:p w14:paraId="77E215EB" w14:textId="63BA8566" w:rsidR="00D11A5C" w:rsidRDefault="00D11A5C" w:rsidP="007E0661">
            <w:r>
              <w:t>£</w:t>
            </w:r>
            <w:r w:rsidR="004F6913">
              <w:t>1,500</w:t>
            </w:r>
          </w:p>
        </w:tc>
        <w:tc>
          <w:tcPr>
            <w:tcW w:w="1310" w:type="dxa"/>
          </w:tcPr>
          <w:p w14:paraId="376FBD9A" w14:textId="7141E69E" w:rsidR="00D11A5C" w:rsidRDefault="00D11A5C" w:rsidP="007E0661">
            <w:r>
              <w:t>£</w:t>
            </w:r>
            <w:r w:rsidR="004F6913">
              <w:t>76,600</w:t>
            </w:r>
          </w:p>
        </w:tc>
      </w:tr>
      <w:tr w:rsidR="00CC465E" w14:paraId="4AA58694" w14:textId="77777777" w:rsidTr="00275F03">
        <w:tc>
          <w:tcPr>
            <w:tcW w:w="1487" w:type="dxa"/>
          </w:tcPr>
          <w:p w14:paraId="51351686" w14:textId="77777777" w:rsidR="00D11A5C" w:rsidRDefault="00D11A5C" w:rsidP="007E0661"/>
        </w:tc>
        <w:tc>
          <w:tcPr>
            <w:tcW w:w="1558" w:type="dxa"/>
          </w:tcPr>
          <w:p w14:paraId="7CADEF5D" w14:textId="77777777" w:rsidR="00D11A5C" w:rsidRDefault="00D11A5C" w:rsidP="007E0661"/>
        </w:tc>
        <w:tc>
          <w:tcPr>
            <w:tcW w:w="1516" w:type="dxa"/>
          </w:tcPr>
          <w:p w14:paraId="37C4B713" w14:textId="77777777" w:rsidR="00D11A5C" w:rsidRDefault="00D11A5C" w:rsidP="007E0661"/>
        </w:tc>
        <w:tc>
          <w:tcPr>
            <w:tcW w:w="1530" w:type="dxa"/>
          </w:tcPr>
          <w:p w14:paraId="10B02A26" w14:textId="77777777" w:rsidR="00D11A5C" w:rsidRDefault="00D11A5C" w:rsidP="007E0661"/>
        </w:tc>
        <w:tc>
          <w:tcPr>
            <w:tcW w:w="1615" w:type="dxa"/>
          </w:tcPr>
          <w:p w14:paraId="514DA9E7" w14:textId="77777777" w:rsidR="00D11A5C" w:rsidRDefault="00D11A5C" w:rsidP="007E0661"/>
        </w:tc>
        <w:tc>
          <w:tcPr>
            <w:tcW w:w="1310" w:type="dxa"/>
          </w:tcPr>
          <w:p w14:paraId="2B7BE24E" w14:textId="77777777" w:rsidR="00D11A5C" w:rsidRDefault="00D11A5C" w:rsidP="007E0661"/>
        </w:tc>
      </w:tr>
      <w:tr w:rsidR="00D11A5C" w14:paraId="3812B428" w14:textId="77777777" w:rsidTr="00275F03">
        <w:tc>
          <w:tcPr>
            <w:tcW w:w="1487" w:type="dxa"/>
          </w:tcPr>
          <w:p w14:paraId="7A6DE755" w14:textId="054AA36E" w:rsidR="00D11A5C" w:rsidRDefault="00D11A5C" w:rsidP="007E0661">
            <w:r>
              <w:t>2024/25</w:t>
            </w:r>
          </w:p>
        </w:tc>
        <w:tc>
          <w:tcPr>
            <w:tcW w:w="1558" w:type="dxa"/>
          </w:tcPr>
          <w:p w14:paraId="65509AE4" w14:textId="6A952158" w:rsidR="00D11A5C" w:rsidRDefault="004A0DF2" w:rsidP="007E0661">
            <w:r>
              <w:t>£90,000</w:t>
            </w:r>
          </w:p>
        </w:tc>
        <w:tc>
          <w:tcPr>
            <w:tcW w:w="1516" w:type="dxa"/>
          </w:tcPr>
          <w:p w14:paraId="60531623" w14:textId="4E396134" w:rsidR="00D11A5C" w:rsidRDefault="004A0DF2" w:rsidP="007E0661">
            <w:r>
              <w:t>£5,000</w:t>
            </w:r>
          </w:p>
        </w:tc>
        <w:tc>
          <w:tcPr>
            <w:tcW w:w="1530" w:type="dxa"/>
          </w:tcPr>
          <w:p w14:paraId="6E851979" w14:textId="5AD5F950" w:rsidR="00D11A5C" w:rsidRDefault="004A0DF2" w:rsidP="007E0661">
            <w:r>
              <w:t>£3</w:t>
            </w:r>
            <w:r w:rsidR="00034662">
              <w:t>,</w:t>
            </w:r>
            <w:r>
              <w:t>500</w:t>
            </w:r>
          </w:p>
        </w:tc>
        <w:tc>
          <w:tcPr>
            <w:tcW w:w="1615" w:type="dxa"/>
          </w:tcPr>
          <w:p w14:paraId="032F3238" w14:textId="4BEF86E7" w:rsidR="00D11A5C" w:rsidRDefault="004A0DF2" w:rsidP="007E0661">
            <w:r>
              <w:t>£</w:t>
            </w:r>
            <w:r w:rsidR="004F6913">
              <w:t>1,600</w:t>
            </w:r>
          </w:p>
        </w:tc>
        <w:tc>
          <w:tcPr>
            <w:tcW w:w="1310" w:type="dxa"/>
          </w:tcPr>
          <w:p w14:paraId="44A63A2D" w14:textId="367F40EB" w:rsidR="00D11A5C" w:rsidRDefault="004A0DF2" w:rsidP="007E0661">
            <w:r>
              <w:t>£</w:t>
            </w:r>
            <w:r w:rsidR="004F6913">
              <w:t>79,900</w:t>
            </w:r>
          </w:p>
        </w:tc>
      </w:tr>
      <w:tr w:rsidR="00D11A5C" w14:paraId="319425C8" w14:textId="77777777" w:rsidTr="00275F03">
        <w:tc>
          <w:tcPr>
            <w:tcW w:w="1487" w:type="dxa"/>
          </w:tcPr>
          <w:p w14:paraId="758865FE" w14:textId="77777777" w:rsidR="00D11A5C" w:rsidRDefault="00D11A5C" w:rsidP="007E0661"/>
        </w:tc>
        <w:tc>
          <w:tcPr>
            <w:tcW w:w="1558" w:type="dxa"/>
          </w:tcPr>
          <w:p w14:paraId="0CBDB1E5" w14:textId="77777777" w:rsidR="00D11A5C" w:rsidRDefault="00D11A5C" w:rsidP="007E0661"/>
        </w:tc>
        <w:tc>
          <w:tcPr>
            <w:tcW w:w="1516" w:type="dxa"/>
          </w:tcPr>
          <w:p w14:paraId="645E51F7" w14:textId="77777777" w:rsidR="00D11A5C" w:rsidRDefault="00D11A5C" w:rsidP="007E0661"/>
        </w:tc>
        <w:tc>
          <w:tcPr>
            <w:tcW w:w="1530" w:type="dxa"/>
          </w:tcPr>
          <w:p w14:paraId="117B5E47" w14:textId="77777777" w:rsidR="00D11A5C" w:rsidRDefault="00D11A5C" w:rsidP="007E0661"/>
        </w:tc>
        <w:tc>
          <w:tcPr>
            <w:tcW w:w="1615" w:type="dxa"/>
          </w:tcPr>
          <w:p w14:paraId="44DC92B3" w14:textId="77777777" w:rsidR="00D11A5C" w:rsidRDefault="00D11A5C" w:rsidP="007E0661"/>
        </w:tc>
        <w:tc>
          <w:tcPr>
            <w:tcW w:w="1310" w:type="dxa"/>
          </w:tcPr>
          <w:p w14:paraId="5CF4ACC0" w14:textId="77777777" w:rsidR="00D11A5C" w:rsidRDefault="00D11A5C" w:rsidP="007E0661"/>
        </w:tc>
      </w:tr>
      <w:tr w:rsidR="00D11A5C" w14:paraId="6301C908" w14:textId="77777777" w:rsidTr="00275F03">
        <w:tc>
          <w:tcPr>
            <w:tcW w:w="1487" w:type="dxa"/>
          </w:tcPr>
          <w:p w14:paraId="0B6569EF" w14:textId="3820BA83" w:rsidR="00D11A5C" w:rsidRDefault="00D11A5C" w:rsidP="007E0661">
            <w:r>
              <w:t>2025/26</w:t>
            </w:r>
          </w:p>
        </w:tc>
        <w:tc>
          <w:tcPr>
            <w:tcW w:w="1558" w:type="dxa"/>
          </w:tcPr>
          <w:p w14:paraId="4C9DA64D" w14:textId="66A21CC7" w:rsidR="00D11A5C" w:rsidRDefault="004A0DF2" w:rsidP="007E0661">
            <w:r>
              <w:t>£95,000</w:t>
            </w:r>
          </w:p>
        </w:tc>
        <w:tc>
          <w:tcPr>
            <w:tcW w:w="1516" w:type="dxa"/>
          </w:tcPr>
          <w:p w14:paraId="5701C5D1" w14:textId="3C0DC0F5" w:rsidR="00D11A5C" w:rsidRDefault="004A0DF2" w:rsidP="007E0661">
            <w:r>
              <w:t>£5</w:t>
            </w:r>
            <w:r w:rsidR="00034662">
              <w:t>,</w:t>
            </w:r>
            <w:r>
              <w:t>500</w:t>
            </w:r>
          </w:p>
        </w:tc>
        <w:tc>
          <w:tcPr>
            <w:tcW w:w="1530" w:type="dxa"/>
          </w:tcPr>
          <w:p w14:paraId="7A0EC7B3" w14:textId="5DCA527E" w:rsidR="00D11A5C" w:rsidRDefault="004A0DF2" w:rsidP="007E0661">
            <w:r>
              <w:t>£3</w:t>
            </w:r>
            <w:r w:rsidR="00034662">
              <w:t>,</w:t>
            </w:r>
            <w:r>
              <w:t>700</w:t>
            </w:r>
          </w:p>
        </w:tc>
        <w:tc>
          <w:tcPr>
            <w:tcW w:w="1615" w:type="dxa"/>
          </w:tcPr>
          <w:p w14:paraId="241029FF" w14:textId="54F02D92" w:rsidR="00D11A5C" w:rsidRDefault="004A0DF2" w:rsidP="007E0661">
            <w:r>
              <w:t>£</w:t>
            </w:r>
            <w:r w:rsidR="00B767A0">
              <w:t>1,700</w:t>
            </w:r>
          </w:p>
        </w:tc>
        <w:tc>
          <w:tcPr>
            <w:tcW w:w="1310" w:type="dxa"/>
          </w:tcPr>
          <w:p w14:paraId="1B27DACE" w14:textId="36566C54" w:rsidR="00D11A5C" w:rsidRDefault="004A0DF2" w:rsidP="007E0661">
            <w:r>
              <w:t>£84,</w:t>
            </w:r>
            <w:r w:rsidR="00B767A0">
              <w:t>1</w:t>
            </w:r>
            <w:r>
              <w:t>00</w:t>
            </w:r>
          </w:p>
        </w:tc>
      </w:tr>
      <w:tr w:rsidR="00D11A5C" w14:paraId="4B907315" w14:textId="77777777" w:rsidTr="00275F03">
        <w:tc>
          <w:tcPr>
            <w:tcW w:w="1487" w:type="dxa"/>
          </w:tcPr>
          <w:p w14:paraId="7EE7AB14" w14:textId="77777777" w:rsidR="00D11A5C" w:rsidRDefault="00D11A5C" w:rsidP="007E0661"/>
        </w:tc>
        <w:tc>
          <w:tcPr>
            <w:tcW w:w="1558" w:type="dxa"/>
          </w:tcPr>
          <w:p w14:paraId="189B19FA" w14:textId="77777777" w:rsidR="00D11A5C" w:rsidRDefault="00D11A5C" w:rsidP="007E0661"/>
        </w:tc>
        <w:tc>
          <w:tcPr>
            <w:tcW w:w="1516" w:type="dxa"/>
          </w:tcPr>
          <w:p w14:paraId="11403B1A" w14:textId="77777777" w:rsidR="00D11A5C" w:rsidRDefault="00D11A5C" w:rsidP="007E0661"/>
        </w:tc>
        <w:tc>
          <w:tcPr>
            <w:tcW w:w="1530" w:type="dxa"/>
          </w:tcPr>
          <w:p w14:paraId="68281F85" w14:textId="77777777" w:rsidR="00D11A5C" w:rsidRDefault="00D11A5C" w:rsidP="007E0661"/>
        </w:tc>
        <w:tc>
          <w:tcPr>
            <w:tcW w:w="1615" w:type="dxa"/>
          </w:tcPr>
          <w:p w14:paraId="664E31AB" w14:textId="77777777" w:rsidR="00D11A5C" w:rsidRDefault="00D11A5C" w:rsidP="007E0661"/>
        </w:tc>
        <w:tc>
          <w:tcPr>
            <w:tcW w:w="1310" w:type="dxa"/>
          </w:tcPr>
          <w:p w14:paraId="60D44CBA" w14:textId="77777777" w:rsidR="00D11A5C" w:rsidRDefault="00D11A5C" w:rsidP="007E0661"/>
        </w:tc>
      </w:tr>
      <w:tr w:rsidR="00D11A5C" w14:paraId="1D305529" w14:textId="77777777" w:rsidTr="00275F03">
        <w:tc>
          <w:tcPr>
            <w:tcW w:w="1487" w:type="dxa"/>
          </w:tcPr>
          <w:p w14:paraId="34D4BDC7" w14:textId="3F82EB16" w:rsidR="00D11A5C" w:rsidRDefault="00D11A5C" w:rsidP="007E0661">
            <w:r>
              <w:t>2026/27</w:t>
            </w:r>
          </w:p>
        </w:tc>
        <w:tc>
          <w:tcPr>
            <w:tcW w:w="1558" w:type="dxa"/>
          </w:tcPr>
          <w:p w14:paraId="60814BD7" w14:textId="5A912144" w:rsidR="00D11A5C" w:rsidRDefault="004A0DF2" w:rsidP="007E0661">
            <w:r>
              <w:t>£100,000</w:t>
            </w:r>
          </w:p>
        </w:tc>
        <w:tc>
          <w:tcPr>
            <w:tcW w:w="1516" w:type="dxa"/>
          </w:tcPr>
          <w:p w14:paraId="5B475B0F" w14:textId="76B03FC2" w:rsidR="00D11A5C" w:rsidRDefault="004A0DF2" w:rsidP="007E0661">
            <w:r>
              <w:t>£6</w:t>
            </w:r>
            <w:r w:rsidR="00034662">
              <w:t>,</w:t>
            </w:r>
            <w:r>
              <w:t>000</w:t>
            </w:r>
          </w:p>
        </w:tc>
        <w:tc>
          <w:tcPr>
            <w:tcW w:w="1530" w:type="dxa"/>
          </w:tcPr>
          <w:p w14:paraId="5B7D3420" w14:textId="35CBA336" w:rsidR="00D11A5C" w:rsidRDefault="004A0DF2" w:rsidP="007E0661">
            <w:r>
              <w:t>£3</w:t>
            </w:r>
            <w:r w:rsidR="00034662">
              <w:t>,</w:t>
            </w:r>
            <w:r>
              <w:t>900</w:t>
            </w:r>
          </w:p>
        </w:tc>
        <w:tc>
          <w:tcPr>
            <w:tcW w:w="1615" w:type="dxa"/>
          </w:tcPr>
          <w:p w14:paraId="6D459C1E" w14:textId="5C258333" w:rsidR="00D11A5C" w:rsidRDefault="004A0DF2" w:rsidP="007E0661">
            <w:r>
              <w:t>£1</w:t>
            </w:r>
            <w:r w:rsidR="00034662">
              <w:t>,</w:t>
            </w:r>
            <w:r w:rsidR="00B767A0">
              <w:t>750</w:t>
            </w:r>
          </w:p>
        </w:tc>
        <w:tc>
          <w:tcPr>
            <w:tcW w:w="1310" w:type="dxa"/>
          </w:tcPr>
          <w:p w14:paraId="22832BB4" w14:textId="34681E3E" w:rsidR="00D11A5C" w:rsidRDefault="004A0DF2" w:rsidP="007E0661">
            <w:r>
              <w:t>£</w:t>
            </w:r>
            <w:r w:rsidR="00B767A0">
              <w:t>88,350</w:t>
            </w:r>
          </w:p>
        </w:tc>
      </w:tr>
    </w:tbl>
    <w:p w14:paraId="08B5F065" w14:textId="46D3F815" w:rsidR="00907D8F" w:rsidRDefault="00907D8F" w:rsidP="006A5CDD"/>
    <w:p w14:paraId="4CE1099B" w14:textId="4D024B61" w:rsidR="00907D8F" w:rsidRDefault="00907D8F" w:rsidP="006A5CDD">
      <w:r>
        <w:t>3No Additional Chalets</w:t>
      </w:r>
    </w:p>
    <w:tbl>
      <w:tblPr>
        <w:tblStyle w:val="TableGrid"/>
        <w:tblW w:w="0" w:type="auto"/>
        <w:tblLook w:val="04A0" w:firstRow="1" w:lastRow="0" w:firstColumn="1" w:lastColumn="0" w:noHBand="0" w:noVBand="1"/>
      </w:tblPr>
      <w:tblGrid>
        <w:gridCol w:w="970"/>
        <w:gridCol w:w="1052"/>
        <w:gridCol w:w="1178"/>
        <w:gridCol w:w="940"/>
        <w:gridCol w:w="906"/>
        <w:gridCol w:w="1068"/>
        <w:gridCol w:w="951"/>
        <w:gridCol w:w="1011"/>
        <w:gridCol w:w="940"/>
      </w:tblGrid>
      <w:tr w:rsidR="00CF423C" w:rsidRPr="00F62596" w14:paraId="571FF330" w14:textId="77777777" w:rsidTr="00CF423C">
        <w:tc>
          <w:tcPr>
            <w:tcW w:w="962" w:type="dxa"/>
          </w:tcPr>
          <w:p w14:paraId="01C9683A" w14:textId="77777777" w:rsidR="00CF423C" w:rsidRPr="00CF423C" w:rsidRDefault="00CF423C" w:rsidP="007E0661">
            <w:pPr>
              <w:rPr>
                <w:b/>
                <w:bCs/>
                <w:sz w:val="20"/>
                <w:szCs w:val="20"/>
              </w:rPr>
            </w:pPr>
            <w:r w:rsidRPr="00CF423C">
              <w:rPr>
                <w:b/>
                <w:bCs/>
                <w:sz w:val="20"/>
                <w:szCs w:val="20"/>
              </w:rPr>
              <w:t>Period</w:t>
            </w:r>
          </w:p>
        </w:tc>
        <w:tc>
          <w:tcPr>
            <w:tcW w:w="1044" w:type="dxa"/>
          </w:tcPr>
          <w:p w14:paraId="26B03D1B" w14:textId="77777777" w:rsidR="00CF423C" w:rsidRPr="00CF423C" w:rsidRDefault="00CF423C" w:rsidP="007E0661">
            <w:pPr>
              <w:rPr>
                <w:b/>
                <w:bCs/>
                <w:sz w:val="20"/>
                <w:szCs w:val="20"/>
              </w:rPr>
            </w:pPr>
            <w:r w:rsidRPr="00CF423C">
              <w:rPr>
                <w:b/>
                <w:bCs/>
                <w:sz w:val="20"/>
                <w:szCs w:val="20"/>
              </w:rPr>
              <w:t>Turnover</w:t>
            </w:r>
          </w:p>
        </w:tc>
        <w:tc>
          <w:tcPr>
            <w:tcW w:w="1198" w:type="dxa"/>
          </w:tcPr>
          <w:p w14:paraId="304F3EC1" w14:textId="4C3B7119" w:rsidR="00CF423C" w:rsidRPr="00CF423C" w:rsidRDefault="00CF423C" w:rsidP="007E0661">
            <w:pPr>
              <w:rPr>
                <w:b/>
                <w:bCs/>
                <w:sz w:val="20"/>
                <w:szCs w:val="20"/>
              </w:rPr>
            </w:pPr>
            <w:r w:rsidRPr="00CF423C">
              <w:rPr>
                <w:b/>
                <w:bCs/>
                <w:sz w:val="20"/>
                <w:szCs w:val="20"/>
              </w:rPr>
              <w:t>Occupancy</w:t>
            </w:r>
          </w:p>
        </w:tc>
        <w:tc>
          <w:tcPr>
            <w:tcW w:w="933" w:type="dxa"/>
          </w:tcPr>
          <w:p w14:paraId="468E0055" w14:textId="4AA1240A" w:rsidR="00CF423C" w:rsidRPr="00CF423C" w:rsidRDefault="00CF423C" w:rsidP="007E0661">
            <w:pPr>
              <w:rPr>
                <w:b/>
                <w:bCs/>
                <w:sz w:val="20"/>
                <w:szCs w:val="20"/>
              </w:rPr>
            </w:pPr>
            <w:r w:rsidRPr="00CF423C">
              <w:rPr>
                <w:b/>
                <w:bCs/>
                <w:sz w:val="20"/>
                <w:szCs w:val="20"/>
              </w:rPr>
              <w:t>Wages</w:t>
            </w:r>
          </w:p>
        </w:tc>
        <w:tc>
          <w:tcPr>
            <w:tcW w:w="920" w:type="dxa"/>
          </w:tcPr>
          <w:p w14:paraId="52250BF4" w14:textId="1F9231D2" w:rsidR="00CF423C" w:rsidRPr="00CF423C" w:rsidRDefault="00CF423C" w:rsidP="007E0661">
            <w:pPr>
              <w:rPr>
                <w:b/>
                <w:bCs/>
                <w:sz w:val="20"/>
                <w:szCs w:val="20"/>
              </w:rPr>
            </w:pPr>
            <w:r w:rsidRPr="00CF423C">
              <w:rPr>
                <w:b/>
                <w:bCs/>
                <w:sz w:val="20"/>
                <w:szCs w:val="20"/>
              </w:rPr>
              <w:t>Utilities</w:t>
            </w:r>
          </w:p>
        </w:tc>
        <w:tc>
          <w:tcPr>
            <w:tcW w:w="1086" w:type="dxa"/>
          </w:tcPr>
          <w:p w14:paraId="49FBC502" w14:textId="77777777" w:rsidR="00CF423C" w:rsidRPr="00CF423C" w:rsidRDefault="00CF423C" w:rsidP="007E0661">
            <w:pPr>
              <w:rPr>
                <w:b/>
                <w:bCs/>
                <w:sz w:val="20"/>
                <w:szCs w:val="20"/>
              </w:rPr>
            </w:pPr>
            <w:r w:rsidRPr="00CF423C">
              <w:rPr>
                <w:b/>
                <w:bCs/>
                <w:sz w:val="20"/>
                <w:szCs w:val="20"/>
              </w:rPr>
              <w:t>Cleaning/</w:t>
            </w:r>
          </w:p>
          <w:p w14:paraId="724863A2" w14:textId="31594D6B" w:rsidR="00CF423C" w:rsidRPr="00CF423C" w:rsidRDefault="00CF423C" w:rsidP="007E0661">
            <w:pPr>
              <w:rPr>
                <w:b/>
                <w:bCs/>
                <w:sz w:val="20"/>
                <w:szCs w:val="20"/>
              </w:rPr>
            </w:pPr>
            <w:r w:rsidRPr="00CF423C">
              <w:rPr>
                <w:b/>
                <w:bCs/>
                <w:sz w:val="20"/>
                <w:szCs w:val="20"/>
              </w:rPr>
              <w:t>Laundry</w:t>
            </w:r>
          </w:p>
        </w:tc>
        <w:tc>
          <w:tcPr>
            <w:tcW w:w="966" w:type="dxa"/>
          </w:tcPr>
          <w:p w14:paraId="5E232F71" w14:textId="77777777" w:rsidR="00CF423C" w:rsidRPr="00CF423C" w:rsidRDefault="00CF423C" w:rsidP="007E0661">
            <w:pPr>
              <w:rPr>
                <w:b/>
                <w:bCs/>
                <w:sz w:val="20"/>
                <w:szCs w:val="20"/>
              </w:rPr>
            </w:pPr>
            <w:r w:rsidRPr="00CF423C">
              <w:rPr>
                <w:b/>
                <w:bCs/>
                <w:sz w:val="20"/>
                <w:szCs w:val="20"/>
              </w:rPr>
              <w:t>Website</w:t>
            </w:r>
          </w:p>
        </w:tc>
        <w:tc>
          <w:tcPr>
            <w:tcW w:w="1028" w:type="dxa"/>
          </w:tcPr>
          <w:p w14:paraId="239238FF" w14:textId="2E603814" w:rsidR="00CF423C" w:rsidRPr="00CF423C" w:rsidRDefault="00CF423C" w:rsidP="007E0661">
            <w:pPr>
              <w:rPr>
                <w:b/>
                <w:bCs/>
                <w:sz w:val="20"/>
                <w:szCs w:val="20"/>
              </w:rPr>
            </w:pPr>
            <w:r w:rsidRPr="00CF423C">
              <w:rPr>
                <w:b/>
                <w:bCs/>
                <w:sz w:val="20"/>
                <w:szCs w:val="20"/>
              </w:rPr>
              <w:t>Servicing</w:t>
            </w:r>
          </w:p>
        </w:tc>
        <w:tc>
          <w:tcPr>
            <w:tcW w:w="879" w:type="dxa"/>
          </w:tcPr>
          <w:p w14:paraId="06DFE9FB" w14:textId="7A18C6DE" w:rsidR="00CF423C" w:rsidRPr="00CF423C" w:rsidRDefault="00CF423C" w:rsidP="007E0661">
            <w:pPr>
              <w:rPr>
                <w:b/>
                <w:bCs/>
                <w:sz w:val="20"/>
                <w:szCs w:val="20"/>
              </w:rPr>
            </w:pPr>
            <w:r w:rsidRPr="00CF423C">
              <w:rPr>
                <w:b/>
                <w:bCs/>
                <w:sz w:val="20"/>
                <w:szCs w:val="20"/>
              </w:rPr>
              <w:t>Gross Profit</w:t>
            </w:r>
          </w:p>
        </w:tc>
      </w:tr>
      <w:tr w:rsidR="00CF423C" w14:paraId="17C5D88F" w14:textId="77777777" w:rsidTr="00CF423C">
        <w:tc>
          <w:tcPr>
            <w:tcW w:w="962" w:type="dxa"/>
          </w:tcPr>
          <w:p w14:paraId="5F02824A" w14:textId="0915EB8D" w:rsidR="00CF423C" w:rsidRDefault="00CF423C" w:rsidP="007E0661">
            <w:r>
              <w:t>2024/25</w:t>
            </w:r>
          </w:p>
        </w:tc>
        <w:tc>
          <w:tcPr>
            <w:tcW w:w="1044" w:type="dxa"/>
          </w:tcPr>
          <w:p w14:paraId="7E4D48D7" w14:textId="4FF745E4" w:rsidR="00CF423C" w:rsidRDefault="00CF423C" w:rsidP="007E0661">
            <w:r>
              <w:t>£</w:t>
            </w:r>
            <w:r>
              <w:t>95,000</w:t>
            </w:r>
          </w:p>
        </w:tc>
        <w:tc>
          <w:tcPr>
            <w:tcW w:w="1198" w:type="dxa"/>
          </w:tcPr>
          <w:p w14:paraId="5A71E5A7" w14:textId="237F30F6" w:rsidR="00CF423C" w:rsidRDefault="00CF423C" w:rsidP="007E0661">
            <w:r>
              <w:t>60%</w:t>
            </w:r>
          </w:p>
        </w:tc>
        <w:tc>
          <w:tcPr>
            <w:tcW w:w="933" w:type="dxa"/>
          </w:tcPr>
          <w:p w14:paraId="7BF959B8" w14:textId="65C041E3" w:rsidR="00CF423C" w:rsidRDefault="00CF423C" w:rsidP="007E0661">
            <w:r>
              <w:t>£</w:t>
            </w:r>
            <w:r w:rsidR="002A25DE">
              <w:t>3</w:t>
            </w:r>
            <w:r>
              <w:t>0,000</w:t>
            </w:r>
          </w:p>
        </w:tc>
        <w:tc>
          <w:tcPr>
            <w:tcW w:w="920" w:type="dxa"/>
          </w:tcPr>
          <w:p w14:paraId="75F058E3" w14:textId="22F94787" w:rsidR="00CF423C" w:rsidRDefault="00CF423C" w:rsidP="007E0661">
            <w:r>
              <w:t>£</w:t>
            </w:r>
            <w:r>
              <w:t>7</w:t>
            </w:r>
            <w:r w:rsidR="0097494E">
              <w:t>,</w:t>
            </w:r>
            <w:r>
              <w:t>000</w:t>
            </w:r>
          </w:p>
        </w:tc>
        <w:tc>
          <w:tcPr>
            <w:tcW w:w="1086" w:type="dxa"/>
          </w:tcPr>
          <w:p w14:paraId="208EF52D" w14:textId="43B1637E" w:rsidR="00CF423C" w:rsidRDefault="00CF423C" w:rsidP="007E0661">
            <w:r>
              <w:t>£</w:t>
            </w:r>
            <w:r>
              <w:t>5</w:t>
            </w:r>
            <w:r w:rsidR="0097494E">
              <w:t>,</w:t>
            </w:r>
            <w:r>
              <w:t>000</w:t>
            </w:r>
          </w:p>
        </w:tc>
        <w:tc>
          <w:tcPr>
            <w:tcW w:w="966" w:type="dxa"/>
          </w:tcPr>
          <w:p w14:paraId="27608ACD" w14:textId="2D9EAB00" w:rsidR="00CF423C" w:rsidRDefault="00CF423C" w:rsidP="007E0661">
            <w:r>
              <w:t xml:space="preserve">£0 </w:t>
            </w:r>
            <w:r w:rsidRPr="00480413">
              <w:rPr>
                <w:sz w:val="16"/>
                <w:szCs w:val="16"/>
              </w:rPr>
              <w:t>(included above)</w:t>
            </w:r>
          </w:p>
        </w:tc>
        <w:tc>
          <w:tcPr>
            <w:tcW w:w="1028" w:type="dxa"/>
          </w:tcPr>
          <w:p w14:paraId="386036F2" w14:textId="39124A20" w:rsidR="00CF423C" w:rsidRDefault="00CF423C" w:rsidP="007E0661">
            <w:r>
              <w:t>£180</w:t>
            </w:r>
          </w:p>
        </w:tc>
        <w:tc>
          <w:tcPr>
            <w:tcW w:w="879" w:type="dxa"/>
          </w:tcPr>
          <w:p w14:paraId="3DB9B0F1" w14:textId="43482DE7" w:rsidR="00CF423C" w:rsidRDefault="00CF423C" w:rsidP="007E0661">
            <w:r>
              <w:t>£</w:t>
            </w:r>
            <w:r w:rsidR="002A25DE">
              <w:t>5</w:t>
            </w:r>
            <w:r>
              <w:t>2</w:t>
            </w:r>
            <w:r w:rsidR="00D633B8">
              <w:t>,</w:t>
            </w:r>
            <w:r>
              <w:t>820</w:t>
            </w:r>
          </w:p>
        </w:tc>
      </w:tr>
      <w:tr w:rsidR="00CF423C" w14:paraId="077445D7" w14:textId="77777777" w:rsidTr="00CF423C">
        <w:tc>
          <w:tcPr>
            <w:tcW w:w="962" w:type="dxa"/>
          </w:tcPr>
          <w:p w14:paraId="1C11929C" w14:textId="77777777" w:rsidR="00CF423C" w:rsidRDefault="00CF423C" w:rsidP="007E0661"/>
        </w:tc>
        <w:tc>
          <w:tcPr>
            <w:tcW w:w="1044" w:type="dxa"/>
          </w:tcPr>
          <w:p w14:paraId="69322809" w14:textId="77777777" w:rsidR="00CF423C" w:rsidRDefault="00CF423C" w:rsidP="007E0661"/>
        </w:tc>
        <w:tc>
          <w:tcPr>
            <w:tcW w:w="1198" w:type="dxa"/>
          </w:tcPr>
          <w:p w14:paraId="0CA32E43" w14:textId="77777777" w:rsidR="00CF423C" w:rsidRDefault="00CF423C" w:rsidP="007E0661"/>
        </w:tc>
        <w:tc>
          <w:tcPr>
            <w:tcW w:w="933" w:type="dxa"/>
          </w:tcPr>
          <w:p w14:paraId="51483B0E" w14:textId="77777777" w:rsidR="00CF423C" w:rsidRDefault="00CF423C" w:rsidP="007E0661"/>
        </w:tc>
        <w:tc>
          <w:tcPr>
            <w:tcW w:w="920" w:type="dxa"/>
          </w:tcPr>
          <w:p w14:paraId="4436D868" w14:textId="27F3DBE9" w:rsidR="00CF423C" w:rsidRDefault="00CF423C" w:rsidP="007E0661"/>
        </w:tc>
        <w:tc>
          <w:tcPr>
            <w:tcW w:w="1086" w:type="dxa"/>
          </w:tcPr>
          <w:p w14:paraId="0718E048" w14:textId="77777777" w:rsidR="00CF423C" w:rsidRDefault="00CF423C" w:rsidP="007E0661"/>
        </w:tc>
        <w:tc>
          <w:tcPr>
            <w:tcW w:w="966" w:type="dxa"/>
          </w:tcPr>
          <w:p w14:paraId="6060DD1B" w14:textId="77777777" w:rsidR="00CF423C" w:rsidRDefault="00CF423C" w:rsidP="007E0661"/>
        </w:tc>
        <w:tc>
          <w:tcPr>
            <w:tcW w:w="1028" w:type="dxa"/>
          </w:tcPr>
          <w:p w14:paraId="5836D522" w14:textId="77777777" w:rsidR="00CF423C" w:rsidRDefault="00CF423C" w:rsidP="007E0661"/>
        </w:tc>
        <w:tc>
          <w:tcPr>
            <w:tcW w:w="879" w:type="dxa"/>
          </w:tcPr>
          <w:p w14:paraId="7F0F426D" w14:textId="5E28A460" w:rsidR="00CF423C" w:rsidRDefault="00CF423C" w:rsidP="007E0661"/>
        </w:tc>
      </w:tr>
      <w:tr w:rsidR="00CF423C" w14:paraId="0D9FA5C3" w14:textId="77777777" w:rsidTr="00CF423C">
        <w:tc>
          <w:tcPr>
            <w:tcW w:w="962" w:type="dxa"/>
          </w:tcPr>
          <w:p w14:paraId="12A7EE7F" w14:textId="29D07F7A" w:rsidR="00CF423C" w:rsidRDefault="00CF423C" w:rsidP="007E0661">
            <w:r>
              <w:t>2025/26</w:t>
            </w:r>
          </w:p>
        </w:tc>
        <w:tc>
          <w:tcPr>
            <w:tcW w:w="1044" w:type="dxa"/>
          </w:tcPr>
          <w:p w14:paraId="4F754A1D" w14:textId="625A0DF8" w:rsidR="00CF423C" w:rsidRDefault="00CF423C" w:rsidP="007E0661">
            <w:r>
              <w:t>£</w:t>
            </w:r>
            <w:r>
              <w:t>111,000</w:t>
            </w:r>
          </w:p>
        </w:tc>
        <w:tc>
          <w:tcPr>
            <w:tcW w:w="1198" w:type="dxa"/>
          </w:tcPr>
          <w:p w14:paraId="0B695564" w14:textId="27E7A37E" w:rsidR="00CF423C" w:rsidRDefault="00CF423C" w:rsidP="007E0661">
            <w:r>
              <w:t>65%</w:t>
            </w:r>
          </w:p>
        </w:tc>
        <w:tc>
          <w:tcPr>
            <w:tcW w:w="933" w:type="dxa"/>
          </w:tcPr>
          <w:p w14:paraId="5519CCE0" w14:textId="395218FE" w:rsidR="00CF423C" w:rsidRDefault="00CF423C" w:rsidP="007E0661">
            <w:r>
              <w:t>£</w:t>
            </w:r>
            <w:r w:rsidR="002A25DE">
              <w:t>3</w:t>
            </w:r>
            <w:r>
              <w:t>1</w:t>
            </w:r>
            <w:r w:rsidR="0097494E">
              <w:t>,</w:t>
            </w:r>
            <w:r>
              <w:t>000</w:t>
            </w:r>
          </w:p>
        </w:tc>
        <w:tc>
          <w:tcPr>
            <w:tcW w:w="920" w:type="dxa"/>
          </w:tcPr>
          <w:p w14:paraId="61A91B6A" w14:textId="3FF7DD80" w:rsidR="00CF423C" w:rsidRDefault="00CF423C" w:rsidP="007E0661">
            <w:r>
              <w:t>£</w:t>
            </w:r>
            <w:r>
              <w:t>7</w:t>
            </w:r>
            <w:r w:rsidR="0097494E">
              <w:t>,</w:t>
            </w:r>
            <w:r>
              <w:t>500</w:t>
            </w:r>
          </w:p>
        </w:tc>
        <w:tc>
          <w:tcPr>
            <w:tcW w:w="1086" w:type="dxa"/>
          </w:tcPr>
          <w:p w14:paraId="2F8DAC64" w14:textId="0742A521" w:rsidR="00CF423C" w:rsidRDefault="0097494E" w:rsidP="007E0661">
            <w:r>
              <w:t>£</w:t>
            </w:r>
            <w:r w:rsidR="00CF423C">
              <w:t>5</w:t>
            </w:r>
            <w:r>
              <w:t>,</w:t>
            </w:r>
            <w:r w:rsidR="00CF423C">
              <w:t>500</w:t>
            </w:r>
          </w:p>
        </w:tc>
        <w:tc>
          <w:tcPr>
            <w:tcW w:w="966" w:type="dxa"/>
          </w:tcPr>
          <w:p w14:paraId="691B4DF8" w14:textId="626D962A" w:rsidR="00CF423C" w:rsidRDefault="00CF423C" w:rsidP="007E0661">
            <w:r>
              <w:t>£0</w:t>
            </w:r>
          </w:p>
        </w:tc>
        <w:tc>
          <w:tcPr>
            <w:tcW w:w="1028" w:type="dxa"/>
          </w:tcPr>
          <w:p w14:paraId="46B8EF1B" w14:textId="4056B7BA" w:rsidR="00CF423C" w:rsidRDefault="00CF423C" w:rsidP="007E0661">
            <w:r>
              <w:t>£200</w:t>
            </w:r>
          </w:p>
        </w:tc>
        <w:tc>
          <w:tcPr>
            <w:tcW w:w="879" w:type="dxa"/>
          </w:tcPr>
          <w:p w14:paraId="578B1489" w14:textId="0D31A9F9" w:rsidR="00CF423C" w:rsidRDefault="00CF423C" w:rsidP="007E0661">
            <w:r>
              <w:t>£</w:t>
            </w:r>
            <w:r w:rsidR="002A25DE">
              <w:t>6</w:t>
            </w:r>
            <w:r w:rsidR="00F7075C">
              <w:t>6</w:t>
            </w:r>
            <w:r w:rsidR="00D633B8">
              <w:t>,</w:t>
            </w:r>
            <w:r w:rsidR="00F7075C">
              <w:t>8</w:t>
            </w:r>
            <w:r>
              <w:t>00</w:t>
            </w:r>
          </w:p>
        </w:tc>
      </w:tr>
      <w:tr w:rsidR="00CF423C" w14:paraId="1C434120" w14:textId="77777777" w:rsidTr="00CF423C">
        <w:tc>
          <w:tcPr>
            <w:tcW w:w="962" w:type="dxa"/>
          </w:tcPr>
          <w:p w14:paraId="40A6E316" w14:textId="77777777" w:rsidR="00CF423C" w:rsidRDefault="00CF423C" w:rsidP="007E0661"/>
        </w:tc>
        <w:tc>
          <w:tcPr>
            <w:tcW w:w="1044" w:type="dxa"/>
          </w:tcPr>
          <w:p w14:paraId="5D629423" w14:textId="77777777" w:rsidR="00CF423C" w:rsidRDefault="00CF423C" w:rsidP="007E0661"/>
        </w:tc>
        <w:tc>
          <w:tcPr>
            <w:tcW w:w="1198" w:type="dxa"/>
          </w:tcPr>
          <w:p w14:paraId="36D0E7AE" w14:textId="77777777" w:rsidR="00CF423C" w:rsidRDefault="00CF423C" w:rsidP="007E0661"/>
        </w:tc>
        <w:tc>
          <w:tcPr>
            <w:tcW w:w="933" w:type="dxa"/>
          </w:tcPr>
          <w:p w14:paraId="72A518A3" w14:textId="77777777" w:rsidR="00CF423C" w:rsidRDefault="00CF423C" w:rsidP="007E0661"/>
        </w:tc>
        <w:tc>
          <w:tcPr>
            <w:tcW w:w="920" w:type="dxa"/>
          </w:tcPr>
          <w:p w14:paraId="29D9F80E" w14:textId="59D59AEB" w:rsidR="00CF423C" w:rsidRDefault="00CF423C" w:rsidP="007E0661"/>
        </w:tc>
        <w:tc>
          <w:tcPr>
            <w:tcW w:w="1086" w:type="dxa"/>
          </w:tcPr>
          <w:p w14:paraId="2A0DF5CC" w14:textId="77777777" w:rsidR="00CF423C" w:rsidRDefault="00CF423C" w:rsidP="007E0661"/>
        </w:tc>
        <w:tc>
          <w:tcPr>
            <w:tcW w:w="966" w:type="dxa"/>
          </w:tcPr>
          <w:p w14:paraId="749B5C3D" w14:textId="77777777" w:rsidR="00CF423C" w:rsidRDefault="00CF423C" w:rsidP="007E0661"/>
        </w:tc>
        <w:tc>
          <w:tcPr>
            <w:tcW w:w="1028" w:type="dxa"/>
          </w:tcPr>
          <w:p w14:paraId="547FF7DF" w14:textId="77777777" w:rsidR="00CF423C" w:rsidRDefault="00CF423C" w:rsidP="007E0661"/>
        </w:tc>
        <w:tc>
          <w:tcPr>
            <w:tcW w:w="879" w:type="dxa"/>
          </w:tcPr>
          <w:p w14:paraId="072E74CB" w14:textId="3FB9C323" w:rsidR="00CF423C" w:rsidRDefault="00CF423C" w:rsidP="007E0661"/>
        </w:tc>
      </w:tr>
      <w:tr w:rsidR="00CF423C" w14:paraId="74FC5E3B" w14:textId="77777777" w:rsidTr="00CF423C">
        <w:tc>
          <w:tcPr>
            <w:tcW w:w="962" w:type="dxa"/>
          </w:tcPr>
          <w:p w14:paraId="5B263700" w14:textId="2CB05D12" w:rsidR="00CF423C" w:rsidRDefault="00CF423C" w:rsidP="007E0661">
            <w:r>
              <w:t>2026/27</w:t>
            </w:r>
          </w:p>
        </w:tc>
        <w:tc>
          <w:tcPr>
            <w:tcW w:w="1044" w:type="dxa"/>
          </w:tcPr>
          <w:p w14:paraId="6418D4B0" w14:textId="72103DDB" w:rsidR="00CF423C" w:rsidRDefault="00CF423C" w:rsidP="007E0661">
            <w:r>
              <w:t>£</w:t>
            </w:r>
            <w:r>
              <w:t>125</w:t>
            </w:r>
            <w:r w:rsidR="00D633B8">
              <w:t>,</w:t>
            </w:r>
            <w:r>
              <w:t>500</w:t>
            </w:r>
          </w:p>
        </w:tc>
        <w:tc>
          <w:tcPr>
            <w:tcW w:w="1198" w:type="dxa"/>
          </w:tcPr>
          <w:p w14:paraId="5948268E" w14:textId="7BABC140" w:rsidR="00CF423C" w:rsidRDefault="00CF423C" w:rsidP="007E0661">
            <w:r>
              <w:t>70%</w:t>
            </w:r>
          </w:p>
        </w:tc>
        <w:tc>
          <w:tcPr>
            <w:tcW w:w="933" w:type="dxa"/>
          </w:tcPr>
          <w:p w14:paraId="52B73D00" w14:textId="079B92F6" w:rsidR="00CF423C" w:rsidRDefault="00CF423C" w:rsidP="007E0661">
            <w:r>
              <w:t>£</w:t>
            </w:r>
            <w:r w:rsidR="002A25DE">
              <w:t>3</w:t>
            </w:r>
            <w:r>
              <w:t>2</w:t>
            </w:r>
            <w:r w:rsidR="0097494E">
              <w:t>,</w:t>
            </w:r>
            <w:r>
              <w:t>000</w:t>
            </w:r>
          </w:p>
        </w:tc>
        <w:tc>
          <w:tcPr>
            <w:tcW w:w="920" w:type="dxa"/>
          </w:tcPr>
          <w:p w14:paraId="27A44E0A" w14:textId="3401B134" w:rsidR="00CF423C" w:rsidRDefault="00CF423C" w:rsidP="007E0661">
            <w:r>
              <w:t>£</w:t>
            </w:r>
            <w:r>
              <w:t>8</w:t>
            </w:r>
            <w:r w:rsidR="0097494E">
              <w:t>,</w:t>
            </w:r>
            <w:r>
              <w:t>000</w:t>
            </w:r>
          </w:p>
        </w:tc>
        <w:tc>
          <w:tcPr>
            <w:tcW w:w="1086" w:type="dxa"/>
          </w:tcPr>
          <w:p w14:paraId="655290E6" w14:textId="22C599FD" w:rsidR="00CF423C" w:rsidRDefault="00CF423C" w:rsidP="007E0661">
            <w:r>
              <w:t>£</w:t>
            </w:r>
            <w:r>
              <w:t>6</w:t>
            </w:r>
            <w:r w:rsidR="0097494E">
              <w:t>,</w:t>
            </w:r>
            <w:r>
              <w:t>000</w:t>
            </w:r>
          </w:p>
        </w:tc>
        <w:tc>
          <w:tcPr>
            <w:tcW w:w="966" w:type="dxa"/>
          </w:tcPr>
          <w:p w14:paraId="2B8DBB65" w14:textId="65F1FDB9" w:rsidR="00CF423C" w:rsidRDefault="00CF423C" w:rsidP="007E0661">
            <w:r>
              <w:t>£</w:t>
            </w:r>
            <w:r>
              <w:t>0</w:t>
            </w:r>
          </w:p>
        </w:tc>
        <w:tc>
          <w:tcPr>
            <w:tcW w:w="1028" w:type="dxa"/>
          </w:tcPr>
          <w:p w14:paraId="739D633A" w14:textId="435B528E" w:rsidR="00CF423C" w:rsidRDefault="00CF423C" w:rsidP="007E0661">
            <w:r>
              <w:t>£210</w:t>
            </w:r>
          </w:p>
        </w:tc>
        <w:tc>
          <w:tcPr>
            <w:tcW w:w="879" w:type="dxa"/>
          </w:tcPr>
          <w:p w14:paraId="775AE47C" w14:textId="1C02052D" w:rsidR="00CF423C" w:rsidRDefault="00CF423C" w:rsidP="007E0661">
            <w:r>
              <w:t>£</w:t>
            </w:r>
            <w:r w:rsidR="002A25DE">
              <w:t>7</w:t>
            </w:r>
            <w:r>
              <w:t>9</w:t>
            </w:r>
            <w:r w:rsidR="00D633B8">
              <w:t>,</w:t>
            </w:r>
            <w:r w:rsidR="00F7075C">
              <w:t>290</w:t>
            </w:r>
          </w:p>
        </w:tc>
      </w:tr>
      <w:tr w:rsidR="00CF423C" w14:paraId="7AD70059" w14:textId="77777777" w:rsidTr="00CF423C">
        <w:tc>
          <w:tcPr>
            <w:tcW w:w="962" w:type="dxa"/>
          </w:tcPr>
          <w:p w14:paraId="21F9A0DA" w14:textId="77777777" w:rsidR="00CF423C" w:rsidRDefault="00CF423C" w:rsidP="007E0661"/>
        </w:tc>
        <w:tc>
          <w:tcPr>
            <w:tcW w:w="1044" w:type="dxa"/>
          </w:tcPr>
          <w:p w14:paraId="009C9454" w14:textId="77777777" w:rsidR="00CF423C" w:rsidRDefault="00CF423C" w:rsidP="007E0661"/>
        </w:tc>
        <w:tc>
          <w:tcPr>
            <w:tcW w:w="1198" w:type="dxa"/>
          </w:tcPr>
          <w:p w14:paraId="3F2879C1" w14:textId="77777777" w:rsidR="00CF423C" w:rsidRDefault="00CF423C" w:rsidP="007E0661"/>
        </w:tc>
        <w:tc>
          <w:tcPr>
            <w:tcW w:w="933" w:type="dxa"/>
          </w:tcPr>
          <w:p w14:paraId="16C74352" w14:textId="77777777" w:rsidR="00CF423C" w:rsidRDefault="00CF423C" w:rsidP="007E0661"/>
        </w:tc>
        <w:tc>
          <w:tcPr>
            <w:tcW w:w="920" w:type="dxa"/>
          </w:tcPr>
          <w:p w14:paraId="11F318C9" w14:textId="5AAC15A5" w:rsidR="00CF423C" w:rsidRDefault="00CF423C" w:rsidP="007E0661"/>
        </w:tc>
        <w:tc>
          <w:tcPr>
            <w:tcW w:w="1086" w:type="dxa"/>
          </w:tcPr>
          <w:p w14:paraId="360A8853" w14:textId="77777777" w:rsidR="00CF423C" w:rsidRDefault="00CF423C" w:rsidP="007E0661"/>
        </w:tc>
        <w:tc>
          <w:tcPr>
            <w:tcW w:w="966" w:type="dxa"/>
          </w:tcPr>
          <w:p w14:paraId="4D1CAB0F" w14:textId="77777777" w:rsidR="00CF423C" w:rsidRDefault="00CF423C" w:rsidP="007E0661"/>
        </w:tc>
        <w:tc>
          <w:tcPr>
            <w:tcW w:w="1028" w:type="dxa"/>
          </w:tcPr>
          <w:p w14:paraId="7EA665A8" w14:textId="77777777" w:rsidR="00CF423C" w:rsidRDefault="00CF423C" w:rsidP="007E0661"/>
        </w:tc>
        <w:tc>
          <w:tcPr>
            <w:tcW w:w="879" w:type="dxa"/>
          </w:tcPr>
          <w:p w14:paraId="5FDB4AF2" w14:textId="77F49FE1" w:rsidR="00CF423C" w:rsidRDefault="00CF423C" w:rsidP="007E0661"/>
        </w:tc>
      </w:tr>
      <w:tr w:rsidR="00CF423C" w14:paraId="01D0B517" w14:textId="77777777" w:rsidTr="00CF423C">
        <w:tc>
          <w:tcPr>
            <w:tcW w:w="962" w:type="dxa"/>
          </w:tcPr>
          <w:p w14:paraId="0E69FD7F" w14:textId="6B808C71" w:rsidR="00CF423C" w:rsidRDefault="00CF423C" w:rsidP="007E0661">
            <w:r>
              <w:t>2027/28</w:t>
            </w:r>
          </w:p>
        </w:tc>
        <w:tc>
          <w:tcPr>
            <w:tcW w:w="1044" w:type="dxa"/>
          </w:tcPr>
          <w:p w14:paraId="132EBC4B" w14:textId="653309EA" w:rsidR="00CF423C" w:rsidRDefault="00D633B8" w:rsidP="007E0661">
            <w:r>
              <w:t>£</w:t>
            </w:r>
            <w:r w:rsidR="00CF423C">
              <w:t>131</w:t>
            </w:r>
            <w:r>
              <w:t>,</w:t>
            </w:r>
            <w:r w:rsidR="00CF423C">
              <w:t>000</w:t>
            </w:r>
          </w:p>
        </w:tc>
        <w:tc>
          <w:tcPr>
            <w:tcW w:w="1198" w:type="dxa"/>
          </w:tcPr>
          <w:p w14:paraId="692E518A" w14:textId="188A98F8" w:rsidR="00CF423C" w:rsidRDefault="00CF423C" w:rsidP="007E0661">
            <w:r>
              <w:t>70%</w:t>
            </w:r>
          </w:p>
        </w:tc>
        <w:tc>
          <w:tcPr>
            <w:tcW w:w="933" w:type="dxa"/>
          </w:tcPr>
          <w:p w14:paraId="24C8E4B2" w14:textId="09E1EEFC" w:rsidR="00CF423C" w:rsidRDefault="0097494E" w:rsidP="007E0661">
            <w:r>
              <w:t>£</w:t>
            </w:r>
            <w:r w:rsidR="002A25DE">
              <w:t>3</w:t>
            </w:r>
            <w:r w:rsidR="00CF423C">
              <w:t>4</w:t>
            </w:r>
            <w:r>
              <w:t>,</w:t>
            </w:r>
            <w:r w:rsidR="00CF423C">
              <w:t>000</w:t>
            </w:r>
          </w:p>
        </w:tc>
        <w:tc>
          <w:tcPr>
            <w:tcW w:w="920" w:type="dxa"/>
          </w:tcPr>
          <w:p w14:paraId="02FA43D8" w14:textId="6F6FEDC6" w:rsidR="00CF423C" w:rsidRDefault="0097494E" w:rsidP="007E0661">
            <w:r>
              <w:t>£</w:t>
            </w:r>
            <w:r w:rsidR="00CF423C">
              <w:t>8</w:t>
            </w:r>
            <w:r>
              <w:t>,</w:t>
            </w:r>
            <w:r w:rsidR="00CF423C">
              <w:t>500</w:t>
            </w:r>
          </w:p>
        </w:tc>
        <w:tc>
          <w:tcPr>
            <w:tcW w:w="1086" w:type="dxa"/>
          </w:tcPr>
          <w:p w14:paraId="56096A98" w14:textId="5039B938" w:rsidR="00CF423C" w:rsidRDefault="0097494E" w:rsidP="007E0661">
            <w:r>
              <w:t>£</w:t>
            </w:r>
            <w:r w:rsidR="00CF423C">
              <w:t>6</w:t>
            </w:r>
            <w:r>
              <w:t>,</w:t>
            </w:r>
            <w:r w:rsidR="00CF423C">
              <w:t>300</w:t>
            </w:r>
          </w:p>
        </w:tc>
        <w:tc>
          <w:tcPr>
            <w:tcW w:w="966" w:type="dxa"/>
          </w:tcPr>
          <w:p w14:paraId="424B1ABE" w14:textId="74D6C4FC" w:rsidR="00CF423C" w:rsidRDefault="00CF423C" w:rsidP="007E0661">
            <w:r>
              <w:t>£0</w:t>
            </w:r>
          </w:p>
        </w:tc>
        <w:tc>
          <w:tcPr>
            <w:tcW w:w="1028" w:type="dxa"/>
          </w:tcPr>
          <w:p w14:paraId="48036818" w14:textId="27CB3CB7" w:rsidR="00CF423C" w:rsidRDefault="00CF423C" w:rsidP="007E0661">
            <w:r>
              <w:t>£230</w:t>
            </w:r>
          </w:p>
        </w:tc>
        <w:tc>
          <w:tcPr>
            <w:tcW w:w="879" w:type="dxa"/>
          </w:tcPr>
          <w:p w14:paraId="564DCD7A" w14:textId="1A521A6D" w:rsidR="00CF423C" w:rsidRDefault="00CF423C" w:rsidP="007E0661">
            <w:r>
              <w:t>£</w:t>
            </w:r>
            <w:r w:rsidR="002A25DE">
              <w:t>8</w:t>
            </w:r>
            <w:r w:rsidR="00F7075C">
              <w:t>1</w:t>
            </w:r>
            <w:r w:rsidR="00D633B8">
              <w:t>,</w:t>
            </w:r>
            <w:r w:rsidR="00F7075C">
              <w:t>970</w:t>
            </w:r>
          </w:p>
        </w:tc>
      </w:tr>
      <w:tr w:rsidR="00CF423C" w14:paraId="6C1E2745" w14:textId="77777777" w:rsidTr="00CF423C">
        <w:tc>
          <w:tcPr>
            <w:tcW w:w="962" w:type="dxa"/>
          </w:tcPr>
          <w:p w14:paraId="10B800F0" w14:textId="77777777" w:rsidR="00CF423C" w:rsidRDefault="00CF423C" w:rsidP="007E0661"/>
        </w:tc>
        <w:tc>
          <w:tcPr>
            <w:tcW w:w="1044" w:type="dxa"/>
          </w:tcPr>
          <w:p w14:paraId="7E08A245" w14:textId="77777777" w:rsidR="00CF423C" w:rsidRDefault="00CF423C" w:rsidP="007E0661"/>
        </w:tc>
        <w:tc>
          <w:tcPr>
            <w:tcW w:w="1198" w:type="dxa"/>
          </w:tcPr>
          <w:p w14:paraId="281BB48B" w14:textId="77777777" w:rsidR="00CF423C" w:rsidRDefault="00CF423C" w:rsidP="007E0661"/>
        </w:tc>
        <w:tc>
          <w:tcPr>
            <w:tcW w:w="933" w:type="dxa"/>
          </w:tcPr>
          <w:p w14:paraId="2218F370" w14:textId="77777777" w:rsidR="00CF423C" w:rsidRDefault="00CF423C" w:rsidP="007E0661"/>
        </w:tc>
        <w:tc>
          <w:tcPr>
            <w:tcW w:w="920" w:type="dxa"/>
          </w:tcPr>
          <w:p w14:paraId="2C461BEA" w14:textId="49FA4AEB" w:rsidR="00CF423C" w:rsidRDefault="00CF423C" w:rsidP="007E0661"/>
        </w:tc>
        <w:tc>
          <w:tcPr>
            <w:tcW w:w="1086" w:type="dxa"/>
          </w:tcPr>
          <w:p w14:paraId="18A9BAC0" w14:textId="77777777" w:rsidR="00CF423C" w:rsidRDefault="00CF423C" w:rsidP="007E0661"/>
        </w:tc>
        <w:tc>
          <w:tcPr>
            <w:tcW w:w="966" w:type="dxa"/>
          </w:tcPr>
          <w:p w14:paraId="426E09F4" w14:textId="77777777" w:rsidR="00CF423C" w:rsidRDefault="00CF423C" w:rsidP="007E0661"/>
        </w:tc>
        <w:tc>
          <w:tcPr>
            <w:tcW w:w="1028" w:type="dxa"/>
          </w:tcPr>
          <w:p w14:paraId="077971C1" w14:textId="77777777" w:rsidR="00CF423C" w:rsidRDefault="00CF423C" w:rsidP="007E0661"/>
        </w:tc>
        <w:tc>
          <w:tcPr>
            <w:tcW w:w="879" w:type="dxa"/>
          </w:tcPr>
          <w:p w14:paraId="1280A3F2" w14:textId="45BD3A7C" w:rsidR="00CF423C" w:rsidRDefault="00CF423C" w:rsidP="007E0661"/>
        </w:tc>
      </w:tr>
      <w:tr w:rsidR="00CF423C" w14:paraId="2C4FEED2" w14:textId="77777777" w:rsidTr="00CF423C">
        <w:tc>
          <w:tcPr>
            <w:tcW w:w="962" w:type="dxa"/>
          </w:tcPr>
          <w:p w14:paraId="5BD57049" w14:textId="2DD41304" w:rsidR="00CF423C" w:rsidRDefault="00CF423C" w:rsidP="007E0661">
            <w:r>
              <w:t>2028/29</w:t>
            </w:r>
          </w:p>
        </w:tc>
        <w:tc>
          <w:tcPr>
            <w:tcW w:w="1044" w:type="dxa"/>
          </w:tcPr>
          <w:p w14:paraId="264181DA" w14:textId="6CF14DAE" w:rsidR="00CF423C" w:rsidRDefault="00CF423C" w:rsidP="007E0661">
            <w:r>
              <w:t>£</w:t>
            </w:r>
            <w:r>
              <w:t>141</w:t>
            </w:r>
            <w:r w:rsidR="00D633B8">
              <w:t>,</w:t>
            </w:r>
            <w:r>
              <w:t>000</w:t>
            </w:r>
          </w:p>
        </w:tc>
        <w:tc>
          <w:tcPr>
            <w:tcW w:w="1198" w:type="dxa"/>
          </w:tcPr>
          <w:p w14:paraId="303C280A" w14:textId="5E858E8D" w:rsidR="00CF423C" w:rsidRDefault="00CF423C" w:rsidP="007E0661">
            <w:r>
              <w:t>70%</w:t>
            </w:r>
          </w:p>
        </w:tc>
        <w:tc>
          <w:tcPr>
            <w:tcW w:w="933" w:type="dxa"/>
          </w:tcPr>
          <w:p w14:paraId="55179DF1" w14:textId="713E5DB6" w:rsidR="00CF423C" w:rsidRDefault="0097494E" w:rsidP="007E0661">
            <w:r>
              <w:t>£</w:t>
            </w:r>
            <w:r w:rsidR="002A25DE">
              <w:t>3</w:t>
            </w:r>
            <w:r w:rsidR="00CF423C">
              <w:t>6</w:t>
            </w:r>
            <w:r>
              <w:t>,</w:t>
            </w:r>
            <w:r w:rsidR="00CF423C">
              <w:t>000</w:t>
            </w:r>
          </w:p>
        </w:tc>
        <w:tc>
          <w:tcPr>
            <w:tcW w:w="920" w:type="dxa"/>
          </w:tcPr>
          <w:p w14:paraId="3A1F6029" w14:textId="14ADDD75" w:rsidR="00CF423C" w:rsidRDefault="00CF423C" w:rsidP="007E0661">
            <w:r>
              <w:t>£</w:t>
            </w:r>
            <w:r>
              <w:t>9</w:t>
            </w:r>
            <w:r w:rsidR="0097494E">
              <w:t>,</w:t>
            </w:r>
            <w:r>
              <w:t>000</w:t>
            </w:r>
          </w:p>
        </w:tc>
        <w:tc>
          <w:tcPr>
            <w:tcW w:w="1086" w:type="dxa"/>
          </w:tcPr>
          <w:p w14:paraId="60B8E82C" w14:textId="57C3FC2B" w:rsidR="00CF423C" w:rsidRDefault="00CF423C" w:rsidP="007E0661">
            <w:r>
              <w:t>£</w:t>
            </w:r>
            <w:r>
              <w:t>6</w:t>
            </w:r>
            <w:r w:rsidR="0097494E">
              <w:t>,</w:t>
            </w:r>
            <w:r>
              <w:t>800</w:t>
            </w:r>
          </w:p>
        </w:tc>
        <w:tc>
          <w:tcPr>
            <w:tcW w:w="966" w:type="dxa"/>
          </w:tcPr>
          <w:p w14:paraId="30AFD3AD" w14:textId="77DB9554" w:rsidR="00CF423C" w:rsidRDefault="00CF423C" w:rsidP="007E0661">
            <w:r>
              <w:t>£</w:t>
            </w:r>
            <w:r>
              <w:t>0</w:t>
            </w:r>
          </w:p>
        </w:tc>
        <w:tc>
          <w:tcPr>
            <w:tcW w:w="1028" w:type="dxa"/>
          </w:tcPr>
          <w:p w14:paraId="7D2FC830" w14:textId="7DD9F1BE" w:rsidR="00CF423C" w:rsidRDefault="00CF423C" w:rsidP="007E0661">
            <w:r>
              <w:t>£250</w:t>
            </w:r>
          </w:p>
        </w:tc>
        <w:tc>
          <w:tcPr>
            <w:tcW w:w="879" w:type="dxa"/>
          </w:tcPr>
          <w:p w14:paraId="645858B4" w14:textId="4771748F" w:rsidR="00CF423C" w:rsidRDefault="00CF423C" w:rsidP="007E0661">
            <w:r>
              <w:t>£</w:t>
            </w:r>
            <w:r w:rsidR="002A25DE">
              <w:t>8</w:t>
            </w:r>
            <w:r w:rsidR="00F7075C">
              <w:t>8</w:t>
            </w:r>
            <w:r w:rsidR="00D633B8">
              <w:t>,</w:t>
            </w:r>
            <w:r w:rsidR="00F7075C">
              <w:t>950</w:t>
            </w:r>
          </w:p>
        </w:tc>
      </w:tr>
      <w:tr w:rsidR="00CF423C" w14:paraId="645BA2F6" w14:textId="77777777" w:rsidTr="00CF423C">
        <w:tc>
          <w:tcPr>
            <w:tcW w:w="962" w:type="dxa"/>
          </w:tcPr>
          <w:p w14:paraId="1189CAAE" w14:textId="77777777" w:rsidR="00CF423C" w:rsidRDefault="00CF423C" w:rsidP="007E0661"/>
        </w:tc>
        <w:tc>
          <w:tcPr>
            <w:tcW w:w="1044" w:type="dxa"/>
          </w:tcPr>
          <w:p w14:paraId="6E312743" w14:textId="77777777" w:rsidR="00CF423C" w:rsidRDefault="00CF423C" w:rsidP="007E0661"/>
        </w:tc>
        <w:tc>
          <w:tcPr>
            <w:tcW w:w="1198" w:type="dxa"/>
          </w:tcPr>
          <w:p w14:paraId="322926CD" w14:textId="77777777" w:rsidR="00CF423C" w:rsidRDefault="00CF423C" w:rsidP="007E0661"/>
        </w:tc>
        <w:tc>
          <w:tcPr>
            <w:tcW w:w="933" w:type="dxa"/>
          </w:tcPr>
          <w:p w14:paraId="26301DE5" w14:textId="77777777" w:rsidR="00CF423C" w:rsidRDefault="00CF423C" w:rsidP="007E0661"/>
        </w:tc>
        <w:tc>
          <w:tcPr>
            <w:tcW w:w="920" w:type="dxa"/>
          </w:tcPr>
          <w:p w14:paraId="6EBC1C10" w14:textId="06131C44" w:rsidR="00CF423C" w:rsidRDefault="00CF423C" w:rsidP="007E0661"/>
        </w:tc>
        <w:tc>
          <w:tcPr>
            <w:tcW w:w="1086" w:type="dxa"/>
          </w:tcPr>
          <w:p w14:paraId="418D9337" w14:textId="77777777" w:rsidR="00CF423C" w:rsidRDefault="00CF423C" w:rsidP="007E0661"/>
        </w:tc>
        <w:tc>
          <w:tcPr>
            <w:tcW w:w="966" w:type="dxa"/>
          </w:tcPr>
          <w:p w14:paraId="6F557321" w14:textId="77777777" w:rsidR="00CF423C" w:rsidRDefault="00CF423C" w:rsidP="007E0661"/>
        </w:tc>
        <w:tc>
          <w:tcPr>
            <w:tcW w:w="1028" w:type="dxa"/>
          </w:tcPr>
          <w:p w14:paraId="3857ECA3" w14:textId="77777777" w:rsidR="00CF423C" w:rsidRDefault="00CF423C" w:rsidP="007E0661"/>
        </w:tc>
        <w:tc>
          <w:tcPr>
            <w:tcW w:w="879" w:type="dxa"/>
          </w:tcPr>
          <w:p w14:paraId="3C2EA423" w14:textId="2D1FCF14" w:rsidR="00CF423C" w:rsidRDefault="00CF423C" w:rsidP="007E0661"/>
        </w:tc>
      </w:tr>
    </w:tbl>
    <w:p w14:paraId="5AADFCEA" w14:textId="5FCC939E" w:rsidR="00907D8F" w:rsidRPr="00417C7E" w:rsidRDefault="00907D8F" w:rsidP="006A5CDD">
      <w:pPr>
        <w:rPr>
          <w:b/>
          <w:bCs/>
        </w:rPr>
      </w:pPr>
    </w:p>
    <w:p w14:paraId="464802D8" w14:textId="41FA5997" w:rsidR="00907D8F" w:rsidRDefault="00907D8F" w:rsidP="006A5CDD">
      <w:r>
        <w:t xml:space="preserve">Total </w:t>
      </w:r>
      <w:r w:rsidR="001B1A1D">
        <w:t xml:space="preserve">Estimated </w:t>
      </w:r>
      <w:r>
        <w:t>Income</w:t>
      </w:r>
      <w:r w:rsidR="001B1A1D">
        <w:t xml:space="preserve"> Combined (5No Chalets) for 3 years</w:t>
      </w:r>
    </w:p>
    <w:tbl>
      <w:tblPr>
        <w:tblStyle w:val="TableGrid"/>
        <w:tblW w:w="0" w:type="auto"/>
        <w:tblLook w:val="04A0" w:firstRow="1" w:lastRow="0" w:firstColumn="1" w:lastColumn="0" w:noHBand="0" w:noVBand="1"/>
      </w:tblPr>
      <w:tblGrid>
        <w:gridCol w:w="1054"/>
        <w:gridCol w:w="1133"/>
        <w:gridCol w:w="1176"/>
        <w:gridCol w:w="1052"/>
        <w:gridCol w:w="1028"/>
        <w:gridCol w:w="1356"/>
      </w:tblGrid>
      <w:tr w:rsidR="001B1A1D" w:rsidRPr="00F62596" w14:paraId="18308B30" w14:textId="77777777" w:rsidTr="001B1A1D">
        <w:tc>
          <w:tcPr>
            <w:tcW w:w="1054" w:type="dxa"/>
          </w:tcPr>
          <w:p w14:paraId="5367B684" w14:textId="77777777" w:rsidR="001B1A1D" w:rsidRPr="00F62596" w:rsidRDefault="001B1A1D" w:rsidP="007E0661">
            <w:pPr>
              <w:rPr>
                <w:b/>
                <w:bCs/>
              </w:rPr>
            </w:pPr>
            <w:r w:rsidRPr="00F62596">
              <w:rPr>
                <w:b/>
                <w:bCs/>
              </w:rPr>
              <w:t>Period</w:t>
            </w:r>
          </w:p>
        </w:tc>
        <w:tc>
          <w:tcPr>
            <w:tcW w:w="1133" w:type="dxa"/>
          </w:tcPr>
          <w:p w14:paraId="4CD1BFDE" w14:textId="65A46E91" w:rsidR="001B1A1D" w:rsidRPr="00F62596" w:rsidRDefault="001B1A1D" w:rsidP="007E0661">
            <w:pPr>
              <w:rPr>
                <w:b/>
                <w:bCs/>
              </w:rPr>
            </w:pPr>
            <w:r>
              <w:rPr>
                <w:b/>
                <w:bCs/>
              </w:rPr>
              <w:t>Gross Profit</w:t>
            </w:r>
          </w:p>
        </w:tc>
        <w:tc>
          <w:tcPr>
            <w:tcW w:w="1176" w:type="dxa"/>
          </w:tcPr>
          <w:p w14:paraId="25BA804A" w14:textId="1A9E911F" w:rsidR="001B1A1D" w:rsidRPr="00F62596" w:rsidRDefault="001B1A1D" w:rsidP="007E0661">
            <w:pPr>
              <w:rPr>
                <w:b/>
                <w:bCs/>
              </w:rPr>
            </w:pPr>
            <w:r>
              <w:rPr>
                <w:b/>
                <w:bCs/>
              </w:rPr>
              <w:t xml:space="preserve">Period </w:t>
            </w:r>
          </w:p>
        </w:tc>
        <w:tc>
          <w:tcPr>
            <w:tcW w:w="1052" w:type="dxa"/>
          </w:tcPr>
          <w:p w14:paraId="7ED86C26" w14:textId="7F31BF21" w:rsidR="001B1A1D" w:rsidRPr="00F62596" w:rsidRDefault="001B1A1D" w:rsidP="007E0661">
            <w:pPr>
              <w:rPr>
                <w:b/>
                <w:bCs/>
              </w:rPr>
            </w:pPr>
            <w:r>
              <w:rPr>
                <w:b/>
                <w:bCs/>
              </w:rPr>
              <w:t>Gross Profit</w:t>
            </w:r>
          </w:p>
        </w:tc>
        <w:tc>
          <w:tcPr>
            <w:tcW w:w="1028" w:type="dxa"/>
          </w:tcPr>
          <w:p w14:paraId="4FB9E2C4" w14:textId="0280CDB4" w:rsidR="001B1A1D" w:rsidRPr="00F62596" w:rsidRDefault="001B1A1D" w:rsidP="007E0661">
            <w:pPr>
              <w:rPr>
                <w:b/>
                <w:bCs/>
              </w:rPr>
            </w:pPr>
            <w:r>
              <w:rPr>
                <w:b/>
                <w:bCs/>
              </w:rPr>
              <w:t xml:space="preserve">Period </w:t>
            </w:r>
          </w:p>
        </w:tc>
        <w:tc>
          <w:tcPr>
            <w:tcW w:w="1356" w:type="dxa"/>
          </w:tcPr>
          <w:p w14:paraId="293D67E0" w14:textId="6B822AE6" w:rsidR="001B1A1D" w:rsidRPr="00F62596" w:rsidRDefault="001B1A1D" w:rsidP="007E0661">
            <w:pPr>
              <w:rPr>
                <w:b/>
                <w:bCs/>
              </w:rPr>
            </w:pPr>
            <w:r>
              <w:rPr>
                <w:b/>
                <w:bCs/>
              </w:rPr>
              <w:t>Gross Profit</w:t>
            </w:r>
          </w:p>
        </w:tc>
      </w:tr>
      <w:tr w:rsidR="001B1A1D" w14:paraId="5953FE2C" w14:textId="77777777" w:rsidTr="001B1A1D">
        <w:tc>
          <w:tcPr>
            <w:tcW w:w="1054" w:type="dxa"/>
          </w:tcPr>
          <w:p w14:paraId="19586843" w14:textId="77777777" w:rsidR="001B1A1D" w:rsidRDefault="001B1A1D" w:rsidP="007E0661">
            <w:r>
              <w:t>2024/25</w:t>
            </w:r>
          </w:p>
        </w:tc>
        <w:tc>
          <w:tcPr>
            <w:tcW w:w="1133" w:type="dxa"/>
          </w:tcPr>
          <w:p w14:paraId="6FA4922D" w14:textId="7273F1F1" w:rsidR="001B1A1D" w:rsidRDefault="001B1A1D" w:rsidP="007E0661">
            <w:r>
              <w:t>£1</w:t>
            </w:r>
            <w:r w:rsidR="002A25DE">
              <w:t>3</w:t>
            </w:r>
            <w:r>
              <w:t>2,</w:t>
            </w:r>
            <w:r w:rsidR="00D43A82">
              <w:t>720</w:t>
            </w:r>
          </w:p>
        </w:tc>
        <w:tc>
          <w:tcPr>
            <w:tcW w:w="1176" w:type="dxa"/>
          </w:tcPr>
          <w:p w14:paraId="1788BF43" w14:textId="3F3CCD58" w:rsidR="001B1A1D" w:rsidRDefault="001B1A1D" w:rsidP="007E0661">
            <w:r>
              <w:t>2025/26</w:t>
            </w:r>
          </w:p>
        </w:tc>
        <w:tc>
          <w:tcPr>
            <w:tcW w:w="1052" w:type="dxa"/>
          </w:tcPr>
          <w:p w14:paraId="741E2B01" w14:textId="07F1A625" w:rsidR="001B1A1D" w:rsidRDefault="001B1A1D" w:rsidP="007E0661">
            <w:r>
              <w:t>£1</w:t>
            </w:r>
            <w:r w:rsidR="002A25DE">
              <w:t>5</w:t>
            </w:r>
            <w:r w:rsidR="00D43A82">
              <w:t>0</w:t>
            </w:r>
            <w:r>
              <w:t>,900</w:t>
            </w:r>
          </w:p>
        </w:tc>
        <w:tc>
          <w:tcPr>
            <w:tcW w:w="1028" w:type="dxa"/>
          </w:tcPr>
          <w:p w14:paraId="4464B202" w14:textId="282F7D4B" w:rsidR="001B1A1D" w:rsidRDefault="001B1A1D" w:rsidP="007E0661">
            <w:r>
              <w:t>2026/27</w:t>
            </w:r>
          </w:p>
        </w:tc>
        <w:tc>
          <w:tcPr>
            <w:tcW w:w="1356" w:type="dxa"/>
          </w:tcPr>
          <w:p w14:paraId="660DDF40" w14:textId="241D073E" w:rsidR="001B1A1D" w:rsidRDefault="001B1A1D" w:rsidP="007E0661">
            <w:r>
              <w:t>£1</w:t>
            </w:r>
            <w:r w:rsidR="002A25DE">
              <w:t>6</w:t>
            </w:r>
            <w:r w:rsidR="00D43A82">
              <w:t>7</w:t>
            </w:r>
            <w:r w:rsidR="00BF3835">
              <w:t>,</w:t>
            </w:r>
            <w:r w:rsidR="00D43A82">
              <w:t>550</w:t>
            </w:r>
          </w:p>
        </w:tc>
      </w:tr>
    </w:tbl>
    <w:p w14:paraId="3CEB9F30" w14:textId="0802D0A2" w:rsidR="00F62596" w:rsidRDefault="00F62596" w:rsidP="006A5CDD"/>
    <w:p w14:paraId="6F0A824F" w14:textId="3C6240BE" w:rsidR="0097494E" w:rsidRDefault="00D633B8" w:rsidP="006A5CDD">
      <w:r>
        <w:t xml:space="preserve">The additional units will provide employment for </w:t>
      </w:r>
      <w:r w:rsidR="002A25DE">
        <w:t>2</w:t>
      </w:r>
      <w:r>
        <w:t xml:space="preserve"> FTE employees.</w:t>
      </w:r>
    </w:p>
    <w:p w14:paraId="113ABBD7" w14:textId="77777777" w:rsidR="00E823F1" w:rsidRPr="006A5CDD" w:rsidRDefault="00E823F1" w:rsidP="006A5CDD"/>
    <w:p w14:paraId="257242BF" w14:textId="7312120A" w:rsidR="00E11AF7" w:rsidRDefault="00BF3835" w:rsidP="00E823F1">
      <w:pPr>
        <w:pStyle w:val="Heading2"/>
        <w:spacing w:line="360" w:lineRule="auto"/>
      </w:pPr>
      <w:bookmarkStart w:id="6" w:name="_Toc106731890"/>
      <w:r>
        <w:t>3.1 Need for more accommodation</w:t>
      </w:r>
      <w:bookmarkEnd w:id="6"/>
    </w:p>
    <w:p w14:paraId="174AEFD6" w14:textId="77777777" w:rsidR="00E823F1" w:rsidRPr="00E823F1" w:rsidRDefault="00E823F1" w:rsidP="00E823F1"/>
    <w:p w14:paraId="07DA3909" w14:textId="6819235D" w:rsidR="00E11AF7" w:rsidRDefault="00BF3835" w:rsidP="00E823F1">
      <w:pPr>
        <w:spacing w:line="360" w:lineRule="auto"/>
      </w:pPr>
      <w:r>
        <w:t xml:space="preserve">The accommodation is full for the summer months.  Being in receipt of further guest enquiries for this period indicates there is greater demand than for supply.  There is a chronic shortage of accessible accommodation in the Wyre area.  The award winning Brickhouse Cottages are booked up 12 months in advance. The existing chalets are now accepting bookings for 2023 and are already in receipt of repeat bookings in 2022 and 2023. </w:t>
      </w:r>
    </w:p>
    <w:p w14:paraId="276E857F" w14:textId="77777777" w:rsidR="00654F82" w:rsidRDefault="00654F82" w:rsidP="00E823F1">
      <w:pPr>
        <w:spacing w:line="360" w:lineRule="auto"/>
      </w:pPr>
    </w:p>
    <w:p w14:paraId="5955BA4F" w14:textId="4B8D18DC" w:rsidR="0060700D" w:rsidRDefault="0060700D" w:rsidP="00E823F1">
      <w:pPr>
        <w:pStyle w:val="Heading2"/>
        <w:numPr>
          <w:ilvl w:val="1"/>
          <w:numId w:val="1"/>
        </w:numPr>
      </w:pPr>
      <w:bookmarkStart w:id="7" w:name="_Toc106731891"/>
      <w:r w:rsidRPr="00E823F1">
        <w:lastRenderedPageBreak/>
        <w:t>Letters of Support</w:t>
      </w:r>
      <w:bookmarkEnd w:id="7"/>
    </w:p>
    <w:p w14:paraId="30B51235" w14:textId="77777777" w:rsidR="00E823F1" w:rsidRDefault="00E823F1" w:rsidP="000102CA">
      <w:pPr>
        <w:spacing w:line="360" w:lineRule="auto"/>
      </w:pPr>
    </w:p>
    <w:p w14:paraId="6249921D" w14:textId="1544E66C" w:rsidR="000102CA" w:rsidRDefault="0060700D" w:rsidP="000102CA">
      <w:pPr>
        <w:spacing w:line="360" w:lineRule="auto"/>
      </w:pPr>
      <w:r>
        <w:t xml:space="preserve">Letters of support have been included with this application from Wyre Borough Tourism, Lancashire County Council and Marketing Lancashire.  All of which confirm the need for more accessible accommodation. </w:t>
      </w:r>
    </w:p>
    <w:p w14:paraId="0F48835F" w14:textId="77777777" w:rsidR="00E823F1" w:rsidRDefault="00E823F1" w:rsidP="000102CA">
      <w:pPr>
        <w:spacing w:line="360" w:lineRule="auto"/>
      </w:pPr>
    </w:p>
    <w:p w14:paraId="5B7F8BD8" w14:textId="569F97F2" w:rsidR="00D633B8" w:rsidRDefault="00E823F1" w:rsidP="00E823F1">
      <w:pPr>
        <w:pStyle w:val="Heading2"/>
      </w:pPr>
      <w:bookmarkStart w:id="8" w:name="_Toc106731892"/>
      <w:r>
        <w:t xml:space="preserve">3.3 </w:t>
      </w:r>
      <w:r w:rsidR="00D633B8" w:rsidRPr="00E823F1">
        <w:t>Supporting the local economy and Lancashire</w:t>
      </w:r>
      <w:bookmarkEnd w:id="8"/>
    </w:p>
    <w:p w14:paraId="4394F635" w14:textId="77777777" w:rsidR="00E823F1" w:rsidRPr="00E823F1" w:rsidRDefault="00E823F1" w:rsidP="00E823F1"/>
    <w:p w14:paraId="5309EC64" w14:textId="27198B3A" w:rsidR="00D633B8" w:rsidRDefault="00D633B8" w:rsidP="000102CA">
      <w:pPr>
        <w:spacing w:line="360" w:lineRule="auto"/>
      </w:pPr>
      <w:r>
        <w:t xml:space="preserve">The existing business supports the local shops, pubs and takeaways.  Our guests frequent local hospitality venues and also use taxis and takeaways from the surrounding area.  Our guests visit the local area which includes </w:t>
      </w:r>
      <w:r w:rsidR="002A25DE">
        <w:t xml:space="preserve">Blackpool, </w:t>
      </w:r>
      <w:r>
        <w:t>Cleveleys, Thornton, Lytham, Poulton, Fleetwood and Garstang and also use the Flower Bowl Entertainment Complex.  Guests frequently enjoy a day out locally or visit Morecambe</w:t>
      </w:r>
      <w:r w:rsidR="00032AC9">
        <w:t xml:space="preserve"> and The Lakes. Where possible guests may walk to local facilities. </w:t>
      </w:r>
    </w:p>
    <w:p w14:paraId="0B6BC74E" w14:textId="7D83B280" w:rsidR="00032AC9" w:rsidRDefault="00032AC9" w:rsidP="000102CA">
      <w:pPr>
        <w:spacing w:line="360" w:lineRule="auto"/>
      </w:pPr>
      <w:r>
        <w:t xml:space="preserve">The owners are very supportive of local businesses and recommend places to visit and eat during guest stays.  They are </w:t>
      </w:r>
      <w:r w:rsidR="00F43F1B">
        <w:t>especially v</w:t>
      </w:r>
      <w:r>
        <w:t xml:space="preserve">ery supportive of Fleetwood Beach Wheelchairs and the local </w:t>
      </w:r>
      <w:proofErr w:type="spellStart"/>
      <w:r>
        <w:t>trampers</w:t>
      </w:r>
      <w:proofErr w:type="spellEnd"/>
      <w:r>
        <w:t xml:space="preserve">.  </w:t>
      </w:r>
    </w:p>
    <w:p w14:paraId="6C2B1451" w14:textId="09CAE55C" w:rsidR="000102CA" w:rsidRDefault="000102CA" w:rsidP="000102CA">
      <w:pPr>
        <w:spacing w:line="360" w:lineRule="auto"/>
      </w:pPr>
      <w:r>
        <w:t xml:space="preserve">The build would also support local tradespeople, as it has done previously. </w:t>
      </w:r>
      <w:r w:rsidR="00BF159E">
        <w:t xml:space="preserve">The existing chalets are being nominated for a Build Excellence Award by </w:t>
      </w:r>
      <w:r w:rsidR="002A25DE">
        <w:t>LABC</w:t>
      </w:r>
      <w:r w:rsidR="00BF159E">
        <w:t xml:space="preserve"> and this standard of design and build quality will be carried through to any new development.</w:t>
      </w:r>
    </w:p>
    <w:p w14:paraId="55242C35" w14:textId="12C8EB0F" w:rsidR="00BF159E" w:rsidRDefault="00BF159E" w:rsidP="00BF159E">
      <w:pPr>
        <w:pStyle w:val="Heading2"/>
        <w:numPr>
          <w:ilvl w:val="0"/>
          <w:numId w:val="1"/>
        </w:numPr>
      </w:pPr>
      <w:bookmarkStart w:id="9" w:name="_Toc106731893"/>
      <w:r>
        <w:t>Conclusion</w:t>
      </w:r>
      <w:bookmarkEnd w:id="9"/>
    </w:p>
    <w:p w14:paraId="40EE5B5E" w14:textId="77777777" w:rsidR="00BF159E" w:rsidRPr="00BF159E" w:rsidRDefault="00BF159E" w:rsidP="00BF159E"/>
    <w:p w14:paraId="5201B35C" w14:textId="176D5F42" w:rsidR="006C7678" w:rsidRDefault="00BF159E" w:rsidP="00AA2A49">
      <w:pPr>
        <w:spacing w:line="360" w:lineRule="auto"/>
      </w:pPr>
      <w:r>
        <w:t xml:space="preserve">It is clear that there is a chronic shortage of accessible to all holiday accommodation.  By making changes to the layout, the applicant has looked to </w:t>
      </w:r>
      <w:r w:rsidR="00E52E37">
        <w:t xml:space="preserve">significantly </w:t>
      </w:r>
      <w:r>
        <w:t>reduce the visual impact</w:t>
      </w:r>
      <w:r w:rsidR="00E52E37">
        <w:t xml:space="preserve"> and viability is easily proven by the success of this new accommodation.  Covid or flight delays do not have any impact of guest numbers as holidays abroad are not an option for many of our guests. </w:t>
      </w:r>
      <w:r>
        <w:t xml:space="preserve">By extending this holiday offering, Wyre Borough will be helping to </w:t>
      </w:r>
      <w:r w:rsidR="002A25DE">
        <w:t>provide much needed accessible accommodation in the Wyre area</w:t>
      </w:r>
      <w:r>
        <w:t xml:space="preserve">.  </w:t>
      </w:r>
    </w:p>
    <w:sectPr w:rsidR="006C7678" w:rsidSect="00491BD2">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F8BD" w14:textId="77777777" w:rsidR="00371C1E" w:rsidRDefault="00371C1E" w:rsidP="003371F5">
      <w:pPr>
        <w:spacing w:after="0" w:line="240" w:lineRule="auto"/>
      </w:pPr>
      <w:r>
        <w:separator/>
      </w:r>
    </w:p>
  </w:endnote>
  <w:endnote w:type="continuationSeparator" w:id="0">
    <w:p w14:paraId="3C1CDA65" w14:textId="77777777" w:rsidR="00371C1E" w:rsidRDefault="00371C1E" w:rsidP="0033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38970"/>
      <w:docPartObj>
        <w:docPartGallery w:val="Page Numbers (Bottom of Page)"/>
        <w:docPartUnique/>
      </w:docPartObj>
    </w:sdtPr>
    <w:sdtEndPr>
      <w:rPr>
        <w:noProof/>
      </w:rPr>
    </w:sdtEndPr>
    <w:sdtContent>
      <w:p w14:paraId="1E877CA2" w14:textId="3945E027" w:rsidR="00280BD8" w:rsidRDefault="00280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6F17F1" w14:textId="77777777" w:rsidR="00B85036" w:rsidRDefault="00B8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7335" w14:textId="77777777" w:rsidR="00371C1E" w:rsidRDefault="00371C1E" w:rsidP="003371F5">
      <w:pPr>
        <w:spacing w:after="0" w:line="240" w:lineRule="auto"/>
      </w:pPr>
      <w:r>
        <w:separator/>
      </w:r>
    </w:p>
  </w:footnote>
  <w:footnote w:type="continuationSeparator" w:id="0">
    <w:p w14:paraId="195C5042" w14:textId="77777777" w:rsidR="00371C1E" w:rsidRDefault="00371C1E" w:rsidP="00337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3AF1" w14:textId="0034E7BF" w:rsidR="003371F5" w:rsidRDefault="003371F5" w:rsidP="003371F5">
    <w:pPr>
      <w:pStyle w:val="Header"/>
      <w:jc w:val="right"/>
    </w:pPr>
    <w:r>
      <w:rPr>
        <w:noProof/>
      </w:rPr>
      <w:drawing>
        <wp:inline distT="0" distB="0" distL="0" distR="0" wp14:anchorId="08AB4B94" wp14:editId="0D494EF4">
          <wp:extent cx="1214402" cy="7315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5515" cy="7562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30C0" w14:textId="081D0814" w:rsidR="00B85E86" w:rsidRDefault="00B85E86" w:rsidP="00B85E86">
    <w:pPr>
      <w:pStyle w:val="Header"/>
      <w:jc w:val="right"/>
    </w:pPr>
    <w:r>
      <w:rPr>
        <w:noProof/>
      </w:rPr>
      <w:drawing>
        <wp:inline distT="0" distB="0" distL="0" distR="0" wp14:anchorId="5CCBA215" wp14:editId="504D2CA9">
          <wp:extent cx="1319494" cy="79482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50987" cy="813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998"/>
    <w:multiLevelType w:val="multilevel"/>
    <w:tmpl w:val="2C1472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39A65CF"/>
    <w:multiLevelType w:val="multilevel"/>
    <w:tmpl w:val="6C5EBA5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990785C"/>
    <w:multiLevelType w:val="hybridMultilevel"/>
    <w:tmpl w:val="4724A2E0"/>
    <w:lvl w:ilvl="0" w:tplc="23085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01DEA"/>
    <w:multiLevelType w:val="hybridMultilevel"/>
    <w:tmpl w:val="FC90BBEA"/>
    <w:lvl w:ilvl="0" w:tplc="D0366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621E5"/>
    <w:multiLevelType w:val="hybridMultilevel"/>
    <w:tmpl w:val="533C84D6"/>
    <w:lvl w:ilvl="0" w:tplc="BAE0D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B058F"/>
    <w:multiLevelType w:val="multilevel"/>
    <w:tmpl w:val="C2FCF35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875389955">
    <w:abstractNumId w:val="1"/>
  </w:num>
  <w:num w:numId="2" w16cid:durableId="1398167968">
    <w:abstractNumId w:val="2"/>
  </w:num>
  <w:num w:numId="3" w16cid:durableId="1019044025">
    <w:abstractNumId w:val="4"/>
  </w:num>
  <w:num w:numId="4" w16cid:durableId="1688798293">
    <w:abstractNumId w:val="5"/>
  </w:num>
  <w:num w:numId="5" w16cid:durableId="2039113393">
    <w:abstractNumId w:val="3"/>
  </w:num>
  <w:num w:numId="6" w16cid:durableId="115710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F5"/>
    <w:rsid w:val="000102CA"/>
    <w:rsid w:val="00032AC9"/>
    <w:rsid w:val="00034662"/>
    <w:rsid w:val="001144CB"/>
    <w:rsid w:val="00122FA5"/>
    <w:rsid w:val="0017249C"/>
    <w:rsid w:val="00191D95"/>
    <w:rsid w:val="001B175B"/>
    <w:rsid w:val="001B1A1D"/>
    <w:rsid w:val="001E7799"/>
    <w:rsid w:val="00275F03"/>
    <w:rsid w:val="0027727F"/>
    <w:rsid w:val="00280BD8"/>
    <w:rsid w:val="002A25DE"/>
    <w:rsid w:val="002B59AC"/>
    <w:rsid w:val="002D43FE"/>
    <w:rsid w:val="00304337"/>
    <w:rsid w:val="003371F5"/>
    <w:rsid w:val="00371C1E"/>
    <w:rsid w:val="00402EBA"/>
    <w:rsid w:val="00417C7E"/>
    <w:rsid w:val="004344EA"/>
    <w:rsid w:val="0043710A"/>
    <w:rsid w:val="00453AA1"/>
    <w:rsid w:val="00480413"/>
    <w:rsid w:val="00485832"/>
    <w:rsid w:val="00491032"/>
    <w:rsid w:val="00491BD2"/>
    <w:rsid w:val="004A0DF2"/>
    <w:rsid w:val="004B0985"/>
    <w:rsid w:val="004C5440"/>
    <w:rsid w:val="004E57D0"/>
    <w:rsid w:val="004F6913"/>
    <w:rsid w:val="005352CB"/>
    <w:rsid w:val="00573D44"/>
    <w:rsid w:val="005D50CB"/>
    <w:rsid w:val="005F1325"/>
    <w:rsid w:val="0060700D"/>
    <w:rsid w:val="00654F82"/>
    <w:rsid w:val="006601EE"/>
    <w:rsid w:val="00670BB0"/>
    <w:rsid w:val="006939F7"/>
    <w:rsid w:val="006A5CDD"/>
    <w:rsid w:val="006B4CF3"/>
    <w:rsid w:val="006C1360"/>
    <w:rsid w:val="006C4024"/>
    <w:rsid w:val="006C7678"/>
    <w:rsid w:val="007206F3"/>
    <w:rsid w:val="00773781"/>
    <w:rsid w:val="00775946"/>
    <w:rsid w:val="007A73B3"/>
    <w:rsid w:val="008456E6"/>
    <w:rsid w:val="008652DD"/>
    <w:rsid w:val="008672ED"/>
    <w:rsid w:val="008758FC"/>
    <w:rsid w:val="008C279F"/>
    <w:rsid w:val="00907D8F"/>
    <w:rsid w:val="00973D32"/>
    <w:rsid w:val="0097494E"/>
    <w:rsid w:val="009F204E"/>
    <w:rsid w:val="009F4FAA"/>
    <w:rsid w:val="00A650ED"/>
    <w:rsid w:val="00A75F04"/>
    <w:rsid w:val="00A922BD"/>
    <w:rsid w:val="00AA2A49"/>
    <w:rsid w:val="00AC2008"/>
    <w:rsid w:val="00B26C68"/>
    <w:rsid w:val="00B767A0"/>
    <w:rsid w:val="00B77EC9"/>
    <w:rsid w:val="00B85036"/>
    <w:rsid w:val="00B85E86"/>
    <w:rsid w:val="00B90891"/>
    <w:rsid w:val="00B90C7E"/>
    <w:rsid w:val="00BF159E"/>
    <w:rsid w:val="00BF3835"/>
    <w:rsid w:val="00C06338"/>
    <w:rsid w:val="00C35DDF"/>
    <w:rsid w:val="00CA089C"/>
    <w:rsid w:val="00CA2A2B"/>
    <w:rsid w:val="00CC465E"/>
    <w:rsid w:val="00CE0FAF"/>
    <w:rsid w:val="00CF423C"/>
    <w:rsid w:val="00D11A5C"/>
    <w:rsid w:val="00D17928"/>
    <w:rsid w:val="00D43A82"/>
    <w:rsid w:val="00D6261C"/>
    <w:rsid w:val="00D633B8"/>
    <w:rsid w:val="00D81CE5"/>
    <w:rsid w:val="00DF2E55"/>
    <w:rsid w:val="00DF4099"/>
    <w:rsid w:val="00E11AF7"/>
    <w:rsid w:val="00E52E37"/>
    <w:rsid w:val="00E823F1"/>
    <w:rsid w:val="00EA7603"/>
    <w:rsid w:val="00ED73F8"/>
    <w:rsid w:val="00EF58C0"/>
    <w:rsid w:val="00F408AA"/>
    <w:rsid w:val="00F43F1B"/>
    <w:rsid w:val="00F62596"/>
    <w:rsid w:val="00F7075C"/>
    <w:rsid w:val="00FB5BF0"/>
    <w:rsid w:val="00FC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9583"/>
  <w15:chartTrackingRefBased/>
  <w15:docId w15:val="{2FB57A42-E7B1-49B3-8E70-9ADBADFC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C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1F5"/>
    <w:pPr>
      <w:spacing w:after="0" w:line="240" w:lineRule="auto"/>
    </w:pPr>
  </w:style>
  <w:style w:type="paragraph" w:styleId="Header">
    <w:name w:val="header"/>
    <w:basedOn w:val="Normal"/>
    <w:link w:val="HeaderChar"/>
    <w:uiPriority w:val="99"/>
    <w:unhideWhenUsed/>
    <w:rsid w:val="00337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F5"/>
  </w:style>
  <w:style w:type="paragraph" w:styleId="Footer">
    <w:name w:val="footer"/>
    <w:basedOn w:val="Normal"/>
    <w:link w:val="FooterChar"/>
    <w:uiPriority w:val="99"/>
    <w:unhideWhenUsed/>
    <w:rsid w:val="00337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F5"/>
  </w:style>
  <w:style w:type="character" w:customStyle="1" w:styleId="Heading1Char">
    <w:name w:val="Heading 1 Char"/>
    <w:basedOn w:val="DefaultParagraphFont"/>
    <w:link w:val="Heading1"/>
    <w:uiPriority w:val="9"/>
    <w:rsid w:val="00B90C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0C7E"/>
    <w:pPr>
      <w:outlineLvl w:val="9"/>
    </w:pPr>
    <w:rPr>
      <w:lang w:val="en-US"/>
    </w:rPr>
  </w:style>
  <w:style w:type="character" w:customStyle="1" w:styleId="Heading2Char">
    <w:name w:val="Heading 2 Char"/>
    <w:basedOn w:val="DefaultParagraphFont"/>
    <w:link w:val="Heading2"/>
    <w:uiPriority w:val="9"/>
    <w:rsid w:val="00E11A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1AF7"/>
    <w:pPr>
      <w:ind w:left="720"/>
      <w:contextualSpacing/>
    </w:pPr>
  </w:style>
  <w:style w:type="table" w:styleId="TableGrid">
    <w:name w:val="Table Grid"/>
    <w:basedOn w:val="TableNormal"/>
    <w:uiPriority w:val="39"/>
    <w:rsid w:val="006A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B59AC"/>
    <w:pPr>
      <w:spacing w:after="100"/>
    </w:pPr>
  </w:style>
  <w:style w:type="paragraph" w:styleId="TOC2">
    <w:name w:val="toc 2"/>
    <w:basedOn w:val="Normal"/>
    <w:next w:val="Normal"/>
    <w:autoRedefine/>
    <w:uiPriority w:val="39"/>
    <w:unhideWhenUsed/>
    <w:rsid w:val="002B59AC"/>
    <w:pPr>
      <w:spacing w:after="100"/>
      <w:ind w:left="220"/>
    </w:pPr>
  </w:style>
  <w:style w:type="character" w:styleId="Hyperlink">
    <w:name w:val="Hyperlink"/>
    <w:basedOn w:val="DefaultParagraphFont"/>
    <w:uiPriority w:val="99"/>
    <w:unhideWhenUsed/>
    <w:rsid w:val="002B5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CCB0-399F-4262-806E-4CB4A802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Shore</dc:creator>
  <cp:keywords/>
  <dc:description/>
  <cp:lastModifiedBy>Elaine Shore</cp:lastModifiedBy>
  <cp:revision>65</cp:revision>
  <cp:lastPrinted>2022-06-22T15:38:00Z</cp:lastPrinted>
  <dcterms:created xsi:type="dcterms:W3CDTF">2022-06-18T15:40:00Z</dcterms:created>
  <dcterms:modified xsi:type="dcterms:W3CDTF">2022-06-24T12:27:00Z</dcterms:modified>
</cp:coreProperties>
</file>