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B9A7F" w14:textId="50A99A00" w:rsidR="004E7AC1" w:rsidRPr="006F44CF" w:rsidRDefault="004E7AC1" w:rsidP="004E7AC1">
      <w:pPr>
        <w:rPr>
          <w:sz w:val="22"/>
          <w:szCs w:val="22"/>
        </w:rPr>
      </w:pPr>
      <w:r w:rsidRPr="006F44CF">
        <w:rPr>
          <w:sz w:val="22"/>
          <w:szCs w:val="22"/>
        </w:rPr>
        <w:t>DESIGN AND ACCESS STATEMENT FOR DUAL PLANNING APPLICATION AND LISTED BUILDING CONSENT</w:t>
      </w:r>
    </w:p>
    <w:p w14:paraId="2012B9FA" w14:textId="77777777" w:rsidR="004E7AC1" w:rsidRPr="006F44CF" w:rsidRDefault="004E7AC1" w:rsidP="004E7AC1">
      <w:pPr>
        <w:rPr>
          <w:sz w:val="22"/>
          <w:szCs w:val="22"/>
        </w:rPr>
      </w:pPr>
    </w:p>
    <w:p w14:paraId="09757C5F" w14:textId="52872672" w:rsidR="004E7AC1" w:rsidRPr="006F44CF" w:rsidRDefault="004E7AC1" w:rsidP="004E7AC1">
      <w:pPr>
        <w:rPr>
          <w:sz w:val="22"/>
          <w:szCs w:val="22"/>
        </w:rPr>
      </w:pPr>
      <w:r w:rsidRPr="006F44CF">
        <w:rPr>
          <w:sz w:val="22"/>
          <w:szCs w:val="22"/>
        </w:rPr>
        <w:t>Name and address of proposed development site:</w:t>
      </w:r>
    </w:p>
    <w:p w14:paraId="7B310619" w14:textId="77777777" w:rsidR="004E7AC1" w:rsidRPr="006F44CF" w:rsidRDefault="004E7AC1" w:rsidP="004E7AC1">
      <w:pPr>
        <w:rPr>
          <w:sz w:val="22"/>
          <w:szCs w:val="22"/>
        </w:rPr>
      </w:pPr>
      <w:r w:rsidRPr="006F44CF">
        <w:rPr>
          <w:sz w:val="22"/>
          <w:szCs w:val="22"/>
        </w:rPr>
        <w:t>Flat 2, 83 St Georges Road, Cheltenham</w:t>
      </w:r>
    </w:p>
    <w:p w14:paraId="22C3F920" w14:textId="77777777" w:rsidR="004E7AC1" w:rsidRPr="006F44CF" w:rsidRDefault="004E7AC1" w:rsidP="004E7AC1">
      <w:pPr>
        <w:rPr>
          <w:sz w:val="22"/>
          <w:szCs w:val="22"/>
        </w:rPr>
      </w:pPr>
    </w:p>
    <w:p w14:paraId="533906D5" w14:textId="60CD691B" w:rsidR="004E7AC1" w:rsidRPr="006F44CF" w:rsidRDefault="004E7AC1" w:rsidP="004E7AC1">
      <w:pPr>
        <w:rPr>
          <w:sz w:val="22"/>
          <w:szCs w:val="22"/>
        </w:rPr>
      </w:pPr>
      <w:r w:rsidRPr="006F44CF">
        <w:rPr>
          <w:sz w:val="22"/>
          <w:szCs w:val="22"/>
        </w:rPr>
        <w:t xml:space="preserve">List Description: </w:t>
      </w:r>
    </w:p>
    <w:p w14:paraId="4DC7FAC9" w14:textId="54646F3B" w:rsidR="004E7AC1" w:rsidRPr="006F44CF" w:rsidRDefault="004E7AC1" w:rsidP="004E7AC1">
      <w:pPr>
        <w:rPr>
          <w:sz w:val="22"/>
          <w:szCs w:val="22"/>
        </w:rPr>
      </w:pPr>
      <w:r w:rsidRPr="006F44CF">
        <w:rPr>
          <w:sz w:val="22"/>
          <w:szCs w:val="22"/>
        </w:rPr>
        <w:t>Grade 2 Listed Building.</w:t>
      </w:r>
    </w:p>
    <w:p w14:paraId="0BECCFF5" w14:textId="77777777" w:rsidR="004E7AC1" w:rsidRPr="006F44CF" w:rsidRDefault="004E7AC1" w:rsidP="004E7AC1">
      <w:pPr>
        <w:rPr>
          <w:sz w:val="22"/>
          <w:szCs w:val="22"/>
        </w:rPr>
      </w:pPr>
    </w:p>
    <w:p w14:paraId="755C602C" w14:textId="77777777" w:rsidR="004E7AC1" w:rsidRPr="006F44CF" w:rsidRDefault="004E7AC1" w:rsidP="004E7AC1">
      <w:pPr>
        <w:rPr>
          <w:sz w:val="22"/>
          <w:szCs w:val="22"/>
        </w:rPr>
      </w:pPr>
      <w:r w:rsidRPr="006F44CF">
        <w:rPr>
          <w:sz w:val="22"/>
          <w:szCs w:val="22"/>
        </w:rPr>
        <w:t>The proposed development involves the installation of a Tesla Electric Vehicle (EV) charger in the designated parking area of the Grade 2 listed building.</w:t>
      </w:r>
    </w:p>
    <w:p w14:paraId="73E25FAF" w14:textId="77777777" w:rsidR="004E7AC1" w:rsidRPr="006F44CF" w:rsidRDefault="004E7AC1" w:rsidP="004E7AC1">
      <w:pPr>
        <w:rPr>
          <w:sz w:val="22"/>
          <w:szCs w:val="22"/>
        </w:rPr>
      </w:pPr>
    </w:p>
    <w:p w14:paraId="453F1864" w14:textId="77777777" w:rsidR="004E7AC1" w:rsidRPr="006F44CF" w:rsidRDefault="004E7AC1" w:rsidP="004E7AC1">
      <w:pPr>
        <w:rPr>
          <w:sz w:val="22"/>
          <w:szCs w:val="22"/>
        </w:rPr>
      </w:pPr>
      <w:r w:rsidRPr="006F44CF">
        <w:rPr>
          <w:sz w:val="22"/>
          <w:szCs w:val="22"/>
        </w:rPr>
        <w:t xml:space="preserve">The proposed development </w:t>
      </w:r>
      <w:proofErr w:type="gramStart"/>
      <w:r w:rsidRPr="006F44CF">
        <w:rPr>
          <w:sz w:val="22"/>
          <w:szCs w:val="22"/>
        </w:rPr>
        <w:t>is located in</w:t>
      </w:r>
      <w:proofErr w:type="gramEnd"/>
      <w:r w:rsidRPr="006F44CF">
        <w:rPr>
          <w:sz w:val="22"/>
          <w:szCs w:val="22"/>
        </w:rPr>
        <w:t xml:space="preserve"> a historically significant area characterized by its architectural heritage. The installation of the EV charger has been carefully planned to preserve the building's heritage while promoting sustainable transportation.</w:t>
      </w:r>
    </w:p>
    <w:p w14:paraId="2097821B" w14:textId="77777777" w:rsidR="004E7AC1" w:rsidRPr="006F44CF" w:rsidRDefault="004E7AC1" w:rsidP="004E7AC1">
      <w:pPr>
        <w:rPr>
          <w:sz w:val="22"/>
          <w:szCs w:val="22"/>
        </w:rPr>
      </w:pPr>
    </w:p>
    <w:p w14:paraId="59FC12E0" w14:textId="2DDF2817" w:rsidR="004E7AC1" w:rsidRPr="006F44CF" w:rsidRDefault="004E7AC1" w:rsidP="004E7AC1">
      <w:pPr>
        <w:rPr>
          <w:sz w:val="22"/>
          <w:szCs w:val="22"/>
        </w:rPr>
      </w:pPr>
      <w:r w:rsidRPr="006F44CF">
        <w:rPr>
          <w:sz w:val="22"/>
          <w:szCs w:val="22"/>
        </w:rPr>
        <w:t xml:space="preserve">The evaluation of the area and consultation </w:t>
      </w:r>
      <w:r w:rsidR="00987ED9" w:rsidRPr="006F44CF">
        <w:rPr>
          <w:sz w:val="22"/>
          <w:szCs w:val="22"/>
        </w:rPr>
        <w:t>with the installer</w:t>
      </w:r>
      <w:r w:rsidR="00E6695A" w:rsidRPr="006F44CF">
        <w:rPr>
          <w:sz w:val="22"/>
          <w:szCs w:val="22"/>
        </w:rPr>
        <w:t>,</w:t>
      </w:r>
      <w:r w:rsidR="00987ED9" w:rsidRPr="006F44CF">
        <w:rPr>
          <w:sz w:val="22"/>
          <w:szCs w:val="22"/>
        </w:rPr>
        <w:t xml:space="preserve"> and Cheltenham Borough Council</w:t>
      </w:r>
      <w:r w:rsidR="00E6695A" w:rsidRPr="006F44CF">
        <w:rPr>
          <w:sz w:val="22"/>
          <w:szCs w:val="22"/>
        </w:rPr>
        <w:t>,</w:t>
      </w:r>
      <w:r w:rsidR="00987ED9" w:rsidRPr="006F44CF">
        <w:rPr>
          <w:sz w:val="22"/>
          <w:szCs w:val="22"/>
        </w:rPr>
        <w:t xml:space="preserve"> </w:t>
      </w:r>
      <w:r w:rsidR="002A330C" w:rsidRPr="006F44CF">
        <w:rPr>
          <w:sz w:val="22"/>
          <w:szCs w:val="22"/>
        </w:rPr>
        <w:t>will ensure</w:t>
      </w:r>
      <w:r w:rsidRPr="006F44CF">
        <w:rPr>
          <w:sz w:val="22"/>
          <w:szCs w:val="22"/>
        </w:rPr>
        <w:t xml:space="preserve"> the placement and design of the EV charger minimize</w:t>
      </w:r>
      <w:r w:rsidR="002A330C" w:rsidRPr="006F44CF">
        <w:rPr>
          <w:sz w:val="22"/>
          <w:szCs w:val="22"/>
        </w:rPr>
        <w:t xml:space="preserve">s </w:t>
      </w:r>
      <w:r w:rsidRPr="006F44CF">
        <w:rPr>
          <w:sz w:val="22"/>
          <w:szCs w:val="22"/>
        </w:rPr>
        <w:t>visual impact on the Grade 2 listed building and its surroundings.</w:t>
      </w:r>
    </w:p>
    <w:p w14:paraId="366D01A7" w14:textId="77777777" w:rsidR="004E7AC1" w:rsidRPr="006F44CF" w:rsidRDefault="004E7AC1" w:rsidP="004E7AC1">
      <w:pPr>
        <w:rPr>
          <w:sz w:val="22"/>
          <w:szCs w:val="22"/>
        </w:rPr>
      </w:pPr>
    </w:p>
    <w:p w14:paraId="1C9D48DB" w14:textId="77777777" w:rsidR="004E7AC1" w:rsidRPr="006F44CF" w:rsidRDefault="004E7AC1" w:rsidP="004E7AC1">
      <w:pPr>
        <w:rPr>
          <w:sz w:val="22"/>
          <w:szCs w:val="22"/>
        </w:rPr>
      </w:pPr>
      <w:r w:rsidRPr="006F44CF">
        <w:rPr>
          <w:sz w:val="22"/>
          <w:szCs w:val="22"/>
        </w:rPr>
        <w:t>The proposed use for the site, an EV charging station, aligns with the surrounding area's increasing focus on sustainable transportation. The development complies with relevant planning policies promoting environmental conservation and sustainable practices.</w:t>
      </w:r>
    </w:p>
    <w:p w14:paraId="4BD5B282" w14:textId="77777777" w:rsidR="00F30D9B" w:rsidRPr="006F44CF" w:rsidRDefault="00F30D9B" w:rsidP="004E7AC1">
      <w:pPr>
        <w:rPr>
          <w:sz w:val="22"/>
          <w:szCs w:val="22"/>
        </w:rPr>
      </w:pPr>
    </w:p>
    <w:p w14:paraId="4CD36674" w14:textId="725F448C" w:rsidR="004E7AC1" w:rsidRPr="006F44CF" w:rsidRDefault="004E7AC1" w:rsidP="004E7AC1">
      <w:pPr>
        <w:rPr>
          <w:sz w:val="22"/>
          <w:szCs w:val="22"/>
        </w:rPr>
      </w:pPr>
      <w:r w:rsidRPr="006F44CF">
        <w:rPr>
          <w:sz w:val="22"/>
          <w:szCs w:val="22"/>
        </w:rPr>
        <w:t xml:space="preserve">The development involves the installation of a single EV charging unit, ensuring a minimal footprint that is appropriate for the setting. </w:t>
      </w:r>
    </w:p>
    <w:p w14:paraId="2E523E43" w14:textId="77777777" w:rsidR="00933088" w:rsidRPr="006F44CF" w:rsidRDefault="00933088" w:rsidP="004E7AC1">
      <w:pPr>
        <w:rPr>
          <w:sz w:val="22"/>
          <w:szCs w:val="22"/>
        </w:rPr>
      </w:pPr>
    </w:p>
    <w:p w14:paraId="09801B8E" w14:textId="6212A28F" w:rsidR="004E7AC1" w:rsidRPr="006F44CF" w:rsidRDefault="00A57B19" w:rsidP="004E7AC1">
      <w:pPr>
        <w:rPr>
          <w:sz w:val="22"/>
          <w:szCs w:val="22"/>
        </w:rPr>
      </w:pPr>
      <w:r w:rsidRPr="006F44CF">
        <w:rPr>
          <w:sz w:val="22"/>
          <w:szCs w:val="22"/>
        </w:rPr>
        <w:t xml:space="preserve">No </w:t>
      </w:r>
      <w:r w:rsidR="004E7AC1" w:rsidRPr="006F44CF">
        <w:rPr>
          <w:sz w:val="22"/>
          <w:szCs w:val="22"/>
        </w:rPr>
        <w:t xml:space="preserve">landscaping adjustments </w:t>
      </w:r>
      <w:r w:rsidRPr="006F44CF">
        <w:rPr>
          <w:sz w:val="22"/>
          <w:szCs w:val="22"/>
        </w:rPr>
        <w:t>will be</w:t>
      </w:r>
      <w:r w:rsidR="004E7AC1" w:rsidRPr="006F44CF">
        <w:rPr>
          <w:sz w:val="22"/>
          <w:szCs w:val="22"/>
        </w:rPr>
        <w:t xml:space="preserve"> made to accommodate the EV charging station. </w:t>
      </w:r>
    </w:p>
    <w:p w14:paraId="12ADDA8D" w14:textId="77777777" w:rsidR="004E7AC1" w:rsidRPr="006F44CF" w:rsidRDefault="004E7AC1" w:rsidP="004E7AC1">
      <w:pPr>
        <w:rPr>
          <w:sz w:val="22"/>
          <w:szCs w:val="22"/>
        </w:rPr>
      </w:pPr>
    </w:p>
    <w:p w14:paraId="24E90362" w14:textId="305F7B8C" w:rsidR="004E7AC1" w:rsidRPr="006F44CF" w:rsidRDefault="004E7AC1" w:rsidP="004E7AC1">
      <w:pPr>
        <w:rPr>
          <w:sz w:val="22"/>
          <w:szCs w:val="22"/>
        </w:rPr>
      </w:pPr>
      <w:r w:rsidRPr="006F44CF">
        <w:rPr>
          <w:sz w:val="22"/>
          <w:szCs w:val="22"/>
        </w:rPr>
        <w:t>The external appearance of the EV charger</w:t>
      </w:r>
      <w:r w:rsidR="001C2A54" w:rsidRPr="006F44CF">
        <w:rPr>
          <w:sz w:val="22"/>
          <w:szCs w:val="22"/>
        </w:rPr>
        <w:t xml:space="preserve"> cable</w:t>
      </w:r>
      <w:r w:rsidRPr="006F44CF">
        <w:rPr>
          <w:sz w:val="22"/>
          <w:szCs w:val="22"/>
        </w:rPr>
        <w:t xml:space="preserve"> has been chosen to </w:t>
      </w:r>
      <w:r w:rsidR="001C2A54" w:rsidRPr="006F44CF">
        <w:rPr>
          <w:sz w:val="22"/>
          <w:szCs w:val="22"/>
        </w:rPr>
        <w:t>blend in with the</w:t>
      </w:r>
      <w:r w:rsidRPr="006F44CF">
        <w:rPr>
          <w:sz w:val="22"/>
          <w:szCs w:val="22"/>
        </w:rPr>
        <w:t xml:space="preserve"> style of the Grade 2 listed building. High-quality, durable materials have been selected to ensure longevity and visual compatibility with the surroundings.</w:t>
      </w:r>
    </w:p>
    <w:p w14:paraId="1392A6CE" w14:textId="77777777" w:rsidR="00F30D9B" w:rsidRPr="006F44CF" w:rsidRDefault="00F30D9B" w:rsidP="004E7AC1">
      <w:pPr>
        <w:rPr>
          <w:sz w:val="22"/>
          <w:szCs w:val="22"/>
        </w:rPr>
      </w:pPr>
    </w:p>
    <w:p w14:paraId="1D054BCE" w14:textId="3FD6193A" w:rsidR="004E7AC1" w:rsidRPr="006F44CF" w:rsidRDefault="004E7AC1" w:rsidP="004E7AC1">
      <w:pPr>
        <w:rPr>
          <w:sz w:val="22"/>
          <w:szCs w:val="22"/>
        </w:rPr>
      </w:pPr>
      <w:r w:rsidRPr="006F44CF">
        <w:rPr>
          <w:sz w:val="22"/>
          <w:szCs w:val="22"/>
        </w:rPr>
        <w:t>The building holds historical importance, as outlined in the listing description. The proposed development aims to conserve these features. The impact on the building will be minimized</w:t>
      </w:r>
      <w:r w:rsidR="00A747BF" w:rsidRPr="006F44CF">
        <w:rPr>
          <w:sz w:val="22"/>
          <w:szCs w:val="22"/>
        </w:rPr>
        <w:t>.</w:t>
      </w:r>
    </w:p>
    <w:p w14:paraId="72CDC63F" w14:textId="77777777" w:rsidR="006F44CF" w:rsidRPr="006F44CF" w:rsidRDefault="006F44CF" w:rsidP="004E7AC1">
      <w:pPr>
        <w:rPr>
          <w:sz w:val="22"/>
          <w:szCs w:val="22"/>
        </w:rPr>
      </w:pPr>
    </w:p>
    <w:p w14:paraId="1658D8C1" w14:textId="0F2AAA23" w:rsidR="004E7AC1" w:rsidRPr="006F44CF" w:rsidRDefault="004E7AC1" w:rsidP="004E7AC1">
      <w:pPr>
        <w:rPr>
          <w:sz w:val="22"/>
          <w:szCs w:val="22"/>
        </w:rPr>
      </w:pPr>
      <w:r w:rsidRPr="006F44CF">
        <w:rPr>
          <w:sz w:val="22"/>
          <w:szCs w:val="22"/>
        </w:rPr>
        <w:t>The setting of the building and its surroundings have been considered in the design process. The installation of the EV charger will have minimal impact on the building's setting and will be sympathetically integrated into the environment.</w:t>
      </w:r>
    </w:p>
    <w:p w14:paraId="03C8ECF6" w14:textId="77777777" w:rsidR="006F44CF" w:rsidRPr="006F44CF" w:rsidRDefault="006F44CF" w:rsidP="004E7AC1">
      <w:pPr>
        <w:rPr>
          <w:sz w:val="22"/>
          <w:szCs w:val="22"/>
        </w:rPr>
      </w:pPr>
    </w:p>
    <w:p w14:paraId="577A5A33" w14:textId="11C31352" w:rsidR="004E7AC1" w:rsidRPr="006F44CF" w:rsidRDefault="00EC328A" w:rsidP="004E7AC1">
      <w:pPr>
        <w:rPr>
          <w:sz w:val="22"/>
          <w:szCs w:val="22"/>
        </w:rPr>
      </w:pPr>
      <w:r w:rsidRPr="006F44CF">
        <w:rPr>
          <w:sz w:val="22"/>
          <w:szCs w:val="22"/>
        </w:rPr>
        <w:t>The installer has been consulted</w:t>
      </w:r>
      <w:r w:rsidR="004E7AC1" w:rsidRPr="006F44CF">
        <w:rPr>
          <w:sz w:val="22"/>
          <w:szCs w:val="22"/>
        </w:rPr>
        <w:t xml:space="preserve"> to ensure</w:t>
      </w:r>
      <w:r w:rsidR="007F22A9" w:rsidRPr="006F44CF">
        <w:rPr>
          <w:sz w:val="22"/>
          <w:szCs w:val="22"/>
        </w:rPr>
        <w:t xml:space="preserve"> all the above points are </w:t>
      </w:r>
      <w:proofErr w:type="spellStart"/>
      <w:r w:rsidR="007F22A9" w:rsidRPr="006F44CF">
        <w:rPr>
          <w:sz w:val="22"/>
          <w:szCs w:val="22"/>
        </w:rPr>
        <w:t>adheared</w:t>
      </w:r>
      <w:proofErr w:type="spellEnd"/>
      <w:r w:rsidR="007F22A9" w:rsidRPr="006F44CF">
        <w:rPr>
          <w:sz w:val="22"/>
          <w:szCs w:val="22"/>
        </w:rPr>
        <w:t xml:space="preserve"> to</w:t>
      </w:r>
      <w:r w:rsidR="004E7AC1" w:rsidRPr="006F44CF">
        <w:rPr>
          <w:sz w:val="22"/>
          <w:szCs w:val="22"/>
        </w:rPr>
        <w:t>.</w:t>
      </w:r>
    </w:p>
    <w:p w14:paraId="18EB5B35" w14:textId="77777777" w:rsidR="00EC328A" w:rsidRPr="006F44CF" w:rsidRDefault="00EC328A" w:rsidP="004E7AC1">
      <w:pPr>
        <w:rPr>
          <w:sz w:val="22"/>
          <w:szCs w:val="22"/>
        </w:rPr>
      </w:pPr>
    </w:p>
    <w:p w14:paraId="5A05580A" w14:textId="7FC08CED" w:rsidR="004E7AC1" w:rsidRPr="006F44CF" w:rsidRDefault="004E7AC1" w:rsidP="004E7AC1">
      <w:pPr>
        <w:rPr>
          <w:sz w:val="22"/>
          <w:szCs w:val="22"/>
        </w:rPr>
      </w:pPr>
      <w:r w:rsidRPr="006F44CF">
        <w:rPr>
          <w:sz w:val="22"/>
          <w:szCs w:val="22"/>
        </w:rPr>
        <w:t>I trust this Design and Access Statement provides a comprehensive overview of the proposed development and its compliance with the relevant planning policies and heritage conservation guidelines. Please do not hesitate to contact me should you require any additional information or clarification.</w:t>
      </w:r>
    </w:p>
    <w:p w14:paraId="1A0F6ED9" w14:textId="77777777" w:rsidR="004E7AC1" w:rsidRPr="006F44CF" w:rsidRDefault="004E7AC1" w:rsidP="004E7AC1">
      <w:pPr>
        <w:rPr>
          <w:sz w:val="22"/>
          <w:szCs w:val="22"/>
        </w:rPr>
      </w:pPr>
    </w:p>
    <w:p w14:paraId="39B9F595" w14:textId="1E87891B" w:rsidR="006F44CF" w:rsidRDefault="004E7AC1" w:rsidP="004E7AC1">
      <w:pPr>
        <w:rPr>
          <w:sz w:val="22"/>
          <w:szCs w:val="22"/>
        </w:rPr>
      </w:pPr>
      <w:r w:rsidRPr="006F44CF">
        <w:rPr>
          <w:sz w:val="22"/>
          <w:szCs w:val="22"/>
        </w:rPr>
        <w:t>Sincerely,</w:t>
      </w:r>
    </w:p>
    <w:p w14:paraId="3442D107" w14:textId="77777777" w:rsidR="006F44CF" w:rsidRPr="006F44CF" w:rsidRDefault="006F44CF" w:rsidP="004E7AC1">
      <w:pPr>
        <w:rPr>
          <w:sz w:val="22"/>
          <w:szCs w:val="22"/>
        </w:rPr>
      </w:pPr>
    </w:p>
    <w:p w14:paraId="0D995C56" w14:textId="4F3DF240" w:rsidR="008A32FA" w:rsidRPr="006F44CF" w:rsidRDefault="004E7AC1" w:rsidP="0053398F">
      <w:pPr>
        <w:rPr>
          <w:sz w:val="22"/>
          <w:szCs w:val="22"/>
        </w:rPr>
      </w:pPr>
      <w:r w:rsidRPr="006F44CF">
        <w:rPr>
          <w:sz w:val="22"/>
          <w:szCs w:val="22"/>
        </w:rPr>
        <w:t xml:space="preserve">Ian Croft  </w:t>
      </w:r>
    </w:p>
    <w:sectPr w:rsidR="008A32FA" w:rsidRPr="006F44CF" w:rsidSect="00CB0AC7">
      <w:pgSz w:w="11906" w:h="16838"/>
      <w:pgMar w:top="113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98F"/>
    <w:rsid w:val="0004602B"/>
    <w:rsid w:val="00072A74"/>
    <w:rsid w:val="001C2A54"/>
    <w:rsid w:val="002436AE"/>
    <w:rsid w:val="002A330C"/>
    <w:rsid w:val="004E7AC1"/>
    <w:rsid w:val="0053398F"/>
    <w:rsid w:val="006F44CF"/>
    <w:rsid w:val="007F22A9"/>
    <w:rsid w:val="008423A5"/>
    <w:rsid w:val="008A32FA"/>
    <w:rsid w:val="009262C0"/>
    <w:rsid w:val="00933088"/>
    <w:rsid w:val="00940B88"/>
    <w:rsid w:val="00987ED9"/>
    <w:rsid w:val="00A57B19"/>
    <w:rsid w:val="00A747BF"/>
    <w:rsid w:val="00B572F9"/>
    <w:rsid w:val="00BC1C7A"/>
    <w:rsid w:val="00C053B1"/>
    <w:rsid w:val="00CB0AC7"/>
    <w:rsid w:val="00CE269E"/>
    <w:rsid w:val="00CF1779"/>
    <w:rsid w:val="00DF460B"/>
    <w:rsid w:val="00E6695A"/>
    <w:rsid w:val="00E95FD3"/>
    <w:rsid w:val="00EC328A"/>
    <w:rsid w:val="00EE70B7"/>
    <w:rsid w:val="00EF27E5"/>
    <w:rsid w:val="00F30D9B"/>
    <w:rsid w:val="00F35FE2"/>
    <w:rsid w:val="00F55FE7"/>
    <w:rsid w:val="00F87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9AD95C"/>
  <w15:chartTrackingRefBased/>
  <w15:docId w15:val="{AA2E8C21-2B00-4083-9DC2-907CAD323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398F"/>
    <w:rPr>
      <w:sz w:val="24"/>
      <w:szCs w:val="24"/>
      <w:lang w:eastAsia="en-US"/>
    </w:rPr>
  </w:style>
  <w:style w:type="paragraph" w:styleId="Heading1">
    <w:name w:val="heading 1"/>
    <w:basedOn w:val="Normal"/>
    <w:next w:val="Normal"/>
    <w:link w:val="Heading1Char"/>
    <w:qFormat/>
    <w:rsid w:val="00CB0AC7"/>
    <w:pPr>
      <w:outlineLvl w:val="0"/>
    </w:pPr>
    <w:rPr>
      <w:rFonts w:ascii="Arial" w:hAnsi="Arial" w:cs="Arial"/>
      <w:b/>
      <w:color w:val="0067AC"/>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3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B0AC7"/>
    <w:rPr>
      <w:rFonts w:ascii="Arial" w:hAnsi="Arial" w:cs="Arial"/>
      <w:b/>
      <w:color w:val="0067AC"/>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Cotswold District Council</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and access statement for dual planning application and listed building consent: Template</dc:title>
  <dc:subject/>
  <dc:creator>Cotswold District Council</dc:creator>
  <cp:keywords/>
  <cp:lastModifiedBy>Ian Croft</cp:lastModifiedBy>
  <cp:revision>24</cp:revision>
  <dcterms:created xsi:type="dcterms:W3CDTF">2023-10-31T17:14:00Z</dcterms:created>
  <dcterms:modified xsi:type="dcterms:W3CDTF">2023-10-31T17:37:00Z</dcterms:modified>
</cp:coreProperties>
</file>