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E976" w14:textId="7E136E90" w:rsidR="00D4047D" w:rsidRPr="000632AF" w:rsidRDefault="00E5399D">
      <w:pPr>
        <w:rPr>
          <w:b/>
          <w:bCs/>
        </w:rPr>
      </w:pPr>
      <w:r w:rsidRPr="000632AF">
        <w:rPr>
          <w:b/>
          <w:bCs/>
        </w:rPr>
        <w:t>Green Infrastructure Statement</w:t>
      </w:r>
    </w:p>
    <w:p w14:paraId="0081774F" w14:textId="77777777" w:rsidR="00E5399D" w:rsidRPr="000632AF" w:rsidRDefault="00E5399D">
      <w:pPr>
        <w:rPr>
          <w:b/>
          <w:bCs/>
          <w:u w:val="single"/>
        </w:rPr>
      </w:pPr>
    </w:p>
    <w:p w14:paraId="69F2ECF6" w14:textId="094638D7" w:rsidR="00A17AC4" w:rsidRPr="000632AF" w:rsidRDefault="00C26B89">
      <w:r w:rsidRPr="000632AF">
        <w:t xml:space="preserve">Surrounding area: The site of the proposed development is within a countryside location, with a significant amount of planting, including trees and hedgerow surrounding the site, </w:t>
      </w:r>
      <w:r w:rsidR="00A17AC4" w:rsidRPr="000632AF">
        <w:t>which contribute to on-site biodiversity, and provides the ecosystem services associated with having such planting near to the site.</w:t>
      </w:r>
      <w:r w:rsidR="00792856" w:rsidRPr="000632AF">
        <w:t xml:space="preserve"> </w:t>
      </w:r>
      <w:r w:rsidR="00A17AC4" w:rsidRPr="000632AF">
        <w:t>The area surrounding the site</w:t>
      </w:r>
      <w:r w:rsidR="00792856" w:rsidRPr="000632AF">
        <w:t xml:space="preserve"> includes a significant amount of open space, namely the agricultural fields, which contribute to biodiversity. The space also acts as a buffer, and will enable both people and wildlife to utilise the area and benefit from the functions of green infrastructure.</w:t>
      </w:r>
    </w:p>
    <w:p w14:paraId="0AB277E4" w14:textId="5E3631D0" w:rsidR="00792856" w:rsidRPr="000632AF" w:rsidRDefault="00074F26">
      <w:r w:rsidRPr="000632AF">
        <w:t>On site planting: A significant amount of the outdoor space on the site is covered with trees which are native to the surrounding area, which will be retained following the proposed development. The proposed development will also include a small amount of hedgerow added to the outdoor space of barn 1. The planting enables both people using the site, and wildlife in the area to enjoy the functions offered by effective green infrastructure.</w:t>
      </w:r>
    </w:p>
    <w:p w14:paraId="0D6C0144" w14:textId="6C0E5E47" w:rsidR="00074F26" w:rsidRPr="00E5399D" w:rsidRDefault="00074F26">
      <w:pPr>
        <w:rPr>
          <w:lang w:val="en-US"/>
        </w:rPr>
      </w:pPr>
      <w:r w:rsidRPr="000632AF">
        <w:t>Conclusion: The site’s location, proximity to surrounding green space and planting, along w</w:t>
      </w:r>
      <w:r w:rsidR="000632AF" w:rsidRPr="000632AF">
        <w:t>ith on-site planting means that the site enjoys access to a desirable green infrastructure network. It is in the interest of the applicant to conserve and enhance the green infrastructure on and around the site and this is reflected by the way in which the proposed development does not reduce, and actually increases planting on the site.</w:t>
      </w:r>
      <w:r w:rsidR="000632AF">
        <w:t xml:space="preserve"> As demonstrated by the drawings associated with this application, the development has been planned around the protection and enhancement of nature. </w:t>
      </w:r>
    </w:p>
    <w:sectPr w:rsidR="00074F26" w:rsidRPr="00E53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9D"/>
    <w:rsid w:val="000632AF"/>
    <w:rsid w:val="00074F26"/>
    <w:rsid w:val="000E3125"/>
    <w:rsid w:val="001A5414"/>
    <w:rsid w:val="00792856"/>
    <w:rsid w:val="00A17AC4"/>
    <w:rsid w:val="00C26B89"/>
    <w:rsid w:val="00D4047D"/>
    <w:rsid w:val="00E5399D"/>
    <w:rsid w:val="00E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2732"/>
  <w15:chartTrackingRefBased/>
  <w15:docId w15:val="{39E714DA-E656-44D0-AD73-9B3A871C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Brookes</dc:creator>
  <cp:keywords/>
  <dc:description/>
  <cp:lastModifiedBy>Jack Brookes</cp:lastModifiedBy>
  <cp:revision>3</cp:revision>
  <dcterms:created xsi:type="dcterms:W3CDTF">2023-10-25T12:44:00Z</dcterms:created>
  <dcterms:modified xsi:type="dcterms:W3CDTF">2023-10-25T13:52:00Z</dcterms:modified>
</cp:coreProperties>
</file>