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E946C" w14:textId="77777777" w:rsidR="00DD1191" w:rsidRDefault="00DD1191">
      <w:pPr>
        <w:pStyle w:val="BodyText"/>
        <w:spacing w:before="147"/>
        <w:rPr>
          <w:rFonts w:ascii="Times New Roman"/>
          <w:sz w:val="32"/>
        </w:rPr>
      </w:pPr>
    </w:p>
    <w:p w14:paraId="7000B4A5" w14:textId="77777777" w:rsidR="00DD1191" w:rsidRDefault="00000000">
      <w:pPr>
        <w:pStyle w:val="Title"/>
      </w:pPr>
      <w:r>
        <w:rPr>
          <w:color w:val="747731"/>
        </w:rPr>
        <w:t>Householder</w:t>
      </w:r>
      <w:r>
        <w:rPr>
          <w:color w:val="747731"/>
          <w:spacing w:val="-7"/>
        </w:rPr>
        <w:t xml:space="preserve"> </w:t>
      </w:r>
      <w:r>
        <w:rPr>
          <w:color w:val="747731"/>
        </w:rPr>
        <w:t>and</w:t>
      </w:r>
      <w:r>
        <w:rPr>
          <w:color w:val="747731"/>
          <w:spacing w:val="-3"/>
        </w:rPr>
        <w:t xml:space="preserve"> </w:t>
      </w:r>
      <w:r>
        <w:rPr>
          <w:color w:val="747731"/>
        </w:rPr>
        <w:t>other</w:t>
      </w:r>
      <w:r>
        <w:rPr>
          <w:color w:val="747731"/>
          <w:spacing w:val="-4"/>
        </w:rPr>
        <w:t xml:space="preserve"> </w:t>
      </w:r>
      <w:r>
        <w:rPr>
          <w:color w:val="747731"/>
        </w:rPr>
        <w:t>minor</w:t>
      </w:r>
      <w:r>
        <w:rPr>
          <w:color w:val="747731"/>
          <w:spacing w:val="-4"/>
        </w:rPr>
        <w:t xml:space="preserve"> </w:t>
      </w:r>
      <w:r>
        <w:rPr>
          <w:color w:val="747731"/>
        </w:rPr>
        <w:t>extensions</w:t>
      </w:r>
      <w:r>
        <w:rPr>
          <w:color w:val="747731"/>
          <w:spacing w:val="-4"/>
        </w:rPr>
        <w:t xml:space="preserve"> </w:t>
      </w:r>
      <w:r>
        <w:rPr>
          <w:color w:val="747731"/>
        </w:rPr>
        <w:t>in</w:t>
      </w:r>
      <w:r>
        <w:rPr>
          <w:color w:val="747731"/>
          <w:spacing w:val="-3"/>
        </w:rPr>
        <w:t xml:space="preserve"> </w:t>
      </w:r>
      <w:r>
        <w:rPr>
          <w:color w:val="747731"/>
        </w:rPr>
        <w:t>Flood</w:t>
      </w:r>
      <w:r>
        <w:rPr>
          <w:color w:val="747731"/>
          <w:spacing w:val="-3"/>
        </w:rPr>
        <w:t xml:space="preserve"> </w:t>
      </w:r>
      <w:r>
        <w:rPr>
          <w:color w:val="747731"/>
        </w:rPr>
        <w:t>Zones</w:t>
      </w:r>
      <w:r>
        <w:rPr>
          <w:color w:val="747731"/>
          <w:spacing w:val="-4"/>
        </w:rPr>
        <w:t xml:space="preserve"> </w:t>
      </w:r>
      <w:r>
        <w:rPr>
          <w:color w:val="747731"/>
        </w:rPr>
        <w:t>2</w:t>
      </w:r>
      <w:r>
        <w:rPr>
          <w:color w:val="747731"/>
          <w:spacing w:val="-4"/>
        </w:rPr>
        <w:t xml:space="preserve"> </w:t>
      </w:r>
      <w:r>
        <w:rPr>
          <w:color w:val="747731"/>
        </w:rPr>
        <w:t>and</w:t>
      </w:r>
      <w:r>
        <w:rPr>
          <w:color w:val="747731"/>
          <w:spacing w:val="-3"/>
        </w:rPr>
        <w:t xml:space="preserve"> </w:t>
      </w:r>
      <w:r>
        <w:rPr>
          <w:color w:val="747731"/>
          <w:spacing w:val="-10"/>
        </w:rPr>
        <w:t>3</w:t>
      </w:r>
    </w:p>
    <w:p w14:paraId="661F0DBB" w14:textId="77777777" w:rsidR="00DD1191" w:rsidRDefault="00000000">
      <w:pPr>
        <w:pStyle w:val="BodyText"/>
        <w:spacing w:before="1"/>
        <w:rPr>
          <w:b/>
          <w:sz w:val="7"/>
        </w:rPr>
      </w:pPr>
      <w:r>
        <w:rPr>
          <w:noProof/>
        </w:rPr>
        <mc:AlternateContent>
          <mc:Choice Requires="wps">
            <w:drawing>
              <wp:anchor distT="0" distB="0" distL="0" distR="0" simplePos="0" relativeHeight="487587840" behindDoc="1" locked="0" layoutInCell="1" allowOverlap="1" wp14:anchorId="37969441" wp14:editId="26C263FF">
                <wp:simplePos x="0" y="0"/>
                <wp:positionH relativeFrom="page">
                  <wp:posOffset>279326</wp:posOffset>
                </wp:positionH>
                <wp:positionV relativeFrom="paragraph">
                  <wp:posOffset>70573</wp:posOffset>
                </wp:positionV>
                <wp:extent cx="6902450" cy="523875"/>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2450" cy="523875"/>
                        </a:xfrm>
                        <a:prstGeom prst="rect">
                          <a:avLst/>
                        </a:prstGeom>
                        <a:solidFill>
                          <a:srgbClr val="BFBEBE"/>
                        </a:solidFill>
                        <a:ln w="6345">
                          <a:solidFill>
                            <a:srgbClr val="010202"/>
                          </a:solidFill>
                          <a:prstDash val="solid"/>
                        </a:ln>
                      </wps:spPr>
                      <wps:txbx>
                        <w:txbxContent>
                          <w:p w14:paraId="513AAF9B" w14:textId="77777777" w:rsidR="00DD1191" w:rsidRDefault="00000000">
                            <w:pPr>
                              <w:spacing w:line="249" w:lineRule="auto"/>
                              <w:ind w:left="23" w:right="132"/>
                              <w:rPr>
                                <w:b/>
                                <w:color w:val="000000"/>
                              </w:rPr>
                            </w:pPr>
                            <w:r>
                              <w:rPr>
                                <w:b/>
                                <w:color w:val="010202"/>
                              </w:rPr>
                              <w:t>This</w:t>
                            </w:r>
                            <w:r>
                              <w:rPr>
                                <w:b/>
                                <w:color w:val="010202"/>
                                <w:spacing w:val="-4"/>
                              </w:rPr>
                              <w:t xml:space="preserve"> </w:t>
                            </w:r>
                            <w:r>
                              <w:rPr>
                                <w:b/>
                                <w:color w:val="010202"/>
                              </w:rPr>
                              <w:t>guidance</w:t>
                            </w:r>
                            <w:r>
                              <w:rPr>
                                <w:b/>
                                <w:color w:val="010202"/>
                                <w:spacing w:val="-4"/>
                              </w:rPr>
                              <w:t xml:space="preserve"> </w:t>
                            </w:r>
                            <w:r>
                              <w:rPr>
                                <w:b/>
                                <w:color w:val="010202"/>
                              </w:rPr>
                              <w:t>is</w:t>
                            </w:r>
                            <w:r>
                              <w:rPr>
                                <w:b/>
                                <w:color w:val="010202"/>
                                <w:spacing w:val="-4"/>
                              </w:rPr>
                              <w:t xml:space="preserve"> </w:t>
                            </w:r>
                            <w:r>
                              <w:rPr>
                                <w:b/>
                                <w:color w:val="010202"/>
                              </w:rPr>
                              <w:t>for</w:t>
                            </w:r>
                            <w:r>
                              <w:rPr>
                                <w:b/>
                                <w:color w:val="010202"/>
                                <w:spacing w:val="-4"/>
                              </w:rPr>
                              <w:t xml:space="preserve"> </w:t>
                            </w:r>
                            <w:r>
                              <w:rPr>
                                <w:b/>
                                <w:color w:val="010202"/>
                              </w:rPr>
                              <w:t>domestic</w:t>
                            </w:r>
                            <w:r>
                              <w:rPr>
                                <w:b/>
                                <w:color w:val="010202"/>
                                <w:spacing w:val="-4"/>
                              </w:rPr>
                              <w:t xml:space="preserve"> </w:t>
                            </w:r>
                            <w:r>
                              <w:rPr>
                                <w:b/>
                                <w:color w:val="010202"/>
                              </w:rPr>
                              <w:t>extensions;</w:t>
                            </w:r>
                            <w:r>
                              <w:rPr>
                                <w:b/>
                                <w:color w:val="010202"/>
                                <w:spacing w:val="-3"/>
                              </w:rPr>
                              <w:t xml:space="preserve"> </w:t>
                            </w:r>
                            <w:r>
                              <w:rPr>
                                <w:b/>
                                <w:color w:val="010202"/>
                              </w:rPr>
                              <w:t>and</w:t>
                            </w:r>
                            <w:r>
                              <w:rPr>
                                <w:b/>
                                <w:color w:val="010202"/>
                                <w:spacing w:val="-3"/>
                              </w:rPr>
                              <w:t xml:space="preserve"> </w:t>
                            </w:r>
                            <w:r>
                              <w:rPr>
                                <w:b/>
                                <w:color w:val="010202"/>
                              </w:rPr>
                              <w:t>non-domestic</w:t>
                            </w:r>
                            <w:r>
                              <w:rPr>
                                <w:b/>
                                <w:color w:val="010202"/>
                                <w:spacing w:val="-4"/>
                              </w:rPr>
                              <w:t xml:space="preserve"> </w:t>
                            </w:r>
                            <w:r>
                              <w:rPr>
                                <w:b/>
                                <w:color w:val="010202"/>
                              </w:rPr>
                              <w:t>extensions</w:t>
                            </w:r>
                            <w:r>
                              <w:rPr>
                                <w:b/>
                                <w:color w:val="010202"/>
                                <w:spacing w:val="-4"/>
                              </w:rPr>
                              <w:t xml:space="preserve"> </w:t>
                            </w:r>
                            <w:r>
                              <w:rPr>
                                <w:b/>
                                <w:color w:val="010202"/>
                              </w:rPr>
                              <w:t>where</w:t>
                            </w:r>
                            <w:r>
                              <w:rPr>
                                <w:b/>
                                <w:color w:val="010202"/>
                                <w:spacing w:val="-4"/>
                              </w:rPr>
                              <w:t xml:space="preserve"> </w:t>
                            </w:r>
                            <w:r>
                              <w:rPr>
                                <w:b/>
                                <w:color w:val="010202"/>
                              </w:rPr>
                              <w:t>the</w:t>
                            </w:r>
                            <w:r>
                              <w:rPr>
                                <w:b/>
                                <w:color w:val="010202"/>
                                <w:spacing w:val="-4"/>
                              </w:rPr>
                              <w:t xml:space="preserve"> </w:t>
                            </w:r>
                            <w:r>
                              <w:rPr>
                                <w:b/>
                                <w:color w:val="010202"/>
                              </w:rPr>
                              <w:t>additional</w:t>
                            </w:r>
                            <w:r>
                              <w:rPr>
                                <w:b/>
                                <w:color w:val="010202"/>
                                <w:spacing w:val="-3"/>
                              </w:rPr>
                              <w:t xml:space="preserve"> </w:t>
                            </w:r>
                            <w:r>
                              <w:rPr>
                                <w:b/>
                                <w:color w:val="010202"/>
                              </w:rPr>
                              <w:t xml:space="preserve">footprint created by the development does not exceed 250 square </w:t>
                            </w:r>
                            <w:proofErr w:type="spellStart"/>
                            <w:r>
                              <w:rPr>
                                <w:b/>
                                <w:color w:val="010202"/>
                              </w:rPr>
                              <w:t>metres</w:t>
                            </w:r>
                            <w:proofErr w:type="spellEnd"/>
                            <w:r>
                              <w:rPr>
                                <w:b/>
                                <w:color w:val="010202"/>
                              </w:rPr>
                              <w:t>. It should NOT be applied if an additional dwelling is being created.</w:t>
                            </w:r>
                          </w:p>
                        </w:txbxContent>
                      </wps:txbx>
                      <wps:bodyPr wrap="square" lIns="0" tIns="0" rIns="0" bIns="0" rtlCol="0">
                        <a:noAutofit/>
                      </wps:bodyPr>
                    </wps:wsp>
                  </a:graphicData>
                </a:graphic>
              </wp:anchor>
            </w:drawing>
          </mc:Choice>
          <mc:Fallback>
            <w:pict>
              <v:shapetype w14:anchorId="37969441" id="_x0000_t202" coordsize="21600,21600" o:spt="202" path="m,l,21600r21600,l21600,xe">
                <v:stroke joinstyle="miter"/>
                <v:path gradientshapeok="t" o:connecttype="rect"/>
              </v:shapetype>
              <v:shape id="Textbox 2" o:spid="_x0000_s1026" type="#_x0000_t202" style="position:absolute;margin-left:22pt;margin-top:5.55pt;width:543.5pt;height:41.2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" fillcolor="#bfbebe" strokecolor="#010202" strokeweight=".17625mm">
                <v:path arrowok="t"/>
                <v:textbox inset="0,0,0,0">
                  <w:txbxContent>
                    <w:p w14:paraId="513AAF9B" w14:textId="77777777" w:rsidR="00DD1191" w:rsidRDefault="00000000">
                      <w:pPr>
                        <w:spacing w:line="249" w:lineRule="auto"/>
                        <w:ind w:left="23" w:right="132"/>
                        <w:rPr>
                          <w:b/>
                          <w:color w:val="000000"/>
                        </w:rPr>
                      </w:pPr>
                      <w:r>
                        <w:rPr>
                          <w:b/>
                          <w:color w:val="010202"/>
                        </w:rPr>
                        <w:t>This</w:t>
                      </w:r>
                      <w:r>
                        <w:rPr>
                          <w:b/>
                          <w:color w:val="010202"/>
                          <w:spacing w:val="-4"/>
                        </w:rPr>
                        <w:t xml:space="preserve"> </w:t>
                      </w:r>
                      <w:r>
                        <w:rPr>
                          <w:b/>
                          <w:color w:val="010202"/>
                        </w:rPr>
                        <w:t>guidance</w:t>
                      </w:r>
                      <w:r>
                        <w:rPr>
                          <w:b/>
                          <w:color w:val="010202"/>
                          <w:spacing w:val="-4"/>
                        </w:rPr>
                        <w:t xml:space="preserve"> </w:t>
                      </w:r>
                      <w:r>
                        <w:rPr>
                          <w:b/>
                          <w:color w:val="010202"/>
                        </w:rPr>
                        <w:t>is</w:t>
                      </w:r>
                      <w:r>
                        <w:rPr>
                          <w:b/>
                          <w:color w:val="010202"/>
                          <w:spacing w:val="-4"/>
                        </w:rPr>
                        <w:t xml:space="preserve"> </w:t>
                      </w:r>
                      <w:r>
                        <w:rPr>
                          <w:b/>
                          <w:color w:val="010202"/>
                        </w:rPr>
                        <w:t>for</w:t>
                      </w:r>
                      <w:r>
                        <w:rPr>
                          <w:b/>
                          <w:color w:val="010202"/>
                          <w:spacing w:val="-4"/>
                        </w:rPr>
                        <w:t xml:space="preserve"> </w:t>
                      </w:r>
                      <w:r>
                        <w:rPr>
                          <w:b/>
                          <w:color w:val="010202"/>
                        </w:rPr>
                        <w:t>domestic</w:t>
                      </w:r>
                      <w:r>
                        <w:rPr>
                          <w:b/>
                          <w:color w:val="010202"/>
                          <w:spacing w:val="-4"/>
                        </w:rPr>
                        <w:t xml:space="preserve"> </w:t>
                      </w:r>
                      <w:r>
                        <w:rPr>
                          <w:b/>
                          <w:color w:val="010202"/>
                        </w:rPr>
                        <w:t>extensions;</w:t>
                      </w:r>
                      <w:r>
                        <w:rPr>
                          <w:b/>
                          <w:color w:val="010202"/>
                          <w:spacing w:val="-3"/>
                        </w:rPr>
                        <w:t xml:space="preserve"> </w:t>
                      </w:r>
                      <w:r>
                        <w:rPr>
                          <w:b/>
                          <w:color w:val="010202"/>
                        </w:rPr>
                        <w:t>and</w:t>
                      </w:r>
                      <w:r>
                        <w:rPr>
                          <w:b/>
                          <w:color w:val="010202"/>
                          <w:spacing w:val="-3"/>
                        </w:rPr>
                        <w:t xml:space="preserve"> </w:t>
                      </w:r>
                      <w:r>
                        <w:rPr>
                          <w:b/>
                          <w:color w:val="010202"/>
                        </w:rPr>
                        <w:t>non-domestic</w:t>
                      </w:r>
                      <w:r>
                        <w:rPr>
                          <w:b/>
                          <w:color w:val="010202"/>
                          <w:spacing w:val="-4"/>
                        </w:rPr>
                        <w:t xml:space="preserve"> </w:t>
                      </w:r>
                      <w:r>
                        <w:rPr>
                          <w:b/>
                          <w:color w:val="010202"/>
                        </w:rPr>
                        <w:t>extensions</w:t>
                      </w:r>
                      <w:r>
                        <w:rPr>
                          <w:b/>
                          <w:color w:val="010202"/>
                          <w:spacing w:val="-4"/>
                        </w:rPr>
                        <w:t xml:space="preserve"> </w:t>
                      </w:r>
                      <w:r>
                        <w:rPr>
                          <w:b/>
                          <w:color w:val="010202"/>
                        </w:rPr>
                        <w:t>where</w:t>
                      </w:r>
                      <w:r>
                        <w:rPr>
                          <w:b/>
                          <w:color w:val="010202"/>
                          <w:spacing w:val="-4"/>
                        </w:rPr>
                        <w:t xml:space="preserve"> </w:t>
                      </w:r>
                      <w:r>
                        <w:rPr>
                          <w:b/>
                          <w:color w:val="010202"/>
                        </w:rPr>
                        <w:t>the</w:t>
                      </w:r>
                      <w:r>
                        <w:rPr>
                          <w:b/>
                          <w:color w:val="010202"/>
                          <w:spacing w:val="-4"/>
                        </w:rPr>
                        <w:t xml:space="preserve"> </w:t>
                      </w:r>
                      <w:r>
                        <w:rPr>
                          <w:b/>
                          <w:color w:val="010202"/>
                        </w:rPr>
                        <w:t>additional</w:t>
                      </w:r>
                      <w:r>
                        <w:rPr>
                          <w:b/>
                          <w:color w:val="010202"/>
                          <w:spacing w:val="-3"/>
                        </w:rPr>
                        <w:t xml:space="preserve"> </w:t>
                      </w:r>
                      <w:r>
                        <w:rPr>
                          <w:b/>
                          <w:color w:val="010202"/>
                        </w:rPr>
                        <w:t xml:space="preserve">footprint created by the development does not exceed 250 square </w:t>
                      </w:r>
                      <w:proofErr w:type="spellStart"/>
                      <w:r>
                        <w:rPr>
                          <w:b/>
                          <w:color w:val="010202"/>
                        </w:rPr>
                        <w:t>metres</w:t>
                      </w:r>
                      <w:proofErr w:type="spellEnd"/>
                      <w:r>
                        <w:rPr>
                          <w:b/>
                          <w:color w:val="010202"/>
                        </w:rPr>
                        <w:t>. It should NOT be applied if an additional dwelling is being created.</w:t>
                      </w:r>
                    </w:p>
                  </w:txbxContent>
                </v:textbox>
                <w10:wrap type="topAndBottom" anchorx="page"/>
              </v:shape>
            </w:pict>
          </mc:Fallback>
        </mc:AlternateContent>
      </w:r>
    </w:p>
    <w:p w14:paraId="505EBF6F" w14:textId="77777777" w:rsidR="00DD1191" w:rsidRDefault="00000000">
      <w:pPr>
        <w:pStyle w:val="BodyText"/>
        <w:spacing w:before="176"/>
        <w:ind w:left="108"/>
      </w:pPr>
      <w:r>
        <w:rPr>
          <w:color w:val="010202"/>
        </w:rPr>
        <w:t>We</w:t>
      </w:r>
      <w:r>
        <w:rPr>
          <w:color w:val="010202"/>
          <w:spacing w:val="-6"/>
        </w:rPr>
        <w:t xml:space="preserve"> </w:t>
      </w:r>
      <w:r>
        <w:rPr>
          <w:color w:val="010202"/>
        </w:rPr>
        <w:t>recommend</w:t>
      </w:r>
      <w:r>
        <w:rPr>
          <w:color w:val="010202"/>
          <w:spacing w:val="-5"/>
        </w:rPr>
        <w:t xml:space="preserve"> </w:t>
      </w:r>
      <w:r>
        <w:rPr>
          <w:color w:val="010202"/>
          <w:spacing w:val="-2"/>
        </w:rPr>
        <w:t>that:</w:t>
      </w:r>
    </w:p>
    <w:p w14:paraId="5DE2F2DE" w14:textId="77777777" w:rsidR="00DD1191" w:rsidRDefault="00DD1191">
      <w:pPr>
        <w:pStyle w:val="BodyText"/>
        <w:spacing w:before="122"/>
      </w:pPr>
    </w:p>
    <w:p w14:paraId="668C1DEA" w14:textId="77777777" w:rsidR="00DD1191" w:rsidRDefault="00000000">
      <w:pPr>
        <w:pStyle w:val="Heading3"/>
        <w:ind w:left="108"/>
      </w:pPr>
      <w:r>
        <w:rPr>
          <w:color w:val="010202"/>
        </w:rPr>
        <w:t xml:space="preserve">Planning </w:t>
      </w:r>
      <w:r>
        <w:rPr>
          <w:color w:val="010202"/>
          <w:spacing w:val="-2"/>
        </w:rPr>
        <w:t>Authorities</w:t>
      </w:r>
    </w:p>
    <w:p w14:paraId="28649019" w14:textId="77777777" w:rsidR="00DD1191" w:rsidRDefault="00000000">
      <w:pPr>
        <w:pStyle w:val="ListParagraph"/>
        <w:numPr>
          <w:ilvl w:val="0"/>
          <w:numId w:val="1"/>
        </w:numPr>
        <w:tabs>
          <w:tab w:val="left" w:pos="465"/>
          <w:tab w:val="left" w:pos="467"/>
        </w:tabs>
        <w:spacing w:before="11" w:line="249" w:lineRule="auto"/>
        <w:ind w:right="594"/>
      </w:pPr>
      <w:r>
        <w:rPr>
          <w:color w:val="010202"/>
        </w:rPr>
        <w:t>Refer</w:t>
      </w:r>
      <w:r>
        <w:rPr>
          <w:color w:val="010202"/>
          <w:spacing w:val="-2"/>
        </w:rPr>
        <w:t xml:space="preserve"> </w:t>
      </w:r>
      <w:r>
        <w:rPr>
          <w:color w:val="010202"/>
        </w:rPr>
        <w:t>the</w:t>
      </w:r>
      <w:r>
        <w:rPr>
          <w:color w:val="010202"/>
          <w:spacing w:val="-3"/>
        </w:rPr>
        <w:t xml:space="preserve"> </w:t>
      </w:r>
      <w:r>
        <w:rPr>
          <w:color w:val="010202"/>
        </w:rPr>
        <w:t>applicant</w:t>
      </w:r>
      <w:r>
        <w:rPr>
          <w:color w:val="010202"/>
          <w:spacing w:val="-2"/>
        </w:rPr>
        <w:t xml:space="preserve"> </w:t>
      </w:r>
      <w:r>
        <w:rPr>
          <w:color w:val="010202"/>
        </w:rPr>
        <w:t>to</w:t>
      </w:r>
      <w:r>
        <w:rPr>
          <w:color w:val="010202"/>
          <w:spacing w:val="-3"/>
        </w:rPr>
        <w:t xml:space="preserve"> </w:t>
      </w:r>
      <w:r>
        <w:rPr>
          <w:color w:val="010202"/>
        </w:rPr>
        <w:t>the</w:t>
      </w:r>
      <w:r>
        <w:rPr>
          <w:color w:val="010202"/>
          <w:spacing w:val="-3"/>
        </w:rPr>
        <w:t xml:space="preserve"> </w:t>
      </w:r>
      <w:r>
        <w:rPr>
          <w:color w:val="010202"/>
        </w:rPr>
        <w:t>standing</w:t>
      </w:r>
      <w:r>
        <w:rPr>
          <w:color w:val="010202"/>
          <w:spacing w:val="-3"/>
        </w:rPr>
        <w:t xml:space="preserve"> </w:t>
      </w:r>
      <w:r>
        <w:rPr>
          <w:color w:val="010202"/>
        </w:rPr>
        <w:t>advice</w:t>
      </w:r>
      <w:r>
        <w:rPr>
          <w:color w:val="010202"/>
          <w:spacing w:val="-3"/>
        </w:rPr>
        <w:t xml:space="preserve"> </w:t>
      </w:r>
      <w:r>
        <w:rPr>
          <w:color w:val="010202"/>
        </w:rPr>
        <w:t>pages</w:t>
      </w:r>
      <w:r>
        <w:rPr>
          <w:color w:val="010202"/>
          <w:spacing w:val="-2"/>
        </w:rPr>
        <w:t xml:space="preserve"> </w:t>
      </w:r>
      <w:r>
        <w:rPr>
          <w:color w:val="010202"/>
        </w:rPr>
        <w:t>on</w:t>
      </w:r>
      <w:r>
        <w:rPr>
          <w:color w:val="010202"/>
          <w:spacing w:val="-3"/>
        </w:rPr>
        <w:t xml:space="preserve"> </w:t>
      </w:r>
      <w:r>
        <w:rPr>
          <w:color w:val="010202"/>
        </w:rPr>
        <w:t>the</w:t>
      </w:r>
      <w:r>
        <w:rPr>
          <w:color w:val="010202"/>
          <w:spacing w:val="-3"/>
        </w:rPr>
        <w:t xml:space="preserve"> </w:t>
      </w:r>
      <w:r>
        <w:rPr>
          <w:color w:val="010202"/>
        </w:rPr>
        <w:t>Environment</w:t>
      </w:r>
      <w:r>
        <w:rPr>
          <w:color w:val="010202"/>
          <w:spacing w:val="-2"/>
        </w:rPr>
        <w:t xml:space="preserve"> </w:t>
      </w:r>
      <w:r>
        <w:rPr>
          <w:color w:val="010202"/>
        </w:rPr>
        <w:t>Agency</w:t>
      </w:r>
      <w:r>
        <w:rPr>
          <w:color w:val="010202"/>
          <w:spacing w:val="-3"/>
        </w:rPr>
        <w:t xml:space="preserve"> </w:t>
      </w:r>
      <w:r>
        <w:rPr>
          <w:color w:val="010202"/>
        </w:rPr>
        <w:t>website</w:t>
      </w:r>
      <w:r>
        <w:rPr>
          <w:color w:val="010202"/>
          <w:spacing w:val="-3"/>
        </w:rPr>
        <w:t xml:space="preserve"> </w:t>
      </w:r>
      <w:r>
        <w:rPr>
          <w:color w:val="010202"/>
        </w:rPr>
        <w:t>or</w:t>
      </w:r>
      <w:r>
        <w:rPr>
          <w:color w:val="010202"/>
          <w:spacing w:val="-2"/>
        </w:rPr>
        <w:t xml:space="preserve"> </w:t>
      </w:r>
      <w:r>
        <w:rPr>
          <w:color w:val="010202"/>
        </w:rPr>
        <w:t>provide</w:t>
      </w:r>
      <w:r>
        <w:rPr>
          <w:color w:val="010202"/>
          <w:spacing w:val="-3"/>
        </w:rPr>
        <w:t xml:space="preserve"> </w:t>
      </w:r>
      <w:r>
        <w:rPr>
          <w:color w:val="010202"/>
        </w:rPr>
        <w:t>them</w:t>
      </w:r>
      <w:r>
        <w:rPr>
          <w:color w:val="010202"/>
          <w:spacing w:val="-2"/>
        </w:rPr>
        <w:t xml:space="preserve"> </w:t>
      </w:r>
      <w:r>
        <w:rPr>
          <w:color w:val="010202"/>
        </w:rPr>
        <w:t>with a copy of this page for them to include as part of the planning application submission.</w:t>
      </w:r>
    </w:p>
    <w:p w14:paraId="34F8CCC0" w14:textId="77777777" w:rsidR="00DD1191" w:rsidRDefault="00000000">
      <w:pPr>
        <w:pStyle w:val="ListParagraph"/>
        <w:numPr>
          <w:ilvl w:val="0"/>
          <w:numId w:val="1"/>
        </w:numPr>
        <w:tabs>
          <w:tab w:val="left" w:pos="465"/>
          <w:tab w:val="left" w:pos="467"/>
        </w:tabs>
        <w:spacing w:line="249" w:lineRule="auto"/>
      </w:pPr>
      <w:r>
        <w:rPr>
          <w:color w:val="010202"/>
        </w:rPr>
        <w:t>Check</w:t>
      </w:r>
      <w:r>
        <w:rPr>
          <w:color w:val="010202"/>
          <w:spacing w:val="-2"/>
        </w:rPr>
        <w:t xml:space="preserve"> </w:t>
      </w:r>
      <w:r>
        <w:rPr>
          <w:color w:val="010202"/>
        </w:rPr>
        <w:t>the</w:t>
      </w:r>
      <w:r>
        <w:rPr>
          <w:color w:val="010202"/>
          <w:spacing w:val="-3"/>
        </w:rPr>
        <w:t xml:space="preserve"> </w:t>
      </w:r>
      <w:r>
        <w:rPr>
          <w:color w:val="010202"/>
        </w:rPr>
        <w:t>planning</w:t>
      </w:r>
      <w:r>
        <w:rPr>
          <w:color w:val="010202"/>
          <w:spacing w:val="-3"/>
        </w:rPr>
        <w:t xml:space="preserve"> </w:t>
      </w:r>
      <w:r>
        <w:rPr>
          <w:color w:val="010202"/>
        </w:rPr>
        <w:t>application</w:t>
      </w:r>
      <w:r>
        <w:rPr>
          <w:color w:val="010202"/>
          <w:spacing w:val="-3"/>
        </w:rPr>
        <w:t xml:space="preserve"> </w:t>
      </w:r>
      <w:r>
        <w:rPr>
          <w:color w:val="010202"/>
        </w:rPr>
        <w:t>to</w:t>
      </w:r>
      <w:r>
        <w:rPr>
          <w:color w:val="010202"/>
          <w:spacing w:val="-3"/>
        </w:rPr>
        <w:t xml:space="preserve"> </w:t>
      </w:r>
      <w:r>
        <w:rPr>
          <w:color w:val="010202"/>
        </w:rPr>
        <w:t>ensure</w:t>
      </w:r>
      <w:r>
        <w:rPr>
          <w:color w:val="010202"/>
          <w:spacing w:val="-3"/>
        </w:rPr>
        <w:t xml:space="preserve"> </w:t>
      </w:r>
      <w:r>
        <w:rPr>
          <w:color w:val="010202"/>
        </w:rPr>
        <w:t>that</w:t>
      </w:r>
      <w:r>
        <w:rPr>
          <w:color w:val="010202"/>
          <w:spacing w:val="-2"/>
        </w:rPr>
        <w:t xml:space="preserve"> </w:t>
      </w:r>
      <w:r>
        <w:rPr>
          <w:color w:val="010202"/>
        </w:rPr>
        <w:t>one</w:t>
      </w:r>
      <w:r>
        <w:rPr>
          <w:color w:val="010202"/>
          <w:spacing w:val="-3"/>
        </w:rPr>
        <w:t xml:space="preserve"> </w:t>
      </w:r>
      <w:r>
        <w:rPr>
          <w:color w:val="010202"/>
        </w:rPr>
        <w:t>or</w:t>
      </w:r>
      <w:r>
        <w:rPr>
          <w:color w:val="010202"/>
          <w:spacing w:val="-2"/>
        </w:rPr>
        <w:t xml:space="preserve"> </w:t>
      </w:r>
      <w:r>
        <w:rPr>
          <w:color w:val="010202"/>
        </w:rPr>
        <w:t>other</w:t>
      </w:r>
      <w:r>
        <w:rPr>
          <w:color w:val="010202"/>
          <w:spacing w:val="-2"/>
        </w:rPr>
        <w:t xml:space="preserve"> </w:t>
      </w:r>
      <w:r>
        <w:rPr>
          <w:color w:val="010202"/>
        </w:rPr>
        <w:t>of</w:t>
      </w:r>
      <w:r>
        <w:rPr>
          <w:color w:val="010202"/>
          <w:spacing w:val="-2"/>
        </w:rPr>
        <w:t xml:space="preserve"> </w:t>
      </w:r>
      <w:r>
        <w:rPr>
          <w:color w:val="010202"/>
        </w:rPr>
        <w:t>the</w:t>
      </w:r>
      <w:r>
        <w:rPr>
          <w:color w:val="010202"/>
          <w:spacing w:val="-3"/>
        </w:rPr>
        <w:t xml:space="preserve"> </w:t>
      </w:r>
      <w:r>
        <w:rPr>
          <w:color w:val="010202"/>
        </w:rPr>
        <w:t>mitigation</w:t>
      </w:r>
      <w:r>
        <w:rPr>
          <w:color w:val="010202"/>
          <w:spacing w:val="-3"/>
        </w:rPr>
        <w:t xml:space="preserve"> </w:t>
      </w:r>
      <w:r>
        <w:rPr>
          <w:color w:val="010202"/>
        </w:rPr>
        <w:t>measures</w:t>
      </w:r>
      <w:r>
        <w:rPr>
          <w:color w:val="010202"/>
          <w:spacing w:val="-2"/>
        </w:rPr>
        <w:t xml:space="preserve"> </w:t>
      </w:r>
      <w:r>
        <w:rPr>
          <w:color w:val="010202"/>
        </w:rPr>
        <w:t>from</w:t>
      </w:r>
      <w:r>
        <w:rPr>
          <w:color w:val="010202"/>
          <w:spacing w:val="-2"/>
        </w:rPr>
        <w:t xml:space="preserve"> </w:t>
      </w:r>
      <w:r>
        <w:rPr>
          <w:color w:val="010202"/>
        </w:rPr>
        <w:t>the</w:t>
      </w:r>
      <w:r>
        <w:rPr>
          <w:color w:val="010202"/>
          <w:spacing w:val="-3"/>
        </w:rPr>
        <w:t xml:space="preserve"> </w:t>
      </w:r>
      <w:r>
        <w:rPr>
          <w:color w:val="010202"/>
        </w:rPr>
        <w:t>table</w:t>
      </w:r>
      <w:r>
        <w:rPr>
          <w:color w:val="010202"/>
          <w:spacing w:val="-3"/>
        </w:rPr>
        <w:t xml:space="preserve"> </w:t>
      </w:r>
      <w:r>
        <w:rPr>
          <w:color w:val="010202"/>
        </w:rPr>
        <w:t>below has been incorporated.</w:t>
      </w:r>
    </w:p>
    <w:p w14:paraId="47D3A808" w14:textId="77777777" w:rsidR="00DD1191" w:rsidRDefault="00DD1191">
      <w:pPr>
        <w:pStyle w:val="BodyText"/>
        <w:spacing w:before="13"/>
      </w:pPr>
    </w:p>
    <w:p w14:paraId="1DE22349" w14:textId="77777777" w:rsidR="00DD1191" w:rsidRDefault="00000000">
      <w:pPr>
        <w:pStyle w:val="BodyText"/>
        <w:spacing w:line="249" w:lineRule="auto"/>
        <w:ind w:left="108" w:right="238"/>
      </w:pPr>
      <w:r>
        <w:rPr>
          <w:b/>
          <w:color w:val="010202"/>
        </w:rPr>
        <w:t>Applicants</w:t>
      </w:r>
      <w:r>
        <w:rPr>
          <w:b/>
          <w:color w:val="010202"/>
          <w:spacing w:val="-4"/>
        </w:rPr>
        <w:t xml:space="preserve"> </w:t>
      </w:r>
      <w:r>
        <w:rPr>
          <w:color w:val="010202"/>
        </w:rPr>
        <w:t>complete</w:t>
      </w:r>
      <w:r>
        <w:rPr>
          <w:color w:val="010202"/>
          <w:spacing w:val="-4"/>
        </w:rPr>
        <w:t xml:space="preserve"> </w:t>
      </w:r>
      <w:r>
        <w:rPr>
          <w:color w:val="010202"/>
        </w:rPr>
        <w:t>the</w:t>
      </w:r>
      <w:r>
        <w:rPr>
          <w:color w:val="010202"/>
          <w:spacing w:val="-4"/>
        </w:rPr>
        <w:t xml:space="preserve"> </w:t>
      </w:r>
      <w:r>
        <w:rPr>
          <w:color w:val="010202"/>
        </w:rPr>
        <w:t>table</w:t>
      </w:r>
      <w:r>
        <w:rPr>
          <w:color w:val="010202"/>
          <w:spacing w:val="-4"/>
        </w:rPr>
        <w:t xml:space="preserve"> </w:t>
      </w:r>
      <w:r>
        <w:rPr>
          <w:color w:val="010202"/>
        </w:rPr>
        <w:t>below</w:t>
      </w:r>
      <w:r>
        <w:rPr>
          <w:color w:val="010202"/>
          <w:spacing w:val="-4"/>
        </w:rPr>
        <w:t xml:space="preserve"> </w:t>
      </w:r>
      <w:r>
        <w:rPr>
          <w:color w:val="010202"/>
        </w:rPr>
        <w:t>and</w:t>
      </w:r>
      <w:r>
        <w:rPr>
          <w:color w:val="010202"/>
          <w:spacing w:val="-4"/>
        </w:rPr>
        <w:t xml:space="preserve"> </w:t>
      </w:r>
      <w:r>
        <w:rPr>
          <w:color w:val="010202"/>
        </w:rPr>
        <w:t>include</w:t>
      </w:r>
      <w:r>
        <w:rPr>
          <w:color w:val="010202"/>
          <w:spacing w:val="-4"/>
        </w:rPr>
        <w:t xml:space="preserve"> </w:t>
      </w:r>
      <w:r>
        <w:rPr>
          <w:color w:val="010202"/>
        </w:rPr>
        <w:t>it</w:t>
      </w:r>
      <w:r>
        <w:rPr>
          <w:color w:val="010202"/>
          <w:spacing w:val="-3"/>
        </w:rPr>
        <w:t xml:space="preserve"> </w:t>
      </w:r>
      <w:r>
        <w:rPr>
          <w:color w:val="010202"/>
        </w:rPr>
        <w:t>with</w:t>
      </w:r>
      <w:r>
        <w:rPr>
          <w:color w:val="010202"/>
          <w:spacing w:val="-4"/>
        </w:rPr>
        <w:t xml:space="preserve"> </w:t>
      </w:r>
      <w:r>
        <w:rPr>
          <w:color w:val="010202"/>
        </w:rPr>
        <w:t>the</w:t>
      </w:r>
      <w:r>
        <w:rPr>
          <w:color w:val="010202"/>
          <w:spacing w:val="-4"/>
        </w:rPr>
        <w:t xml:space="preserve"> </w:t>
      </w:r>
      <w:r>
        <w:rPr>
          <w:color w:val="010202"/>
        </w:rPr>
        <w:t>planning</w:t>
      </w:r>
      <w:r>
        <w:rPr>
          <w:color w:val="010202"/>
          <w:spacing w:val="-4"/>
        </w:rPr>
        <w:t xml:space="preserve"> </w:t>
      </w:r>
      <w:r>
        <w:rPr>
          <w:color w:val="010202"/>
        </w:rPr>
        <w:t>application</w:t>
      </w:r>
      <w:r>
        <w:rPr>
          <w:color w:val="010202"/>
          <w:spacing w:val="-4"/>
        </w:rPr>
        <w:t xml:space="preserve"> </w:t>
      </w:r>
      <w:r>
        <w:rPr>
          <w:color w:val="010202"/>
        </w:rPr>
        <w:t>submission.</w:t>
      </w:r>
      <w:r>
        <w:rPr>
          <w:color w:val="010202"/>
          <w:spacing w:val="-3"/>
        </w:rPr>
        <w:t xml:space="preserve"> </w:t>
      </w:r>
      <w:r>
        <w:rPr>
          <w:color w:val="010202"/>
        </w:rPr>
        <w:t>The</w:t>
      </w:r>
      <w:r>
        <w:rPr>
          <w:color w:val="010202"/>
          <w:spacing w:val="-4"/>
        </w:rPr>
        <w:t xml:space="preserve"> </w:t>
      </w:r>
      <w:r>
        <w:rPr>
          <w:color w:val="010202"/>
        </w:rPr>
        <w:t>table,</w:t>
      </w:r>
      <w:r>
        <w:rPr>
          <w:color w:val="010202"/>
          <w:spacing w:val="-3"/>
        </w:rPr>
        <w:t xml:space="preserve"> </w:t>
      </w:r>
      <w:r>
        <w:rPr>
          <w:color w:val="010202"/>
        </w:rPr>
        <w:t>together with the supporting evidence, will form the Flood Risk Assessment (FRA) and will act as an assurance to the Local Planning Authority that flood risk issues have been adequately addressed. Print' the completed form to</w:t>
      </w:r>
    </w:p>
    <w:p w14:paraId="07705BF9" w14:textId="77777777" w:rsidR="00DD1191" w:rsidRDefault="00000000">
      <w:pPr>
        <w:pStyle w:val="BodyText"/>
        <w:spacing w:before="2"/>
        <w:ind w:left="108"/>
      </w:pPr>
      <w:r>
        <w:rPr>
          <w:color w:val="010202"/>
        </w:rPr>
        <w:t>a</w:t>
      </w:r>
      <w:r>
        <w:rPr>
          <w:color w:val="010202"/>
          <w:spacing w:val="-3"/>
        </w:rPr>
        <w:t xml:space="preserve"> </w:t>
      </w:r>
      <w:r>
        <w:rPr>
          <w:color w:val="010202"/>
        </w:rPr>
        <w:t>PDF</w:t>
      </w:r>
      <w:r>
        <w:rPr>
          <w:color w:val="010202"/>
          <w:spacing w:val="-1"/>
        </w:rPr>
        <w:t xml:space="preserve"> </w:t>
      </w:r>
      <w:r>
        <w:rPr>
          <w:color w:val="010202"/>
        </w:rPr>
        <w:t>writer</w:t>
      </w:r>
      <w:r>
        <w:rPr>
          <w:color w:val="010202"/>
          <w:spacing w:val="-1"/>
        </w:rPr>
        <w:t xml:space="preserve"> </w:t>
      </w:r>
      <w:r>
        <w:rPr>
          <w:color w:val="010202"/>
        </w:rPr>
        <w:t>if</w:t>
      </w:r>
      <w:r>
        <w:rPr>
          <w:color w:val="010202"/>
          <w:spacing w:val="-2"/>
        </w:rPr>
        <w:t xml:space="preserve"> </w:t>
      </w:r>
      <w:r>
        <w:rPr>
          <w:color w:val="010202"/>
        </w:rPr>
        <w:t>submitting</w:t>
      </w:r>
      <w:r>
        <w:rPr>
          <w:color w:val="010202"/>
          <w:spacing w:val="-2"/>
        </w:rPr>
        <w:t xml:space="preserve"> </w:t>
      </w:r>
      <w:r>
        <w:rPr>
          <w:color w:val="010202"/>
        </w:rPr>
        <w:t>this</w:t>
      </w:r>
      <w:r>
        <w:rPr>
          <w:color w:val="010202"/>
          <w:spacing w:val="-1"/>
        </w:rPr>
        <w:t xml:space="preserve"> </w:t>
      </w:r>
      <w:r>
        <w:rPr>
          <w:color w:val="010202"/>
        </w:rPr>
        <w:t>form</w:t>
      </w:r>
      <w:r>
        <w:rPr>
          <w:color w:val="010202"/>
          <w:spacing w:val="-1"/>
        </w:rPr>
        <w:t xml:space="preserve"> </w:t>
      </w:r>
      <w:r>
        <w:rPr>
          <w:color w:val="010202"/>
          <w:spacing w:val="-2"/>
        </w:rPr>
        <w:t>electronically.</w:t>
      </w:r>
    </w:p>
    <w:p w14:paraId="7C8518A0" w14:textId="77777777" w:rsidR="00DD1191" w:rsidRDefault="00DD1191">
      <w:pPr>
        <w:pStyle w:val="BodyText"/>
        <w:spacing w:before="16"/>
        <w:rPr>
          <w:sz w:val="20"/>
        </w:rPr>
      </w:pPr>
    </w:p>
    <w:tbl>
      <w:tblPr>
        <w:tblW w:w="0" w:type="auto"/>
        <w:tblInd w:w="112"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firstRow="1" w:lastRow="1" w:firstColumn="1" w:lastColumn="1" w:noHBand="0" w:noVBand="0"/>
      </w:tblPr>
      <w:tblGrid>
        <w:gridCol w:w="3643"/>
        <w:gridCol w:w="3709"/>
        <w:gridCol w:w="3577"/>
      </w:tblGrid>
      <w:tr w:rsidR="00DD1191" w14:paraId="6543B0A4" w14:textId="77777777">
        <w:trPr>
          <w:trHeight w:val="751"/>
        </w:trPr>
        <w:tc>
          <w:tcPr>
            <w:tcW w:w="3643" w:type="dxa"/>
          </w:tcPr>
          <w:p w14:paraId="190EA2AC" w14:textId="77777777" w:rsidR="00DD1191" w:rsidRDefault="00000000">
            <w:pPr>
              <w:pStyle w:val="TableParagraph"/>
              <w:spacing w:line="249" w:lineRule="auto"/>
              <w:ind w:left="422" w:hanging="280"/>
              <w:rPr>
                <w:b/>
                <w:sz w:val="18"/>
              </w:rPr>
            </w:pPr>
            <w:r>
              <w:rPr>
                <w:b/>
                <w:color w:val="010202"/>
                <w:sz w:val="18"/>
              </w:rPr>
              <w:t>Applicant</w:t>
            </w:r>
            <w:r>
              <w:rPr>
                <w:b/>
                <w:color w:val="010202"/>
                <w:spacing w:val="-6"/>
                <w:sz w:val="18"/>
              </w:rPr>
              <w:t xml:space="preserve"> </w:t>
            </w:r>
            <w:r>
              <w:rPr>
                <w:b/>
                <w:color w:val="010202"/>
                <w:sz w:val="18"/>
              </w:rPr>
              <w:t>to</w:t>
            </w:r>
            <w:r>
              <w:rPr>
                <w:b/>
                <w:color w:val="010202"/>
                <w:spacing w:val="-6"/>
                <w:sz w:val="18"/>
              </w:rPr>
              <w:t xml:space="preserve"> </w:t>
            </w:r>
            <w:r>
              <w:rPr>
                <w:b/>
                <w:color w:val="010202"/>
                <w:sz w:val="18"/>
              </w:rPr>
              <w:t>choose</w:t>
            </w:r>
            <w:r>
              <w:rPr>
                <w:b/>
                <w:color w:val="010202"/>
                <w:spacing w:val="-6"/>
                <w:sz w:val="18"/>
              </w:rPr>
              <w:t xml:space="preserve"> </w:t>
            </w:r>
            <w:r>
              <w:rPr>
                <w:b/>
                <w:color w:val="010202"/>
                <w:sz w:val="18"/>
              </w:rPr>
              <w:t>one</w:t>
            </w:r>
            <w:r>
              <w:rPr>
                <w:b/>
                <w:color w:val="010202"/>
                <w:spacing w:val="-6"/>
                <w:sz w:val="18"/>
              </w:rPr>
              <w:t xml:space="preserve"> </w:t>
            </w:r>
            <w:r>
              <w:rPr>
                <w:b/>
                <w:color w:val="010202"/>
                <w:sz w:val="18"/>
              </w:rPr>
              <w:t>or</w:t>
            </w:r>
            <w:r>
              <w:rPr>
                <w:b/>
                <w:color w:val="010202"/>
                <w:spacing w:val="-6"/>
                <w:sz w:val="18"/>
              </w:rPr>
              <w:t xml:space="preserve"> </w:t>
            </w:r>
            <w:r>
              <w:rPr>
                <w:b/>
                <w:color w:val="010202"/>
                <w:sz w:val="18"/>
              </w:rPr>
              <w:t>other</w:t>
            </w:r>
            <w:r>
              <w:rPr>
                <w:b/>
                <w:color w:val="010202"/>
                <w:spacing w:val="-6"/>
                <w:sz w:val="18"/>
              </w:rPr>
              <w:t xml:space="preserve"> </w:t>
            </w:r>
            <w:r>
              <w:rPr>
                <w:b/>
                <w:color w:val="010202"/>
                <w:sz w:val="18"/>
              </w:rPr>
              <w:t>of</w:t>
            </w:r>
            <w:r>
              <w:rPr>
                <w:b/>
                <w:color w:val="010202"/>
                <w:spacing w:val="-6"/>
                <w:sz w:val="18"/>
              </w:rPr>
              <w:t xml:space="preserve"> </w:t>
            </w:r>
            <w:r>
              <w:rPr>
                <w:b/>
                <w:color w:val="010202"/>
                <w:sz w:val="18"/>
              </w:rPr>
              <w:t>the flood mitigation measures below</w:t>
            </w:r>
          </w:p>
        </w:tc>
        <w:tc>
          <w:tcPr>
            <w:tcW w:w="3709" w:type="dxa"/>
          </w:tcPr>
          <w:p w14:paraId="61834D5D" w14:textId="77777777" w:rsidR="00DD1191" w:rsidRDefault="00000000">
            <w:pPr>
              <w:pStyle w:val="TableParagraph"/>
              <w:spacing w:line="249" w:lineRule="auto"/>
              <w:ind w:left="95" w:right="82" w:hanging="2"/>
              <w:jc w:val="center"/>
              <w:rPr>
                <w:b/>
                <w:sz w:val="18"/>
              </w:rPr>
            </w:pPr>
            <w:r>
              <w:rPr>
                <w:b/>
                <w:color w:val="010202"/>
                <w:sz w:val="18"/>
              </w:rPr>
              <w:t>Applicant to provide the LPA with the supporting</w:t>
            </w:r>
            <w:r>
              <w:rPr>
                <w:b/>
                <w:color w:val="010202"/>
                <w:spacing w:val="-10"/>
                <w:sz w:val="18"/>
              </w:rPr>
              <w:t xml:space="preserve"> </w:t>
            </w:r>
            <w:r>
              <w:rPr>
                <w:b/>
                <w:color w:val="010202"/>
                <w:sz w:val="18"/>
              </w:rPr>
              <w:t>Information</w:t>
            </w:r>
            <w:r>
              <w:rPr>
                <w:b/>
                <w:color w:val="010202"/>
                <w:spacing w:val="-10"/>
                <w:sz w:val="18"/>
              </w:rPr>
              <w:t xml:space="preserve"> </w:t>
            </w:r>
            <w:r>
              <w:rPr>
                <w:b/>
                <w:color w:val="010202"/>
                <w:sz w:val="18"/>
              </w:rPr>
              <w:t>detailed</w:t>
            </w:r>
            <w:r>
              <w:rPr>
                <w:b/>
                <w:color w:val="010202"/>
                <w:spacing w:val="-10"/>
                <w:sz w:val="18"/>
              </w:rPr>
              <w:t xml:space="preserve"> </w:t>
            </w:r>
            <w:r>
              <w:rPr>
                <w:b/>
                <w:color w:val="010202"/>
                <w:sz w:val="18"/>
              </w:rPr>
              <w:t>below</w:t>
            </w:r>
            <w:r>
              <w:rPr>
                <w:b/>
                <w:color w:val="010202"/>
                <w:spacing w:val="-10"/>
                <w:sz w:val="18"/>
              </w:rPr>
              <w:t xml:space="preserve"> </w:t>
            </w:r>
            <w:r>
              <w:rPr>
                <w:b/>
                <w:color w:val="010202"/>
                <w:sz w:val="18"/>
              </w:rPr>
              <w:t>as part of their FRA</w:t>
            </w:r>
          </w:p>
        </w:tc>
        <w:tc>
          <w:tcPr>
            <w:tcW w:w="3577" w:type="dxa"/>
          </w:tcPr>
          <w:p w14:paraId="053BE16C" w14:textId="77777777" w:rsidR="00DD1191" w:rsidRDefault="00000000">
            <w:pPr>
              <w:pStyle w:val="TableParagraph"/>
              <w:spacing w:line="249" w:lineRule="auto"/>
              <w:ind w:left="558" w:right="97" w:hanging="450"/>
              <w:rPr>
                <w:b/>
                <w:sz w:val="18"/>
              </w:rPr>
            </w:pPr>
            <w:r>
              <w:rPr>
                <w:b/>
                <w:color w:val="010202"/>
                <w:sz w:val="18"/>
              </w:rPr>
              <w:t>Applicant</w:t>
            </w:r>
            <w:r>
              <w:rPr>
                <w:b/>
                <w:color w:val="010202"/>
                <w:spacing w:val="-6"/>
                <w:sz w:val="18"/>
              </w:rPr>
              <w:t xml:space="preserve"> </w:t>
            </w:r>
            <w:r>
              <w:rPr>
                <w:b/>
                <w:color w:val="010202"/>
                <w:sz w:val="18"/>
              </w:rPr>
              <w:t>to</w:t>
            </w:r>
            <w:r>
              <w:rPr>
                <w:b/>
                <w:color w:val="010202"/>
                <w:spacing w:val="-6"/>
                <w:sz w:val="18"/>
              </w:rPr>
              <w:t xml:space="preserve"> </w:t>
            </w:r>
            <w:r>
              <w:rPr>
                <w:b/>
                <w:color w:val="010202"/>
                <w:sz w:val="18"/>
              </w:rPr>
              <w:t>indicate</w:t>
            </w:r>
            <w:r>
              <w:rPr>
                <w:b/>
                <w:color w:val="010202"/>
                <w:spacing w:val="-7"/>
                <w:sz w:val="18"/>
              </w:rPr>
              <w:t xml:space="preserve"> </w:t>
            </w:r>
            <w:r>
              <w:rPr>
                <w:b/>
                <w:color w:val="010202"/>
                <w:sz w:val="18"/>
              </w:rPr>
              <w:t>their</w:t>
            </w:r>
            <w:r>
              <w:rPr>
                <w:b/>
                <w:color w:val="010202"/>
                <w:spacing w:val="-7"/>
                <w:sz w:val="18"/>
              </w:rPr>
              <w:t xml:space="preserve"> </w:t>
            </w:r>
            <w:r>
              <w:rPr>
                <w:b/>
                <w:color w:val="010202"/>
                <w:sz w:val="18"/>
              </w:rPr>
              <w:t>choice</w:t>
            </w:r>
            <w:r>
              <w:rPr>
                <w:b/>
                <w:color w:val="010202"/>
                <w:spacing w:val="-7"/>
                <w:sz w:val="18"/>
              </w:rPr>
              <w:t xml:space="preserve"> </w:t>
            </w:r>
            <w:r>
              <w:rPr>
                <w:b/>
                <w:color w:val="010202"/>
                <w:sz w:val="18"/>
              </w:rPr>
              <w:t>in</w:t>
            </w:r>
            <w:r>
              <w:rPr>
                <w:b/>
                <w:color w:val="010202"/>
                <w:spacing w:val="-6"/>
                <w:sz w:val="18"/>
              </w:rPr>
              <w:t xml:space="preserve"> </w:t>
            </w:r>
            <w:r>
              <w:rPr>
                <w:b/>
                <w:color w:val="010202"/>
                <w:sz w:val="18"/>
              </w:rPr>
              <w:t>the box below. Enter 'yes' or 'no'</w:t>
            </w:r>
          </w:p>
        </w:tc>
      </w:tr>
      <w:tr w:rsidR="00DD1191" w14:paraId="2E5D7421" w14:textId="77777777">
        <w:trPr>
          <w:trHeight w:val="1534"/>
        </w:trPr>
        <w:tc>
          <w:tcPr>
            <w:tcW w:w="3643" w:type="dxa"/>
          </w:tcPr>
          <w:p w14:paraId="70DC7D8F" w14:textId="77777777" w:rsidR="00DD1191" w:rsidRDefault="00000000">
            <w:pPr>
              <w:pStyle w:val="TableParagraph"/>
              <w:spacing w:line="204" w:lineRule="exact"/>
              <w:rPr>
                <w:sz w:val="18"/>
              </w:rPr>
            </w:pPr>
            <w:r>
              <w:rPr>
                <w:color w:val="010202"/>
                <w:sz w:val="18"/>
              </w:rPr>
              <w:t xml:space="preserve">Either </w:t>
            </w:r>
            <w:r>
              <w:rPr>
                <w:color w:val="010202"/>
                <w:spacing w:val="-10"/>
                <w:sz w:val="18"/>
              </w:rPr>
              <w:t>;</w:t>
            </w:r>
          </w:p>
          <w:p w14:paraId="55C9CC10" w14:textId="77777777" w:rsidR="00DD1191" w:rsidRDefault="00DD1191">
            <w:pPr>
              <w:pStyle w:val="TableParagraph"/>
              <w:spacing w:before="17"/>
              <w:ind w:left="0"/>
              <w:rPr>
                <w:sz w:val="18"/>
              </w:rPr>
            </w:pPr>
          </w:p>
          <w:p w14:paraId="39A6580E" w14:textId="77777777" w:rsidR="00DD1191" w:rsidRDefault="00000000">
            <w:pPr>
              <w:pStyle w:val="TableParagraph"/>
              <w:spacing w:before="1" w:line="249" w:lineRule="auto"/>
              <w:ind w:right="62"/>
              <w:rPr>
                <w:sz w:val="18"/>
              </w:rPr>
            </w:pPr>
            <w:r>
              <w:rPr>
                <w:color w:val="010202"/>
                <w:sz w:val="18"/>
              </w:rPr>
              <w:t>Floor levels within the proposed development will be set no lower</w:t>
            </w:r>
            <w:r>
              <w:rPr>
                <w:color w:val="010202"/>
                <w:spacing w:val="40"/>
                <w:sz w:val="18"/>
              </w:rPr>
              <w:t xml:space="preserve"> </w:t>
            </w:r>
            <w:r>
              <w:rPr>
                <w:color w:val="010202"/>
                <w:sz w:val="18"/>
              </w:rPr>
              <w:t>than existing</w:t>
            </w:r>
            <w:r>
              <w:rPr>
                <w:color w:val="010202"/>
                <w:spacing w:val="-7"/>
                <w:sz w:val="18"/>
              </w:rPr>
              <w:t xml:space="preserve"> </w:t>
            </w:r>
            <w:r>
              <w:rPr>
                <w:color w:val="010202"/>
                <w:sz w:val="18"/>
              </w:rPr>
              <w:t>levels</w:t>
            </w:r>
            <w:r>
              <w:rPr>
                <w:color w:val="010202"/>
                <w:spacing w:val="-7"/>
                <w:sz w:val="18"/>
              </w:rPr>
              <w:t xml:space="preserve"> </w:t>
            </w:r>
            <w:r>
              <w:rPr>
                <w:color w:val="010202"/>
                <w:sz w:val="18"/>
              </w:rPr>
              <w:t>AND,</w:t>
            </w:r>
            <w:r>
              <w:rPr>
                <w:color w:val="010202"/>
                <w:spacing w:val="-7"/>
                <w:sz w:val="18"/>
              </w:rPr>
              <w:t xml:space="preserve"> </w:t>
            </w:r>
            <w:r>
              <w:rPr>
                <w:color w:val="010202"/>
                <w:sz w:val="18"/>
              </w:rPr>
              <w:t>flood</w:t>
            </w:r>
            <w:r>
              <w:rPr>
                <w:color w:val="010202"/>
                <w:spacing w:val="-7"/>
                <w:sz w:val="18"/>
              </w:rPr>
              <w:t xml:space="preserve"> </w:t>
            </w:r>
            <w:r>
              <w:rPr>
                <w:color w:val="010202"/>
                <w:sz w:val="18"/>
              </w:rPr>
              <w:t>proofing</w:t>
            </w:r>
            <w:r>
              <w:rPr>
                <w:color w:val="010202"/>
                <w:spacing w:val="-7"/>
                <w:sz w:val="18"/>
              </w:rPr>
              <w:t xml:space="preserve"> </w:t>
            </w:r>
            <w:r>
              <w:rPr>
                <w:color w:val="010202"/>
                <w:sz w:val="18"/>
              </w:rPr>
              <w:t>of</w:t>
            </w:r>
            <w:r>
              <w:rPr>
                <w:color w:val="010202"/>
                <w:spacing w:val="-7"/>
                <w:sz w:val="18"/>
              </w:rPr>
              <w:t xml:space="preserve"> </w:t>
            </w:r>
            <w:r>
              <w:rPr>
                <w:color w:val="010202"/>
                <w:sz w:val="18"/>
              </w:rPr>
              <w:t>the proposed development has been incorporated where appropriate.</w:t>
            </w:r>
          </w:p>
        </w:tc>
        <w:tc>
          <w:tcPr>
            <w:tcW w:w="3709" w:type="dxa"/>
          </w:tcPr>
          <w:p w14:paraId="3D8CED8C" w14:textId="77777777" w:rsidR="00DD1191" w:rsidRDefault="00000000">
            <w:pPr>
              <w:pStyle w:val="TableParagraph"/>
              <w:spacing w:before="9" w:line="249" w:lineRule="auto"/>
              <w:ind w:left="53"/>
              <w:rPr>
                <w:sz w:val="18"/>
              </w:rPr>
            </w:pPr>
            <w:r>
              <w:rPr>
                <w:color w:val="010202"/>
                <w:sz w:val="18"/>
              </w:rPr>
              <w:t>Details</w:t>
            </w:r>
            <w:r>
              <w:rPr>
                <w:color w:val="010202"/>
                <w:spacing w:val="-6"/>
                <w:sz w:val="18"/>
              </w:rPr>
              <w:t xml:space="preserve"> </w:t>
            </w:r>
            <w:r>
              <w:rPr>
                <w:color w:val="010202"/>
                <w:sz w:val="18"/>
              </w:rPr>
              <w:t>of</w:t>
            </w:r>
            <w:r>
              <w:rPr>
                <w:color w:val="010202"/>
                <w:spacing w:val="-6"/>
                <w:sz w:val="18"/>
              </w:rPr>
              <w:t xml:space="preserve"> </w:t>
            </w:r>
            <w:r>
              <w:rPr>
                <w:color w:val="010202"/>
                <w:sz w:val="18"/>
              </w:rPr>
              <w:t>any</w:t>
            </w:r>
            <w:r>
              <w:rPr>
                <w:color w:val="010202"/>
                <w:spacing w:val="-6"/>
                <w:sz w:val="18"/>
              </w:rPr>
              <w:t xml:space="preserve"> </w:t>
            </w:r>
            <w:r>
              <w:rPr>
                <w:color w:val="010202"/>
                <w:sz w:val="18"/>
              </w:rPr>
              <w:t>flood</w:t>
            </w:r>
            <w:r>
              <w:rPr>
                <w:color w:val="010202"/>
                <w:spacing w:val="-7"/>
                <w:sz w:val="18"/>
              </w:rPr>
              <w:t xml:space="preserve"> </w:t>
            </w:r>
            <w:r>
              <w:rPr>
                <w:color w:val="010202"/>
                <w:sz w:val="18"/>
              </w:rPr>
              <w:t>proofing</w:t>
            </w:r>
            <w:r>
              <w:rPr>
                <w:color w:val="010202"/>
                <w:spacing w:val="-7"/>
                <w:sz w:val="18"/>
              </w:rPr>
              <w:t xml:space="preserve"> </w:t>
            </w:r>
            <w:r>
              <w:rPr>
                <w:color w:val="010202"/>
                <w:sz w:val="18"/>
              </w:rPr>
              <w:t>/</w:t>
            </w:r>
            <w:r>
              <w:rPr>
                <w:color w:val="010202"/>
                <w:spacing w:val="-6"/>
                <w:sz w:val="18"/>
              </w:rPr>
              <w:t xml:space="preserve"> </w:t>
            </w:r>
            <w:r>
              <w:rPr>
                <w:color w:val="010202"/>
                <w:sz w:val="18"/>
              </w:rPr>
              <w:t>resilience</w:t>
            </w:r>
            <w:r>
              <w:rPr>
                <w:color w:val="010202"/>
                <w:spacing w:val="-7"/>
                <w:sz w:val="18"/>
              </w:rPr>
              <w:t xml:space="preserve"> </w:t>
            </w:r>
            <w:r>
              <w:rPr>
                <w:color w:val="010202"/>
                <w:sz w:val="18"/>
              </w:rPr>
              <w:t xml:space="preserve">and resistance techniques, to be included in accordance with </w:t>
            </w:r>
            <w:r>
              <w:rPr>
                <w:i/>
                <w:color w:val="010202"/>
                <w:sz w:val="18"/>
              </w:rPr>
              <w:t xml:space="preserve">`Improving the flood performance of new dwellings' </w:t>
            </w:r>
            <w:r>
              <w:rPr>
                <w:color w:val="010202"/>
                <w:sz w:val="18"/>
              </w:rPr>
              <w:t>CLG (2007)</w:t>
            </w:r>
          </w:p>
        </w:tc>
        <w:tc>
          <w:tcPr>
            <w:tcW w:w="3577" w:type="dxa"/>
          </w:tcPr>
          <w:p w14:paraId="6281F33E" w14:textId="0B0F496E" w:rsidR="00DD1191" w:rsidRDefault="008D1762">
            <w:pPr>
              <w:pStyle w:val="TableParagraph"/>
              <w:ind w:left="0"/>
              <w:rPr>
                <w:rFonts w:ascii="Times New Roman"/>
                <w:sz w:val="20"/>
              </w:rPr>
            </w:pPr>
            <w:r>
              <w:rPr>
                <w:rFonts w:ascii="Times New Roman"/>
                <w:sz w:val="20"/>
              </w:rPr>
              <w:t>yes</w:t>
            </w:r>
          </w:p>
        </w:tc>
      </w:tr>
      <w:tr w:rsidR="00DD1191" w14:paraId="5D65B709" w14:textId="77777777">
        <w:trPr>
          <w:trHeight w:val="2082"/>
        </w:trPr>
        <w:tc>
          <w:tcPr>
            <w:tcW w:w="3643" w:type="dxa"/>
          </w:tcPr>
          <w:p w14:paraId="523CF153" w14:textId="77777777" w:rsidR="00DD1191" w:rsidRDefault="00000000">
            <w:pPr>
              <w:pStyle w:val="TableParagraph"/>
              <w:spacing w:line="204" w:lineRule="exact"/>
              <w:rPr>
                <w:sz w:val="18"/>
              </w:rPr>
            </w:pPr>
            <w:r>
              <w:rPr>
                <w:color w:val="010202"/>
                <w:spacing w:val="-5"/>
                <w:sz w:val="18"/>
              </w:rPr>
              <w:t>Or;</w:t>
            </w:r>
          </w:p>
          <w:p w14:paraId="0702E71B" w14:textId="77777777" w:rsidR="00DD1191" w:rsidRDefault="00DD1191">
            <w:pPr>
              <w:pStyle w:val="TableParagraph"/>
              <w:spacing w:before="17"/>
              <w:ind w:left="0"/>
              <w:rPr>
                <w:sz w:val="18"/>
              </w:rPr>
            </w:pPr>
          </w:p>
          <w:p w14:paraId="1568A425" w14:textId="77777777" w:rsidR="00DD1191" w:rsidRDefault="00000000">
            <w:pPr>
              <w:pStyle w:val="TableParagraph"/>
              <w:spacing w:before="1" w:line="249" w:lineRule="auto"/>
              <w:ind w:right="22"/>
              <w:rPr>
                <w:sz w:val="18"/>
              </w:rPr>
            </w:pPr>
            <w:r>
              <w:rPr>
                <w:color w:val="010202"/>
                <w:sz w:val="18"/>
              </w:rPr>
              <w:t>Floor levels within the extension will be set 300mm above the known or modelled 1 in 100</w:t>
            </w:r>
            <w:r>
              <w:rPr>
                <w:color w:val="010202"/>
                <w:spacing w:val="-6"/>
                <w:sz w:val="18"/>
              </w:rPr>
              <w:t xml:space="preserve"> </w:t>
            </w:r>
            <w:r>
              <w:rPr>
                <w:color w:val="010202"/>
                <w:sz w:val="18"/>
              </w:rPr>
              <w:t>annual</w:t>
            </w:r>
            <w:r>
              <w:rPr>
                <w:color w:val="010202"/>
                <w:spacing w:val="-6"/>
                <w:sz w:val="18"/>
              </w:rPr>
              <w:t xml:space="preserve"> </w:t>
            </w:r>
            <w:r>
              <w:rPr>
                <w:color w:val="010202"/>
                <w:sz w:val="18"/>
              </w:rPr>
              <w:t>probability</w:t>
            </w:r>
            <w:r>
              <w:rPr>
                <w:color w:val="010202"/>
                <w:spacing w:val="-5"/>
                <w:sz w:val="18"/>
              </w:rPr>
              <w:t xml:space="preserve"> </w:t>
            </w:r>
            <w:r>
              <w:rPr>
                <w:color w:val="010202"/>
                <w:sz w:val="18"/>
              </w:rPr>
              <w:t>river</w:t>
            </w:r>
            <w:r>
              <w:rPr>
                <w:color w:val="010202"/>
                <w:spacing w:val="-5"/>
                <w:sz w:val="18"/>
              </w:rPr>
              <w:t xml:space="preserve"> </w:t>
            </w:r>
            <w:r>
              <w:rPr>
                <w:color w:val="010202"/>
                <w:sz w:val="18"/>
              </w:rPr>
              <w:t>flood</w:t>
            </w:r>
            <w:r>
              <w:rPr>
                <w:color w:val="010202"/>
                <w:spacing w:val="-6"/>
                <w:sz w:val="18"/>
              </w:rPr>
              <w:t xml:space="preserve"> </w:t>
            </w:r>
            <w:r>
              <w:rPr>
                <w:color w:val="010202"/>
                <w:sz w:val="18"/>
              </w:rPr>
              <w:t>(1%)</w:t>
            </w:r>
            <w:r>
              <w:rPr>
                <w:color w:val="010202"/>
                <w:spacing w:val="-5"/>
                <w:sz w:val="18"/>
              </w:rPr>
              <w:t xml:space="preserve"> </w:t>
            </w:r>
            <w:r>
              <w:rPr>
                <w:color w:val="010202"/>
                <w:sz w:val="18"/>
              </w:rPr>
              <w:t>or</w:t>
            </w:r>
            <w:r>
              <w:rPr>
                <w:color w:val="010202"/>
                <w:spacing w:val="-5"/>
                <w:sz w:val="18"/>
              </w:rPr>
              <w:t xml:space="preserve"> </w:t>
            </w:r>
            <w:r>
              <w:rPr>
                <w:color w:val="010202"/>
                <w:sz w:val="18"/>
              </w:rPr>
              <w:t>1</w:t>
            </w:r>
            <w:r>
              <w:rPr>
                <w:color w:val="010202"/>
                <w:spacing w:val="-6"/>
                <w:sz w:val="18"/>
              </w:rPr>
              <w:t xml:space="preserve"> </w:t>
            </w:r>
            <w:r>
              <w:rPr>
                <w:color w:val="010202"/>
                <w:sz w:val="18"/>
              </w:rPr>
              <w:t>in 200 annual probability sea flood (0.5%) in any year. This flood level is the extent of the Flood Zones</w:t>
            </w:r>
          </w:p>
        </w:tc>
        <w:tc>
          <w:tcPr>
            <w:tcW w:w="3709" w:type="dxa"/>
          </w:tcPr>
          <w:p w14:paraId="6A6DCECB" w14:textId="77777777" w:rsidR="00DD1191" w:rsidRDefault="00000000">
            <w:pPr>
              <w:pStyle w:val="TableParagraph"/>
              <w:spacing w:line="249" w:lineRule="auto"/>
              <w:rPr>
                <w:sz w:val="18"/>
              </w:rPr>
            </w:pPr>
            <w:r>
              <w:rPr>
                <w:color w:val="010202"/>
                <w:sz w:val="18"/>
              </w:rPr>
              <w:t>This</w:t>
            </w:r>
            <w:r>
              <w:rPr>
                <w:color w:val="010202"/>
                <w:spacing w:val="-6"/>
                <w:sz w:val="18"/>
              </w:rPr>
              <w:t xml:space="preserve"> </w:t>
            </w:r>
            <w:r>
              <w:rPr>
                <w:color w:val="010202"/>
                <w:sz w:val="18"/>
              </w:rPr>
              <w:t>must</w:t>
            </w:r>
            <w:r>
              <w:rPr>
                <w:color w:val="010202"/>
                <w:spacing w:val="-6"/>
                <w:sz w:val="18"/>
              </w:rPr>
              <w:t xml:space="preserve"> </w:t>
            </w:r>
            <w:r>
              <w:rPr>
                <w:color w:val="010202"/>
                <w:sz w:val="18"/>
              </w:rPr>
              <w:t>be</w:t>
            </w:r>
            <w:r>
              <w:rPr>
                <w:color w:val="010202"/>
                <w:spacing w:val="-6"/>
                <w:sz w:val="18"/>
              </w:rPr>
              <w:t xml:space="preserve"> </w:t>
            </w:r>
            <w:r>
              <w:rPr>
                <w:color w:val="010202"/>
                <w:sz w:val="18"/>
              </w:rPr>
              <w:t>demonstrated</w:t>
            </w:r>
            <w:r>
              <w:rPr>
                <w:color w:val="010202"/>
                <w:spacing w:val="-6"/>
                <w:sz w:val="18"/>
              </w:rPr>
              <w:t xml:space="preserve"> </w:t>
            </w:r>
            <w:r>
              <w:rPr>
                <w:color w:val="010202"/>
                <w:sz w:val="18"/>
              </w:rPr>
              <w:t>by</w:t>
            </w:r>
            <w:r>
              <w:rPr>
                <w:color w:val="010202"/>
                <w:spacing w:val="-6"/>
                <w:sz w:val="18"/>
              </w:rPr>
              <w:t xml:space="preserve"> </w:t>
            </w:r>
            <w:r>
              <w:rPr>
                <w:color w:val="010202"/>
                <w:sz w:val="18"/>
              </w:rPr>
              <w:t>a</w:t>
            </w:r>
            <w:r>
              <w:rPr>
                <w:color w:val="010202"/>
                <w:spacing w:val="-6"/>
                <w:sz w:val="18"/>
              </w:rPr>
              <w:t xml:space="preserve"> </w:t>
            </w:r>
            <w:r>
              <w:rPr>
                <w:color w:val="010202"/>
                <w:sz w:val="18"/>
              </w:rPr>
              <w:t>plan</w:t>
            </w:r>
            <w:r>
              <w:rPr>
                <w:color w:val="010202"/>
                <w:spacing w:val="-6"/>
                <w:sz w:val="18"/>
              </w:rPr>
              <w:t xml:space="preserve"> </w:t>
            </w:r>
            <w:r>
              <w:rPr>
                <w:color w:val="010202"/>
                <w:sz w:val="18"/>
              </w:rPr>
              <w:t>that shows finished floor levels relative to the known or modelled flood level.</w:t>
            </w:r>
          </w:p>
          <w:p w14:paraId="11A33A29" w14:textId="77777777" w:rsidR="00DD1191" w:rsidRDefault="00000000">
            <w:pPr>
              <w:pStyle w:val="TableParagraph"/>
              <w:spacing w:line="280" w:lineRule="auto"/>
              <w:rPr>
                <w:b/>
                <w:sz w:val="18"/>
              </w:rPr>
            </w:pPr>
            <w:r>
              <w:rPr>
                <w:color w:val="010202"/>
                <w:sz w:val="18"/>
              </w:rPr>
              <w:t>All</w:t>
            </w:r>
            <w:r>
              <w:rPr>
                <w:color w:val="010202"/>
                <w:spacing w:val="-6"/>
                <w:sz w:val="18"/>
              </w:rPr>
              <w:t xml:space="preserve"> </w:t>
            </w:r>
            <w:r>
              <w:rPr>
                <w:color w:val="010202"/>
                <w:sz w:val="18"/>
              </w:rPr>
              <w:t>levels</w:t>
            </w:r>
            <w:r>
              <w:rPr>
                <w:color w:val="010202"/>
                <w:spacing w:val="-5"/>
                <w:sz w:val="18"/>
              </w:rPr>
              <w:t xml:space="preserve"> </w:t>
            </w:r>
            <w:r>
              <w:rPr>
                <w:color w:val="010202"/>
                <w:sz w:val="18"/>
              </w:rPr>
              <w:t>should</w:t>
            </w:r>
            <w:r>
              <w:rPr>
                <w:color w:val="010202"/>
                <w:spacing w:val="-6"/>
                <w:sz w:val="18"/>
              </w:rPr>
              <w:t xml:space="preserve"> </w:t>
            </w:r>
            <w:r>
              <w:rPr>
                <w:color w:val="010202"/>
                <w:sz w:val="18"/>
              </w:rPr>
              <w:t>be</w:t>
            </w:r>
            <w:r>
              <w:rPr>
                <w:color w:val="010202"/>
                <w:spacing w:val="-6"/>
                <w:sz w:val="18"/>
              </w:rPr>
              <w:t xml:space="preserve"> </w:t>
            </w:r>
            <w:r>
              <w:rPr>
                <w:color w:val="010202"/>
                <w:sz w:val="18"/>
              </w:rPr>
              <w:t>stated</w:t>
            </w:r>
            <w:r>
              <w:rPr>
                <w:color w:val="010202"/>
                <w:spacing w:val="-6"/>
                <w:sz w:val="18"/>
              </w:rPr>
              <w:t xml:space="preserve"> </w:t>
            </w:r>
            <w:r>
              <w:rPr>
                <w:color w:val="010202"/>
                <w:sz w:val="18"/>
              </w:rPr>
              <w:t>in</w:t>
            </w:r>
            <w:r>
              <w:rPr>
                <w:color w:val="010202"/>
                <w:spacing w:val="-6"/>
                <w:sz w:val="18"/>
              </w:rPr>
              <w:t xml:space="preserve"> </w:t>
            </w:r>
            <w:r>
              <w:rPr>
                <w:color w:val="010202"/>
                <w:sz w:val="18"/>
              </w:rPr>
              <w:t>relation</w:t>
            </w:r>
            <w:r>
              <w:rPr>
                <w:color w:val="010202"/>
                <w:spacing w:val="-6"/>
                <w:sz w:val="18"/>
              </w:rPr>
              <w:t xml:space="preserve"> </w:t>
            </w:r>
            <w:r>
              <w:rPr>
                <w:color w:val="010202"/>
                <w:sz w:val="18"/>
              </w:rPr>
              <w:t>to Ordnance Datum</w:t>
            </w:r>
            <w:r>
              <w:rPr>
                <w:b/>
                <w:color w:val="010202"/>
                <w:sz w:val="18"/>
                <w:vertAlign w:val="superscript"/>
              </w:rPr>
              <w:t>1</w:t>
            </w:r>
          </w:p>
        </w:tc>
        <w:tc>
          <w:tcPr>
            <w:tcW w:w="3577" w:type="dxa"/>
          </w:tcPr>
          <w:p w14:paraId="3DFAE666" w14:textId="3674D6EF" w:rsidR="00DD1191" w:rsidRDefault="008D1762">
            <w:pPr>
              <w:pStyle w:val="TableParagraph"/>
              <w:ind w:left="0"/>
              <w:rPr>
                <w:rFonts w:ascii="Times New Roman"/>
                <w:sz w:val="20"/>
              </w:rPr>
            </w:pPr>
            <w:r>
              <w:rPr>
                <w:rFonts w:ascii="Times New Roman"/>
                <w:sz w:val="20"/>
              </w:rPr>
              <w:t>no</w:t>
            </w:r>
          </w:p>
        </w:tc>
      </w:tr>
    </w:tbl>
    <w:p w14:paraId="222BC843" w14:textId="77777777" w:rsidR="00DD1191" w:rsidRDefault="00DD1191">
      <w:pPr>
        <w:pStyle w:val="BodyText"/>
        <w:spacing w:before="181"/>
      </w:pPr>
    </w:p>
    <w:p w14:paraId="04AE6CB7" w14:textId="77777777" w:rsidR="00DD1191" w:rsidRDefault="00000000">
      <w:pPr>
        <w:pStyle w:val="Heading1"/>
      </w:pPr>
      <w:r>
        <w:rPr>
          <w:color w:val="7A7D33"/>
        </w:rPr>
        <w:t xml:space="preserve">Subterranean/basement </w:t>
      </w:r>
      <w:r>
        <w:rPr>
          <w:color w:val="7A7D33"/>
          <w:spacing w:val="-2"/>
        </w:rPr>
        <w:t>extensions</w:t>
      </w:r>
    </w:p>
    <w:p w14:paraId="328D48B3" w14:textId="77777777" w:rsidR="00DD1191" w:rsidRDefault="00000000">
      <w:pPr>
        <w:spacing w:before="307" w:line="249" w:lineRule="auto"/>
        <w:ind w:left="108" w:right="238"/>
        <w:rPr>
          <w:sz w:val="24"/>
        </w:rPr>
      </w:pPr>
      <w:r>
        <w:rPr>
          <w:color w:val="010202"/>
          <w:sz w:val="24"/>
        </w:rPr>
        <w:t>Due</w:t>
      </w:r>
      <w:r>
        <w:rPr>
          <w:color w:val="010202"/>
          <w:spacing w:val="-4"/>
          <w:sz w:val="24"/>
        </w:rPr>
        <w:t xml:space="preserve"> </w:t>
      </w:r>
      <w:r>
        <w:rPr>
          <w:color w:val="010202"/>
          <w:sz w:val="24"/>
        </w:rPr>
        <w:t>to</w:t>
      </w:r>
      <w:r>
        <w:rPr>
          <w:color w:val="010202"/>
          <w:spacing w:val="-4"/>
          <w:sz w:val="24"/>
        </w:rPr>
        <w:t xml:space="preserve"> </w:t>
      </w:r>
      <w:r>
        <w:rPr>
          <w:color w:val="010202"/>
          <w:sz w:val="24"/>
        </w:rPr>
        <w:t>the</w:t>
      </w:r>
      <w:r>
        <w:rPr>
          <w:color w:val="010202"/>
          <w:spacing w:val="-4"/>
          <w:sz w:val="24"/>
        </w:rPr>
        <w:t xml:space="preserve"> </w:t>
      </w:r>
      <w:r>
        <w:rPr>
          <w:color w:val="010202"/>
          <w:sz w:val="24"/>
        </w:rPr>
        <w:t>risk</w:t>
      </w:r>
      <w:r>
        <w:rPr>
          <w:color w:val="010202"/>
          <w:spacing w:val="-3"/>
          <w:sz w:val="24"/>
        </w:rPr>
        <w:t xml:space="preserve"> </w:t>
      </w:r>
      <w:r>
        <w:rPr>
          <w:color w:val="010202"/>
          <w:sz w:val="24"/>
        </w:rPr>
        <w:t>of</w:t>
      </w:r>
      <w:r>
        <w:rPr>
          <w:color w:val="010202"/>
          <w:spacing w:val="-3"/>
          <w:sz w:val="24"/>
        </w:rPr>
        <w:t xml:space="preserve"> </w:t>
      </w:r>
      <w:r>
        <w:rPr>
          <w:color w:val="010202"/>
          <w:sz w:val="24"/>
        </w:rPr>
        <w:t>rapid</w:t>
      </w:r>
      <w:r>
        <w:rPr>
          <w:color w:val="010202"/>
          <w:spacing w:val="-4"/>
          <w:sz w:val="24"/>
        </w:rPr>
        <w:t xml:space="preserve"> </w:t>
      </w:r>
      <w:r>
        <w:rPr>
          <w:color w:val="010202"/>
          <w:sz w:val="24"/>
        </w:rPr>
        <w:t>inundation</w:t>
      </w:r>
      <w:r>
        <w:rPr>
          <w:color w:val="010202"/>
          <w:spacing w:val="-4"/>
          <w:sz w:val="24"/>
        </w:rPr>
        <w:t xml:space="preserve"> </w:t>
      </w:r>
      <w:r>
        <w:rPr>
          <w:color w:val="010202"/>
          <w:sz w:val="24"/>
        </w:rPr>
        <w:t>by</w:t>
      </w:r>
      <w:r>
        <w:rPr>
          <w:color w:val="010202"/>
          <w:spacing w:val="-3"/>
          <w:sz w:val="24"/>
        </w:rPr>
        <w:t xml:space="preserve"> </w:t>
      </w:r>
      <w:r>
        <w:rPr>
          <w:color w:val="010202"/>
          <w:sz w:val="24"/>
        </w:rPr>
        <w:t>floodwater;</w:t>
      </w:r>
      <w:r>
        <w:rPr>
          <w:color w:val="010202"/>
          <w:spacing w:val="-3"/>
          <w:sz w:val="24"/>
        </w:rPr>
        <w:t xml:space="preserve"> </w:t>
      </w:r>
      <w:r>
        <w:rPr>
          <w:color w:val="010202"/>
          <w:sz w:val="24"/>
        </w:rPr>
        <w:t>basements</w:t>
      </w:r>
      <w:r>
        <w:rPr>
          <w:color w:val="010202"/>
          <w:spacing w:val="-3"/>
          <w:sz w:val="24"/>
        </w:rPr>
        <w:t xml:space="preserve"> </w:t>
      </w:r>
      <w:r>
        <w:rPr>
          <w:color w:val="010202"/>
          <w:sz w:val="24"/>
        </w:rPr>
        <w:t>should</w:t>
      </w:r>
      <w:r>
        <w:rPr>
          <w:color w:val="010202"/>
          <w:spacing w:val="-4"/>
          <w:sz w:val="24"/>
        </w:rPr>
        <w:t xml:space="preserve"> </w:t>
      </w:r>
      <w:r>
        <w:rPr>
          <w:color w:val="010202"/>
          <w:sz w:val="24"/>
        </w:rPr>
        <w:t>be</w:t>
      </w:r>
      <w:r>
        <w:rPr>
          <w:color w:val="010202"/>
          <w:spacing w:val="-4"/>
          <w:sz w:val="24"/>
        </w:rPr>
        <w:t xml:space="preserve"> </w:t>
      </w:r>
      <w:r>
        <w:rPr>
          <w:color w:val="010202"/>
          <w:sz w:val="24"/>
        </w:rPr>
        <w:t>avoided</w:t>
      </w:r>
      <w:r>
        <w:rPr>
          <w:color w:val="010202"/>
          <w:spacing w:val="-4"/>
          <w:sz w:val="24"/>
        </w:rPr>
        <w:t xml:space="preserve"> </w:t>
      </w:r>
      <w:r>
        <w:rPr>
          <w:color w:val="010202"/>
          <w:sz w:val="24"/>
        </w:rPr>
        <w:t>in</w:t>
      </w:r>
      <w:r>
        <w:rPr>
          <w:color w:val="010202"/>
          <w:spacing w:val="-4"/>
          <w:sz w:val="24"/>
        </w:rPr>
        <w:t xml:space="preserve"> </w:t>
      </w:r>
      <w:r>
        <w:rPr>
          <w:color w:val="010202"/>
          <w:sz w:val="24"/>
        </w:rPr>
        <w:t>areas</w:t>
      </w:r>
      <w:r>
        <w:rPr>
          <w:color w:val="010202"/>
          <w:spacing w:val="-3"/>
          <w:sz w:val="24"/>
        </w:rPr>
        <w:t xml:space="preserve"> </w:t>
      </w:r>
      <w:r>
        <w:rPr>
          <w:color w:val="010202"/>
          <w:sz w:val="24"/>
        </w:rPr>
        <w:t>at</w:t>
      </w:r>
      <w:r>
        <w:rPr>
          <w:color w:val="010202"/>
          <w:spacing w:val="-3"/>
          <w:sz w:val="24"/>
        </w:rPr>
        <w:t xml:space="preserve"> </w:t>
      </w:r>
      <w:r>
        <w:rPr>
          <w:color w:val="010202"/>
          <w:sz w:val="24"/>
        </w:rPr>
        <w:t>risk</w:t>
      </w:r>
      <w:r>
        <w:rPr>
          <w:color w:val="010202"/>
          <w:spacing w:val="-3"/>
          <w:sz w:val="24"/>
        </w:rPr>
        <w:t xml:space="preserve"> </w:t>
      </w:r>
      <w:r>
        <w:rPr>
          <w:color w:val="010202"/>
          <w:sz w:val="24"/>
        </w:rPr>
        <w:t xml:space="preserve">of </w:t>
      </w:r>
      <w:r>
        <w:rPr>
          <w:color w:val="010202"/>
          <w:spacing w:val="-2"/>
          <w:sz w:val="24"/>
        </w:rPr>
        <w:t>flooding.</w:t>
      </w:r>
    </w:p>
    <w:p w14:paraId="712AD8E9" w14:textId="77777777" w:rsidR="00DD1191" w:rsidRDefault="00000000">
      <w:pPr>
        <w:spacing w:before="2"/>
        <w:ind w:left="108"/>
        <w:rPr>
          <w:sz w:val="24"/>
        </w:rPr>
      </w:pPr>
      <w:r>
        <w:rPr>
          <w:color w:val="010202"/>
          <w:sz w:val="24"/>
        </w:rPr>
        <w:t>The</w:t>
      </w:r>
      <w:r>
        <w:rPr>
          <w:color w:val="010202"/>
          <w:spacing w:val="-4"/>
          <w:sz w:val="24"/>
        </w:rPr>
        <w:t xml:space="preserve"> </w:t>
      </w:r>
      <w:r>
        <w:rPr>
          <w:color w:val="010202"/>
          <w:sz w:val="24"/>
        </w:rPr>
        <w:t>LPA</w:t>
      </w:r>
      <w:r>
        <w:rPr>
          <w:color w:val="010202"/>
          <w:spacing w:val="-3"/>
          <w:sz w:val="24"/>
        </w:rPr>
        <w:t xml:space="preserve"> </w:t>
      </w:r>
      <w:r>
        <w:rPr>
          <w:color w:val="010202"/>
          <w:sz w:val="24"/>
        </w:rPr>
        <w:t>may</w:t>
      </w:r>
      <w:r>
        <w:rPr>
          <w:color w:val="010202"/>
          <w:spacing w:val="-2"/>
          <w:sz w:val="24"/>
        </w:rPr>
        <w:t xml:space="preserve"> </w:t>
      </w:r>
      <w:r>
        <w:rPr>
          <w:color w:val="010202"/>
          <w:sz w:val="24"/>
        </w:rPr>
        <w:t>hold</w:t>
      </w:r>
      <w:r>
        <w:rPr>
          <w:color w:val="010202"/>
          <w:spacing w:val="-4"/>
          <w:sz w:val="24"/>
        </w:rPr>
        <w:t xml:space="preserve"> </w:t>
      </w:r>
      <w:r>
        <w:rPr>
          <w:color w:val="010202"/>
          <w:sz w:val="24"/>
        </w:rPr>
        <w:t>additional</w:t>
      </w:r>
      <w:r>
        <w:rPr>
          <w:color w:val="010202"/>
          <w:spacing w:val="-4"/>
          <w:sz w:val="24"/>
        </w:rPr>
        <w:t xml:space="preserve"> </w:t>
      </w:r>
      <w:r>
        <w:rPr>
          <w:color w:val="010202"/>
          <w:sz w:val="24"/>
        </w:rPr>
        <w:t>guidance</w:t>
      </w:r>
      <w:r>
        <w:rPr>
          <w:color w:val="010202"/>
          <w:spacing w:val="-3"/>
          <w:sz w:val="24"/>
        </w:rPr>
        <w:t xml:space="preserve"> </w:t>
      </w:r>
      <w:r>
        <w:rPr>
          <w:color w:val="010202"/>
          <w:sz w:val="24"/>
        </w:rPr>
        <w:t>for</w:t>
      </w:r>
      <w:r>
        <w:rPr>
          <w:color w:val="010202"/>
          <w:spacing w:val="-3"/>
          <w:sz w:val="24"/>
        </w:rPr>
        <w:t xml:space="preserve"> </w:t>
      </w:r>
      <w:r>
        <w:rPr>
          <w:color w:val="010202"/>
          <w:sz w:val="24"/>
        </w:rPr>
        <w:t>basement</w:t>
      </w:r>
      <w:r>
        <w:rPr>
          <w:color w:val="010202"/>
          <w:spacing w:val="-2"/>
          <w:sz w:val="24"/>
        </w:rPr>
        <w:t xml:space="preserve"> extensions.</w:t>
      </w:r>
    </w:p>
    <w:p w14:paraId="13D05357" w14:textId="77777777" w:rsidR="00DD1191" w:rsidRDefault="00DD1191">
      <w:pPr>
        <w:pStyle w:val="BodyText"/>
        <w:spacing w:before="3"/>
        <w:rPr>
          <w:sz w:val="24"/>
        </w:rPr>
      </w:pPr>
    </w:p>
    <w:p w14:paraId="3A19EB46" w14:textId="77777777" w:rsidR="00DD1191" w:rsidRDefault="00000000">
      <w:pPr>
        <w:pStyle w:val="BodyText"/>
        <w:spacing w:line="249" w:lineRule="auto"/>
        <w:ind w:left="108" w:right="847"/>
      </w:pPr>
      <w:r>
        <w:rPr>
          <w:color w:val="010202"/>
        </w:rPr>
        <w:t>Self-contained</w:t>
      </w:r>
      <w:r>
        <w:rPr>
          <w:color w:val="010202"/>
          <w:spacing w:val="-5"/>
        </w:rPr>
        <w:t xml:space="preserve"> </w:t>
      </w:r>
      <w:r>
        <w:rPr>
          <w:color w:val="010202"/>
        </w:rPr>
        <w:t>basement</w:t>
      </w:r>
      <w:r>
        <w:rPr>
          <w:color w:val="010202"/>
          <w:spacing w:val="-4"/>
        </w:rPr>
        <w:t xml:space="preserve"> </w:t>
      </w:r>
      <w:r>
        <w:rPr>
          <w:color w:val="010202"/>
        </w:rPr>
        <w:t>dwellings</w:t>
      </w:r>
      <w:r>
        <w:rPr>
          <w:color w:val="010202"/>
          <w:spacing w:val="-4"/>
        </w:rPr>
        <w:t xml:space="preserve"> </w:t>
      </w:r>
      <w:r>
        <w:rPr>
          <w:color w:val="010202"/>
        </w:rPr>
        <w:t>are</w:t>
      </w:r>
      <w:r>
        <w:rPr>
          <w:color w:val="010202"/>
          <w:spacing w:val="-5"/>
        </w:rPr>
        <w:t xml:space="preserve"> </w:t>
      </w:r>
      <w:r>
        <w:rPr>
          <w:color w:val="010202"/>
        </w:rPr>
        <w:t>`Highly</w:t>
      </w:r>
      <w:r>
        <w:rPr>
          <w:color w:val="010202"/>
          <w:spacing w:val="-4"/>
        </w:rPr>
        <w:t xml:space="preserve"> </w:t>
      </w:r>
      <w:r>
        <w:rPr>
          <w:color w:val="010202"/>
        </w:rPr>
        <w:t>Vulnerable'</w:t>
      </w:r>
      <w:r>
        <w:rPr>
          <w:color w:val="010202"/>
          <w:spacing w:val="-4"/>
        </w:rPr>
        <w:t xml:space="preserve"> </w:t>
      </w:r>
      <w:r>
        <w:rPr>
          <w:color w:val="010202"/>
        </w:rPr>
        <w:t>development</w:t>
      </w:r>
      <w:r>
        <w:rPr>
          <w:color w:val="010202"/>
          <w:spacing w:val="-4"/>
        </w:rPr>
        <w:t xml:space="preserve"> </w:t>
      </w:r>
      <w:r>
        <w:rPr>
          <w:color w:val="010202"/>
        </w:rPr>
        <w:t>and</w:t>
      </w:r>
      <w:r>
        <w:rPr>
          <w:color w:val="010202"/>
          <w:spacing w:val="-5"/>
        </w:rPr>
        <w:t xml:space="preserve"> </w:t>
      </w:r>
      <w:r>
        <w:rPr>
          <w:color w:val="010202"/>
        </w:rPr>
        <w:t>should</w:t>
      </w:r>
      <w:r>
        <w:rPr>
          <w:color w:val="010202"/>
          <w:spacing w:val="-5"/>
        </w:rPr>
        <w:t xml:space="preserve"> </w:t>
      </w:r>
      <w:r>
        <w:rPr>
          <w:color w:val="010202"/>
        </w:rPr>
        <w:t>not</w:t>
      </w:r>
      <w:r>
        <w:rPr>
          <w:color w:val="010202"/>
          <w:spacing w:val="-4"/>
        </w:rPr>
        <w:t xml:space="preserve"> </w:t>
      </w:r>
      <w:r>
        <w:rPr>
          <w:color w:val="010202"/>
        </w:rPr>
        <w:t>be</w:t>
      </w:r>
      <w:r>
        <w:rPr>
          <w:color w:val="010202"/>
          <w:spacing w:val="-5"/>
        </w:rPr>
        <w:t xml:space="preserve"> </w:t>
      </w:r>
      <w:r>
        <w:rPr>
          <w:color w:val="010202"/>
        </w:rPr>
        <w:t>permitted</w:t>
      </w:r>
      <w:r>
        <w:rPr>
          <w:color w:val="010202"/>
          <w:spacing w:val="-5"/>
        </w:rPr>
        <w:t xml:space="preserve"> </w:t>
      </w:r>
      <w:r>
        <w:rPr>
          <w:color w:val="010202"/>
        </w:rPr>
        <w:t>in flood zone 3. We are fundamentally opposed to these developments.</w:t>
      </w:r>
    </w:p>
    <w:p w14:paraId="0F63BEE4" w14:textId="77777777" w:rsidR="00DD1191" w:rsidRDefault="00DD1191">
      <w:pPr>
        <w:pStyle w:val="BodyText"/>
        <w:spacing w:before="9"/>
      </w:pPr>
    </w:p>
    <w:p w14:paraId="009ED7DF" w14:textId="77777777" w:rsidR="00DD1191" w:rsidRDefault="00000000">
      <w:pPr>
        <w:pStyle w:val="Heading2"/>
        <w:ind w:left="108"/>
      </w:pPr>
      <w:r>
        <w:rPr>
          <w:color w:val="010202"/>
          <w:spacing w:val="-2"/>
        </w:rPr>
        <w:t>Continued...</w:t>
      </w:r>
    </w:p>
    <w:p w14:paraId="68CC2B79" w14:textId="77777777" w:rsidR="00DD1191" w:rsidRDefault="00DD1191">
      <w:pPr>
        <w:pStyle w:val="BodyText"/>
        <w:rPr>
          <w:b/>
          <w:sz w:val="16"/>
        </w:rPr>
      </w:pPr>
    </w:p>
    <w:p w14:paraId="7BACBA44" w14:textId="77777777" w:rsidR="00DD1191" w:rsidRDefault="00DD1191">
      <w:pPr>
        <w:pStyle w:val="BodyText"/>
        <w:spacing w:before="18"/>
        <w:rPr>
          <w:b/>
          <w:sz w:val="16"/>
        </w:rPr>
      </w:pPr>
    </w:p>
    <w:p w14:paraId="2C72AAEE" w14:textId="77777777" w:rsidR="00DD1191" w:rsidRDefault="00000000">
      <w:pPr>
        <w:ind w:left="138"/>
        <w:rPr>
          <w:sz w:val="16"/>
        </w:rPr>
      </w:pPr>
      <w:r>
        <w:rPr>
          <w:b/>
          <w:color w:val="010202"/>
          <w:sz w:val="16"/>
          <w:vertAlign w:val="superscript"/>
        </w:rPr>
        <w:t>1</w:t>
      </w:r>
      <w:r>
        <w:rPr>
          <w:b/>
          <w:color w:val="010202"/>
          <w:spacing w:val="-3"/>
          <w:sz w:val="16"/>
        </w:rPr>
        <w:t xml:space="preserve"> </w:t>
      </w:r>
      <w:r>
        <w:rPr>
          <w:color w:val="010202"/>
          <w:sz w:val="16"/>
        </w:rPr>
        <w:t>Ordnance</w:t>
      </w:r>
      <w:r>
        <w:rPr>
          <w:color w:val="010202"/>
          <w:spacing w:val="-3"/>
          <w:sz w:val="16"/>
        </w:rPr>
        <w:t xml:space="preserve"> </w:t>
      </w:r>
      <w:r>
        <w:rPr>
          <w:color w:val="010202"/>
          <w:sz w:val="16"/>
        </w:rPr>
        <w:t>Datum</w:t>
      </w:r>
      <w:r>
        <w:rPr>
          <w:color w:val="010202"/>
          <w:spacing w:val="-2"/>
          <w:sz w:val="16"/>
        </w:rPr>
        <w:t xml:space="preserve"> </w:t>
      </w:r>
      <w:r>
        <w:rPr>
          <w:color w:val="010202"/>
          <w:sz w:val="16"/>
        </w:rPr>
        <w:t>or</w:t>
      </w:r>
      <w:r>
        <w:rPr>
          <w:color w:val="010202"/>
          <w:spacing w:val="-2"/>
          <w:sz w:val="16"/>
        </w:rPr>
        <w:t xml:space="preserve"> </w:t>
      </w:r>
      <w:r>
        <w:rPr>
          <w:color w:val="010202"/>
          <w:sz w:val="16"/>
        </w:rPr>
        <w:t>the</w:t>
      </w:r>
      <w:r>
        <w:rPr>
          <w:color w:val="010202"/>
          <w:spacing w:val="-3"/>
          <w:sz w:val="16"/>
        </w:rPr>
        <w:t xml:space="preserve"> </w:t>
      </w:r>
      <w:r>
        <w:rPr>
          <w:color w:val="010202"/>
          <w:sz w:val="16"/>
        </w:rPr>
        <w:t>abbreviation</w:t>
      </w:r>
      <w:r>
        <w:rPr>
          <w:color w:val="010202"/>
          <w:spacing w:val="-3"/>
          <w:sz w:val="16"/>
        </w:rPr>
        <w:t xml:space="preserve"> </w:t>
      </w:r>
      <w:r>
        <w:rPr>
          <w:color w:val="010202"/>
          <w:sz w:val="16"/>
        </w:rPr>
        <w:t>'OD'</w:t>
      </w:r>
      <w:r>
        <w:rPr>
          <w:color w:val="010202"/>
          <w:spacing w:val="-2"/>
          <w:sz w:val="16"/>
        </w:rPr>
        <w:t xml:space="preserve"> </w:t>
      </w:r>
      <w:r>
        <w:rPr>
          <w:color w:val="010202"/>
          <w:sz w:val="16"/>
        </w:rPr>
        <w:t>is</w:t>
      </w:r>
      <w:r>
        <w:rPr>
          <w:color w:val="010202"/>
          <w:spacing w:val="-2"/>
          <w:sz w:val="16"/>
        </w:rPr>
        <w:t xml:space="preserve"> </w:t>
      </w:r>
      <w:r>
        <w:rPr>
          <w:color w:val="010202"/>
          <w:sz w:val="16"/>
        </w:rPr>
        <w:t>the</w:t>
      </w:r>
      <w:r>
        <w:rPr>
          <w:color w:val="010202"/>
          <w:spacing w:val="-3"/>
          <w:sz w:val="16"/>
        </w:rPr>
        <w:t xml:space="preserve"> </w:t>
      </w:r>
      <w:r>
        <w:rPr>
          <w:color w:val="010202"/>
          <w:sz w:val="16"/>
        </w:rPr>
        <w:t>mean</w:t>
      </w:r>
      <w:r>
        <w:rPr>
          <w:color w:val="010202"/>
          <w:spacing w:val="-3"/>
          <w:sz w:val="16"/>
        </w:rPr>
        <w:t xml:space="preserve"> </w:t>
      </w:r>
      <w:r>
        <w:rPr>
          <w:color w:val="010202"/>
          <w:sz w:val="16"/>
        </w:rPr>
        <w:t>level</w:t>
      </w:r>
      <w:r>
        <w:rPr>
          <w:color w:val="010202"/>
          <w:spacing w:val="-3"/>
          <w:sz w:val="16"/>
        </w:rPr>
        <w:t xml:space="preserve"> </w:t>
      </w:r>
      <w:r>
        <w:rPr>
          <w:color w:val="010202"/>
          <w:sz w:val="16"/>
        </w:rPr>
        <w:t>of</w:t>
      </w:r>
      <w:r>
        <w:rPr>
          <w:color w:val="010202"/>
          <w:spacing w:val="-2"/>
          <w:sz w:val="16"/>
        </w:rPr>
        <w:t xml:space="preserve"> </w:t>
      </w:r>
      <w:r>
        <w:rPr>
          <w:color w:val="010202"/>
          <w:sz w:val="16"/>
        </w:rPr>
        <w:t>the</w:t>
      </w:r>
      <w:r>
        <w:rPr>
          <w:color w:val="010202"/>
          <w:spacing w:val="-3"/>
          <w:sz w:val="16"/>
        </w:rPr>
        <w:t xml:space="preserve"> </w:t>
      </w:r>
      <w:r>
        <w:rPr>
          <w:color w:val="010202"/>
          <w:sz w:val="16"/>
        </w:rPr>
        <w:t>sea</w:t>
      </w:r>
      <w:r>
        <w:rPr>
          <w:color w:val="010202"/>
          <w:spacing w:val="-3"/>
          <w:sz w:val="16"/>
        </w:rPr>
        <w:t xml:space="preserve"> </w:t>
      </w:r>
      <w:r>
        <w:rPr>
          <w:color w:val="010202"/>
          <w:sz w:val="16"/>
        </w:rPr>
        <w:t>at</w:t>
      </w:r>
      <w:r>
        <w:rPr>
          <w:color w:val="010202"/>
          <w:spacing w:val="-2"/>
          <w:sz w:val="16"/>
        </w:rPr>
        <w:t xml:space="preserve"> </w:t>
      </w:r>
      <w:r>
        <w:rPr>
          <w:color w:val="010202"/>
          <w:sz w:val="16"/>
        </w:rPr>
        <w:t>Newlyn</w:t>
      </w:r>
      <w:r>
        <w:rPr>
          <w:color w:val="010202"/>
          <w:spacing w:val="-3"/>
          <w:sz w:val="16"/>
        </w:rPr>
        <w:t xml:space="preserve"> </w:t>
      </w:r>
      <w:r>
        <w:rPr>
          <w:color w:val="010202"/>
          <w:sz w:val="16"/>
        </w:rPr>
        <w:t>in</w:t>
      </w:r>
      <w:r>
        <w:rPr>
          <w:color w:val="010202"/>
          <w:spacing w:val="-3"/>
          <w:sz w:val="16"/>
        </w:rPr>
        <w:t xml:space="preserve"> </w:t>
      </w:r>
      <w:r>
        <w:rPr>
          <w:color w:val="010202"/>
          <w:sz w:val="16"/>
        </w:rPr>
        <w:t>Cornwall</w:t>
      </w:r>
      <w:r>
        <w:rPr>
          <w:color w:val="010202"/>
          <w:spacing w:val="-3"/>
          <w:sz w:val="16"/>
        </w:rPr>
        <w:t xml:space="preserve"> </w:t>
      </w:r>
      <w:r>
        <w:rPr>
          <w:color w:val="010202"/>
          <w:sz w:val="16"/>
        </w:rPr>
        <w:t>from</w:t>
      </w:r>
      <w:r>
        <w:rPr>
          <w:color w:val="010202"/>
          <w:spacing w:val="-2"/>
          <w:sz w:val="16"/>
        </w:rPr>
        <w:t xml:space="preserve"> </w:t>
      </w:r>
      <w:r>
        <w:rPr>
          <w:color w:val="010202"/>
          <w:sz w:val="16"/>
        </w:rPr>
        <w:t>which</w:t>
      </w:r>
      <w:r>
        <w:rPr>
          <w:color w:val="010202"/>
          <w:spacing w:val="-3"/>
          <w:sz w:val="16"/>
        </w:rPr>
        <w:t xml:space="preserve"> </w:t>
      </w:r>
      <w:r>
        <w:rPr>
          <w:color w:val="010202"/>
          <w:sz w:val="16"/>
        </w:rPr>
        <w:t>heights</w:t>
      </w:r>
      <w:r>
        <w:rPr>
          <w:color w:val="010202"/>
          <w:spacing w:val="-2"/>
          <w:sz w:val="16"/>
        </w:rPr>
        <w:t xml:space="preserve"> </w:t>
      </w:r>
      <w:r>
        <w:rPr>
          <w:color w:val="010202"/>
          <w:sz w:val="16"/>
        </w:rPr>
        <w:t>above</w:t>
      </w:r>
      <w:r>
        <w:rPr>
          <w:color w:val="010202"/>
          <w:spacing w:val="-3"/>
          <w:sz w:val="16"/>
        </w:rPr>
        <w:t xml:space="preserve"> </w:t>
      </w:r>
      <w:r>
        <w:rPr>
          <w:color w:val="010202"/>
          <w:sz w:val="16"/>
        </w:rPr>
        <w:t>sea</w:t>
      </w:r>
      <w:r>
        <w:rPr>
          <w:color w:val="010202"/>
          <w:spacing w:val="-3"/>
          <w:sz w:val="16"/>
        </w:rPr>
        <w:t xml:space="preserve"> </w:t>
      </w:r>
      <w:r>
        <w:rPr>
          <w:color w:val="010202"/>
          <w:sz w:val="16"/>
        </w:rPr>
        <w:t>level</w:t>
      </w:r>
      <w:r>
        <w:rPr>
          <w:color w:val="010202"/>
          <w:spacing w:val="-3"/>
          <w:sz w:val="16"/>
        </w:rPr>
        <w:t xml:space="preserve"> </w:t>
      </w:r>
      <w:r>
        <w:rPr>
          <w:color w:val="010202"/>
          <w:sz w:val="16"/>
        </w:rPr>
        <w:t>are</w:t>
      </w:r>
      <w:r>
        <w:rPr>
          <w:color w:val="010202"/>
          <w:spacing w:val="-3"/>
          <w:sz w:val="16"/>
        </w:rPr>
        <w:t xml:space="preserve"> </w:t>
      </w:r>
      <w:r>
        <w:rPr>
          <w:color w:val="010202"/>
          <w:sz w:val="16"/>
        </w:rPr>
        <w:t>taken.</w:t>
      </w:r>
      <w:r>
        <w:rPr>
          <w:color w:val="010202"/>
          <w:spacing w:val="-2"/>
          <w:sz w:val="16"/>
        </w:rPr>
        <w:t xml:space="preserve"> </w:t>
      </w:r>
      <w:r>
        <w:rPr>
          <w:color w:val="010202"/>
          <w:sz w:val="16"/>
        </w:rPr>
        <w:t>The</w:t>
      </w:r>
      <w:r>
        <w:rPr>
          <w:color w:val="010202"/>
          <w:spacing w:val="-3"/>
          <w:sz w:val="16"/>
        </w:rPr>
        <w:t xml:space="preserve"> </w:t>
      </w:r>
      <w:r>
        <w:rPr>
          <w:color w:val="010202"/>
          <w:spacing w:val="-2"/>
          <w:sz w:val="16"/>
        </w:rPr>
        <w:t>contour</w:t>
      </w:r>
    </w:p>
    <w:p w14:paraId="4614396A" w14:textId="77777777" w:rsidR="00DD1191" w:rsidRDefault="00000000">
      <w:pPr>
        <w:spacing w:before="83"/>
        <w:ind w:right="100"/>
        <w:jc w:val="right"/>
        <w:rPr>
          <w:rFonts w:ascii="Myriad Pro"/>
          <w:sz w:val="20"/>
        </w:rPr>
      </w:pPr>
      <w:r>
        <w:rPr>
          <w:rFonts w:ascii="Myriad Pro"/>
          <w:color w:val="010202"/>
          <w:spacing w:val="-2"/>
          <w:sz w:val="20"/>
        </w:rPr>
        <w:t>FRSA009a</w:t>
      </w:r>
    </w:p>
    <w:p w14:paraId="10EB5FE4" w14:textId="77777777" w:rsidR="00DD1191" w:rsidRDefault="00DD1191">
      <w:pPr>
        <w:jc w:val="right"/>
        <w:rPr>
          <w:rFonts w:ascii="Myriad Pro"/>
          <w:sz w:val="20"/>
        </w:rPr>
        <w:sectPr w:rsidR="00DD1191">
          <w:headerReference w:type="default" r:id="rId7"/>
          <w:type w:val="continuous"/>
          <w:pgSz w:w="11900" w:h="16840"/>
          <w:pgMar w:top="2300" w:right="240" w:bottom="280" w:left="280" w:header="60" w:footer="0" w:gutter="0"/>
          <w:pgNumType w:start="1"/>
          <w:cols w:space="720"/>
        </w:sectPr>
      </w:pPr>
    </w:p>
    <w:p w14:paraId="30CA7323" w14:textId="77777777" w:rsidR="00DD1191" w:rsidRDefault="00DD1191">
      <w:pPr>
        <w:pStyle w:val="BodyText"/>
        <w:spacing w:before="37"/>
        <w:rPr>
          <w:rFonts w:ascii="Myriad Pro"/>
          <w:sz w:val="28"/>
        </w:rPr>
      </w:pPr>
    </w:p>
    <w:p w14:paraId="61AFE03A" w14:textId="77777777" w:rsidR="00DD1191" w:rsidRDefault="00000000">
      <w:pPr>
        <w:pStyle w:val="Heading1"/>
        <w:spacing w:line="249" w:lineRule="auto"/>
        <w:ind w:left="187"/>
      </w:pPr>
      <w:r>
        <w:rPr>
          <w:color w:val="7A7D33"/>
        </w:rPr>
        <w:t>Cumulative</w:t>
      </w:r>
      <w:r>
        <w:rPr>
          <w:color w:val="7A7D33"/>
          <w:spacing w:val="-5"/>
        </w:rPr>
        <w:t xml:space="preserve"> </w:t>
      </w:r>
      <w:r>
        <w:rPr>
          <w:color w:val="7A7D33"/>
        </w:rPr>
        <w:t>impact</w:t>
      </w:r>
      <w:r>
        <w:rPr>
          <w:color w:val="7A7D33"/>
          <w:spacing w:val="-4"/>
        </w:rPr>
        <w:t xml:space="preserve"> </w:t>
      </w:r>
      <w:r>
        <w:rPr>
          <w:color w:val="7A7D33"/>
        </w:rPr>
        <w:t>of</w:t>
      </w:r>
      <w:r>
        <w:rPr>
          <w:color w:val="7A7D33"/>
          <w:spacing w:val="-4"/>
        </w:rPr>
        <w:t xml:space="preserve"> </w:t>
      </w:r>
      <w:r>
        <w:rPr>
          <w:color w:val="7A7D33"/>
        </w:rPr>
        <w:t>minor</w:t>
      </w:r>
      <w:r>
        <w:rPr>
          <w:color w:val="7A7D33"/>
          <w:spacing w:val="-5"/>
        </w:rPr>
        <w:t xml:space="preserve"> </w:t>
      </w:r>
      <w:r>
        <w:rPr>
          <w:color w:val="7A7D33"/>
        </w:rPr>
        <w:t>extensions</w:t>
      </w:r>
      <w:r>
        <w:rPr>
          <w:color w:val="7A7D33"/>
          <w:spacing w:val="-5"/>
        </w:rPr>
        <w:t xml:space="preserve"> </w:t>
      </w:r>
      <w:r>
        <w:rPr>
          <w:color w:val="7A7D33"/>
        </w:rPr>
        <w:t>and</w:t>
      </w:r>
      <w:r>
        <w:rPr>
          <w:color w:val="7A7D33"/>
          <w:spacing w:val="-4"/>
        </w:rPr>
        <w:t xml:space="preserve"> </w:t>
      </w:r>
      <w:r>
        <w:rPr>
          <w:color w:val="7A7D33"/>
        </w:rPr>
        <w:t>the</w:t>
      </w:r>
      <w:r>
        <w:rPr>
          <w:color w:val="7A7D33"/>
          <w:spacing w:val="-5"/>
        </w:rPr>
        <w:t xml:space="preserve"> </w:t>
      </w:r>
      <w:r>
        <w:rPr>
          <w:color w:val="7A7D33"/>
        </w:rPr>
        <w:t>removal</w:t>
      </w:r>
      <w:r>
        <w:rPr>
          <w:color w:val="7A7D33"/>
          <w:spacing w:val="-4"/>
        </w:rPr>
        <w:t xml:space="preserve"> </w:t>
      </w:r>
      <w:r>
        <w:rPr>
          <w:color w:val="7A7D33"/>
        </w:rPr>
        <w:t>of</w:t>
      </w:r>
      <w:r>
        <w:rPr>
          <w:color w:val="7A7D33"/>
          <w:spacing w:val="-4"/>
        </w:rPr>
        <w:t xml:space="preserve"> </w:t>
      </w:r>
      <w:r>
        <w:rPr>
          <w:color w:val="7A7D33"/>
        </w:rPr>
        <w:t>Permitted</w:t>
      </w:r>
      <w:r>
        <w:rPr>
          <w:color w:val="7A7D33"/>
          <w:spacing w:val="-4"/>
        </w:rPr>
        <w:t xml:space="preserve"> </w:t>
      </w:r>
      <w:r>
        <w:rPr>
          <w:color w:val="7A7D33"/>
        </w:rPr>
        <w:t xml:space="preserve">Development </w:t>
      </w:r>
      <w:r>
        <w:rPr>
          <w:color w:val="7A7D33"/>
          <w:spacing w:val="-2"/>
        </w:rPr>
        <w:t>rights.</w:t>
      </w:r>
    </w:p>
    <w:p w14:paraId="3339FB18" w14:textId="77777777" w:rsidR="00DD1191" w:rsidRDefault="00DD1191">
      <w:pPr>
        <w:pStyle w:val="BodyText"/>
        <w:spacing w:before="21"/>
        <w:rPr>
          <w:b/>
          <w:sz w:val="28"/>
        </w:rPr>
      </w:pPr>
    </w:p>
    <w:p w14:paraId="5262A262" w14:textId="77777777" w:rsidR="00DD1191" w:rsidRDefault="00000000">
      <w:pPr>
        <w:spacing w:before="1" w:line="252" w:lineRule="auto"/>
        <w:ind w:left="187" w:right="238"/>
      </w:pPr>
      <w:r>
        <w:rPr>
          <w:color w:val="010202"/>
          <w:sz w:val="24"/>
        </w:rPr>
        <w:t>PPS25</w:t>
      </w:r>
      <w:r>
        <w:rPr>
          <w:color w:val="010202"/>
          <w:spacing w:val="-4"/>
          <w:sz w:val="24"/>
        </w:rPr>
        <w:t xml:space="preserve"> </w:t>
      </w:r>
      <w:r>
        <w:rPr>
          <w:color w:val="010202"/>
          <w:sz w:val="24"/>
        </w:rPr>
        <w:t>paragraph</w:t>
      </w:r>
      <w:r>
        <w:rPr>
          <w:color w:val="010202"/>
          <w:spacing w:val="-4"/>
          <w:sz w:val="24"/>
        </w:rPr>
        <w:t xml:space="preserve"> </w:t>
      </w:r>
      <w:r>
        <w:rPr>
          <w:color w:val="010202"/>
          <w:sz w:val="24"/>
        </w:rPr>
        <w:t>D16</w:t>
      </w:r>
      <w:r>
        <w:rPr>
          <w:color w:val="010202"/>
          <w:spacing w:val="-4"/>
          <w:sz w:val="24"/>
        </w:rPr>
        <w:t xml:space="preserve"> </w:t>
      </w:r>
      <w:r>
        <w:rPr>
          <w:color w:val="010202"/>
          <w:sz w:val="24"/>
        </w:rPr>
        <w:t>highlights</w:t>
      </w:r>
      <w:r>
        <w:rPr>
          <w:color w:val="010202"/>
          <w:spacing w:val="-3"/>
          <w:sz w:val="24"/>
        </w:rPr>
        <w:t xml:space="preserve"> </w:t>
      </w:r>
      <w:r>
        <w:rPr>
          <w:color w:val="010202"/>
          <w:sz w:val="24"/>
        </w:rPr>
        <w:t>the</w:t>
      </w:r>
      <w:r>
        <w:rPr>
          <w:color w:val="010202"/>
          <w:spacing w:val="-4"/>
          <w:sz w:val="24"/>
        </w:rPr>
        <w:t xml:space="preserve"> </w:t>
      </w:r>
      <w:r>
        <w:rPr>
          <w:color w:val="010202"/>
          <w:sz w:val="24"/>
        </w:rPr>
        <w:t>potential</w:t>
      </w:r>
      <w:r>
        <w:rPr>
          <w:color w:val="010202"/>
          <w:spacing w:val="-4"/>
          <w:sz w:val="24"/>
        </w:rPr>
        <w:t xml:space="preserve"> </w:t>
      </w:r>
      <w:r>
        <w:rPr>
          <w:color w:val="010202"/>
          <w:sz w:val="24"/>
        </w:rPr>
        <w:t>for</w:t>
      </w:r>
      <w:r>
        <w:rPr>
          <w:color w:val="010202"/>
          <w:spacing w:val="-3"/>
          <w:sz w:val="24"/>
        </w:rPr>
        <w:t xml:space="preserve"> </w:t>
      </w:r>
      <w:r>
        <w:rPr>
          <w:color w:val="010202"/>
          <w:sz w:val="24"/>
        </w:rPr>
        <w:t>the</w:t>
      </w:r>
      <w:r>
        <w:rPr>
          <w:color w:val="010202"/>
          <w:spacing w:val="-4"/>
          <w:sz w:val="24"/>
        </w:rPr>
        <w:t xml:space="preserve"> </w:t>
      </w:r>
      <w:r>
        <w:rPr>
          <w:color w:val="010202"/>
          <w:sz w:val="24"/>
        </w:rPr>
        <w:t>cumulative</w:t>
      </w:r>
      <w:r>
        <w:rPr>
          <w:color w:val="010202"/>
          <w:spacing w:val="-4"/>
          <w:sz w:val="24"/>
        </w:rPr>
        <w:t xml:space="preserve"> </w:t>
      </w:r>
      <w:r>
        <w:rPr>
          <w:color w:val="010202"/>
          <w:sz w:val="24"/>
        </w:rPr>
        <w:t>impact</w:t>
      </w:r>
      <w:r>
        <w:rPr>
          <w:color w:val="010202"/>
          <w:spacing w:val="-3"/>
          <w:sz w:val="24"/>
        </w:rPr>
        <w:t xml:space="preserve"> </w:t>
      </w:r>
      <w:r>
        <w:rPr>
          <w:color w:val="010202"/>
          <w:sz w:val="24"/>
        </w:rPr>
        <w:t>of</w:t>
      </w:r>
      <w:r>
        <w:rPr>
          <w:color w:val="010202"/>
          <w:spacing w:val="-3"/>
          <w:sz w:val="24"/>
        </w:rPr>
        <w:t xml:space="preserve"> </w:t>
      </w:r>
      <w:r>
        <w:rPr>
          <w:color w:val="010202"/>
          <w:sz w:val="24"/>
        </w:rPr>
        <w:t>minor</w:t>
      </w:r>
      <w:r>
        <w:rPr>
          <w:color w:val="010202"/>
          <w:spacing w:val="-3"/>
          <w:sz w:val="24"/>
        </w:rPr>
        <w:t xml:space="preserve"> </w:t>
      </w:r>
      <w:r>
        <w:rPr>
          <w:color w:val="010202"/>
          <w:sz w:val="24"/>
        </w:rPr>
        <w:t>extensions</w:t>
      </w:r>
      <w:r>
        <w:rPr>
          <w:color w:val="010202"/>
          <w:spacing w:val="-3"/>
          <w:sz w:val="24"/>
        </w:rPr>
        <w:t xml:space="preserve"> </w:t>
      </w:r>
      <w:r>
        <w:rPr>
          <w:color w:val="010202"/>
          <w:sz w:val="24"/>
        </w:rPr>
        <w:t>to</w:t>
      </w:r>
      <w:r>
        <w:rPr>
          <w:color w:val="010202"/>
          <w:spacing w:val="-4"/>
          <w:sz w:val="24"/>
        </w:rPr>
        <w:t xml:space="preserve"> </w:t>
      </w:r>
      <w:r>
        <w:rPr>
          <w:color w:val="010202"/>
          <w:sz w:val="24"/>
        </w:rPr>
        <w:t>have</w:t>
      </w:r>
      <w:r>
        <w:rPr>
          <w:color w:val="010202"/>
          <w:spacing w:val="-4"/>
          <w:sz w:val="24"/>
        </w:rPr>
        <w:t xml:space="preserve"> </w:t>
      </w:r>
      <w:r>
        <w:rPr>
          <w:color w:val="010202"/>
          <w:sz w:val="24"/>
        </w:rPr>
        <w:t>a significant effect on flood risk. Where local knowledge (Strategic Flood Risk Assessment held by the LPA/information provided by the parish council) suggests this is the case the guidance contained in FRA guidance note 2 should be applied</w:t>
      </w:r>
      <w:r>
        <w:rPr>
          <w:b/>
          <w:color w:val="010202"/>
          <w:position w:val="7"/>
          <w:sz w:val="16"/>
        </w:rPr>
        <w:t>2</w:t>
      </w:r>
      <w:r>
        <w:rPr>
          <w:color w:val="010202"/>
          <w:sz w:val="24"/>
        </w:rPr>
        <w:t xml:space="preserve">. </w:t>
      </w:r>
      <w:r>
        <w:rPr>
          <w:color w:val="010202"/>
        </w:rPr>
        <w:t>FRA guidance note 2 can also be applied where permitted development rights have been removed for flood risk reasons. The Environment Agency does not usually comment on minor development in this category.</w:t>
      </w:r>
    </w:p>
    <w:p w14:paraId="2CFC5B33" w14:textId="77777777" w:rsidR="00DD1191" w:rsidRDefault="00DD1191">
      <w:pPr>
        <w:pStyle w:val="BodyText"/>
        <w:spacing w:before="11"/>
        <w:rPr>
          <w:sz w:val="24"/>
        </w:rPr>
      </w:pPr>
    </w:p>
    <w:p w14:paraId="684385F2" w14:textId="77777777" w:rsidR="00DD1191" w:rsidRDefault="00000000">
      <w:pPr>
        <w:pStyle w:val="Heading2"/>
      </w:pPr>
      <w:r>
        <w:rPr>
          <w:color w:val="7A7D33"/>
        </w:rPr>
        <w:t>Permeable</w:t>
      </w:r>
      <w:r>
        <w:rPr>
          <w:color w:val="7A7D33"/>
          <w:spacing w:val="-6"/>
        </w:rPr>
        <w:t xml:space="preserve"> </w:t>
      </w:r>
      <w:r>
        <w:rPr>
          <w:color w:val="7A7D33"/>
        </w:rPr>
        <w:t>paving</w:t>
      </w:r>
      <w:r>
        <w:rPr>
          <w:color w:val="7A7D33"/>
          <w:spacing w:val="-2"/>
        </w:rPr>
        <w:t xml:space="preserve"> </w:t>
      </w:r>
      <w:r>
        <w:rPr>
          <w:color w:val="7A7D33"/>
        </w:rPr>
        <w:t>and</w:t>
      </w:r>
      <w:r>
        <w:rPr>
          <w:color w:val="7A7D33"/>
          <w:spacing w:val="-3"/>
        </w:rPr>
        <w:t xml:space="preserve"> </w:t>
      </w:r>
      <w:r>
        <w:rPr>
          <w:color w:val="7A7D33"/>
        </w:rPr>
        <w:t>changes</w:t>
      </w:r>
      <w:r>
        <w:rPr>
          <w:color w:val="7A7D33"/>
          <w:spacing w:val="-3"/>
        </w:rPr>
        <w:t xml:space="preserve"> </w:t>
      </w:r>
      <w:r>
        <w:rPr>
          <w:color w:val="7A7D33"/>
        </w:rPr>
        <w:t>to</w:t>
      </w:r>
      <w:r>
        <w:rPr>
          <w:color w:val="7A7D33"/>
          <w:spacing w:val="-2"/>
        </w:rPr>
        <w:t xml:space="preserve"> </w:t>
      </w:r>
      <w:r>
        <w:rPr>
          <w:color w:val="7A7D33"/>
        </w:rPr>
        <w:t>permitted</w:t>
      </w:r>
      <w:r>
        <w:rPr>
          <w:color w:val="7A7D33"/>
          <w:spacing w:val="-3"/>
        </w:rPr>
        <w:t xml:space="preserve"> </w:t>
      </w:r>
      <w:r>
        <w:rPr>
          <w:color w:val="7A7D33"/>
        </w:rPr>
        <w:t>development</w:t>
      </w:r>
      <w:r>
        <w:rPr>
          <w:color w:val="7A7D33"/>
          <w:spacing w:val="-2"/>
        </w:rPr>
        <w:t xml:space="preserve"> </w:t>
      </w:r>
      <w:r>
        <w:rPr>
          <w:color w:val="7A7D33"/>
        </w:rPr>
        <w:t>rights</w:t>
      </w:r>
      <w:r>
        <w:rPr>
          <w:color w:val="7A7D33"/>
          <w:spacing w:val="-3"/>
        </w:rPr>
        <w:t xml:space="preserve"> </w:t>
      </w:r>
      <w:r>
        <w:rPr>
          <w:color w:val="7A7D33"/>
        </w:rPr>
        <w:t>for</w:t>
      </w:r>
      <w:r>
        <w:rPr>
          <w:color w:val="7A7D33"/>
          <w:spacing w:val="-3"/>
        </w:rPr>
        <w:t xml:space="preserve"> </w:t>
      </w:r>
      <w:r>
        <w:rPr>
          <w:color w:val="7A7D33"/>
          <w:spacing w:val="-2"/>
        </w:rPr>
        <w:t>householders</w:t>
      </w:r>
    </w:p>
    <w:p w14:paraId="01768DA1" w14:textId="77777777" w:rsidR="00DD1191" w:rsidRDefault="00DD1191">
      <w:pPr>
        <w:pStyle w:val="BodyText"/>
        <w:spacing w:before="27"/>
        <w:rPr>
          <w:b/>
          <w:sz w:val="24"/>
        </w:rPr>
      </w:pPr>
    </w:p>
    <w:p w14:paraId="3C23FE81" w14:textId="77777777" w:rsidR="00DD1191" w:rsidRDefault="00000000">
      <w:pPr>
        <w:pStyle w:val="BodyText"/>
        <w:spacing w:line="249" w:lineRule="auto"/>
        <w:ind w:left="187"/>
      </w:pPr>
      <w:r>
        <w:rPr>
          <w:color w:val="010202"/>
        </w:rPr>
        <w:t>On</w:t>
      </w:r>
      <w:r>
        <w:rPr>
          <w:color w:val="010202"/>
          <w:spacing w:val="-4"/>
        </w:rPr>
        <w:t xml:space="preserve"> </w:t>
      </w:r>
      <w:r>
        <w:rPr>
          <w:color w:val="010202"/>
        </w:rPr>
        <w:t>the</w:t>
      </w:r>
      <w:r>
        <w:rPr>
          <w:color w:val="010202"/>
          <w:spacing w:val="-4"/>
        </w:rPr>
        <w:t xml:space="preserve"> </w:t>
      </w:r>
      <w:r>
        <w:rPr>
          <w:color w:val="010202"/>
        </w:rPr>
        <w:t>1</w:t>
      </w:r>
      <w:proofErr w:type="spellStart"/>
      <w:r>
        <w:rPr>
          <w:color w:val="010202"/>
          <w:position w:val="5"/>
        </w:rPr>
        <w:t>st</w:t>
      </w:r>
      <w:proofErr w:type="spellEnd"/>
      <w:r>
        <w:rPr>
          <w:color w:val="010202"/>
          <w:spacing w:val="-3"/>
          <w:position w:val="5"/>
        </w:rPr>
        <w:t xml:space="preserve"> </w:t>
      </w:r>
      <w:r>
        <w:rPr>
          <w:color w:val="010202"/>
        </w:rPr>
        <w:t>October</w:t>
      </w:r>
      <w:r>
        <w:rPr>
          <w:color w:val="010202"/>
          <w:spacing w:val="-3"/>
        </w:rPr>
        <w:t xml:space="preserve"> </w:t>
      </w:r>
      <w:r>
        <w:rPr>
          <w:color w:val="010202"/>
        </w:rPr>
        <w:t>2008</w:t>
      </w:r>
      <w:r>
        <w:rPr>
          <w:color w:val="010202"/>
          <w:spacing w:val="-4"/>
        </w:rPr>
        <w:t xml:space="preserve"> </w:t>
      </w:r>
      <w:r>
        <w:rPr>
          <w:color w:val="010202"/>
        </w:rPr>
        <w:t>the</w:t>
      </w:r>
      <w:r>
        <w:rPr>
          <w:color w:val="010202"/>
          <w:spacing w:val="-4"/>
        </w:rPr>
        <w:t xml:space="preserve"> </w:t>
      </w:r>
      <w:r>
        <w:rPr>
          <w:color w:val="010202"/>
        </w:rPr>
        <w:t>General</w:t>
      </w:r>
      <w:r>
        <w:rPr>
          <w:color w:val="010202"/>
          <w:spacing w:val="-4"/>
        </w:rPr>
        <w:t xml:space="preserve"> </w:t>
      </w:r>
      <w:r>
        <w:rPr>
          <w:color w:val="010202"/>
        </w:rPr>
        <w:t>Permitted</w:t>
      </w:r>
      <w:r>
        <w:rPr>
          <w:color w:val="010202"/>
          <w:spacing w:val="-4"/>
        </w:rPr>
        <w:t xml:space="preserve"> </w:t>
      </w:r>
      <w:r>
        <w:rPr>
          <w:color w:val="010202"/>
        </w:rPr>
        <w:t>Development</w:t>
      </w:r>
      <w:r>
        <w:rPr>
          <w:color w:val="010202"/>
          <w:spacing w:val="-3"/>
        </w:rPr>
        <w:t xml:space="preserve"> </w:t>
      </w:r>
      <w:r>
        <w:rPr>
          <w:color w:val="010202"/>
        </w:rPr>
        <w:t>Order</w:t>
      </w:r>
      <w:r>
        <w:rPr>
          <w:color w:val="010202"/>
          <w:spacing w:val="-3"/>
        </w:rPr>
        <w:t xml:space="preserve"> </w:t>
      </w:r>
      <w:r>
        <w:rPr>
          <w:color w:val="010202"/>
        </w:rPr>
        <w:t>(GPDO)</w:t>
      </w:r>
      <w:r>
        <w:rPr>
          <w:color w:val="010202"/>
          <w:spacing w:val="-3"/>
        </w:rPr>
        <w:t xml:space="preserve"> </w:t>
      </w:r>
      <w:r>
        <w:rPr>
          <w:color w:val="010202"/>
        </w:rPr>
        <w:t>in</w:t>
      </w:r>
      <w:r>
        <w:rPr>
          <w:color w:val="010202"/>
          <w:spacing w:val="-4"/>
        </w:rPr>
        <w:t xml:space="preserve"> </w:t>
      </w:r>
      <w:r>
        <w:rPr>
          <w:color w:val="010202"/>
        </w:rPr>
        <w:t>England</w:t>
      </w:r>
      <w:r>
        <w:rPr>
          <w:color w:val="010202"/>
          <w:spacing w:val="-4"/>
        </w:rPr>
        <w:t xml:space="preserve"> </w:t>
      </w:r>
      <w:r>
        <w:rPr>
          <w:color w:val="010202"/>
        </w:rPr>
        <w:t>was</w:t>
      </w:r>
      <w:r>
        <w:rPr>
          <w:color w:val="010202"/>
          <w:spacing w:val="-3"/>
        </w:rPr>
        <w:t xml:space="preserve"> </w:t>
      </w:r>
      <w:r>
        <w:rPr>
          <w:color w:val="010202"/>
        </w:rPr>
        <w:t>amended</w:t>
      </w:r>
      <w:r>
        <w:rPr>
          <w:color w:val="010202"/>
          <w:spacing w:val="-4"/>
        </w:rPr>
        <w:t xml:space="preserve"> </w:t>
      </w:r>
      <w:r>
        <w:rPr>
          <w:color w:val="010202"/>
        </w:rPr>
        <w:t>by</w:t>
      </w:r>
      <w:r>
        <w:rPr>
          <w:color w:val="010202"/>
          <w:spacing w:val="-3"/>
        </w:rPr>
        <w:t xml:space="preserve"> </w:t>
      </w:r>
      <w:r>
        <w:rPr>
          <w:color w:val="010202"/>
        </w:rPr>
        <w:t>the Government (Statutory Instrument 2008 No. 2362).</w:t>
      </w:r>
    </w:p>
    <w:p w14:paraId="4BE76A5D" w14:textId="77777777" w:rsidR="00DD1191" w:rsidRDefault="00DD1191">
      <w:pPr>
        <w:pStyle w:val="BodyText"/>
        <w:spacing w:before="12"/>
      </w:pPr>
    </w:p>
    <w:p w14:paraId="07E84C61" w14:textId="77777777" w:rsidR="00DD1191" w:rsidRDefault="00000000">
      <w:pPr>
        <w:pStyle w:val="BodyText"/>
        <w:spacing w:line="249" w:lineRule="auto"/>
        <w:ind w:left="187" w:right="238"/>
      </w:pPr>
      <w:r>
        <w:rPr>
          <w:color w:val="010202"/>
        </w:rPr>
        <w:t>One of the changes introduced by the GPDO amendment is the removal of permitted development rights for householders</w:t>
      </w:r>
      <w:r>
        <w:rPr>
          <w:color w:val="010202"/>
          <w:spacing w:val="-2"/>
        </w:rPr>
        <w:t xml:space="preserve"> </w:t>
      </w:r>
      <w:r>
        <w:rPr>
          <w:color w:val="010202"/>
        </w:rPr>
        <w:t>wishing</w:t>
      </w:r>
      <w:r>
        <w:rPr>
          <w:color w:val="010202"/>
          <w:spacing w:val="-3"/>
        </w:rPr>
        <w:t xml:space="preserve"> </w:t>
      </w:r>
      <w:r>
        <w:rPr>
          <w:color w:val="010202"/>
        </w:rPr>
        <w:t>to</w:t>
      </w:r>
      <w:r>
        <w:rPr>
          <w:color w:val="010202"/>
          <w:spacing w:val="-3"/>
        </w:rPr>
        <w:t xml:space="preserve"> </w:t>
      </w:r>
      <w:r>
        <w:rPr>
          <w:color w:val="010202"/>
        </w:rPr>
        <w:t>install</w:t>
      </w:r>
      <w:r>
        <w:rPr>
          <w:color w:val="010202"/>
          <w:spacing w:val="-3"/>
        </w:rPr>
        <w:t xml:space="preserve"> </w:t>
      </w:r>
      <w:r>
        <w:rPr>
          <w:color w:val="010202"/>
        </w:rPr>
        <w:t>hard</w:t>
      </w:r>
      <w:r>
        <w:rPr>
          <w:color w:val="010202"/>
          <w:spacing w:val="-3"/>
        </w:rPr>
        <w:t xml:space="preserve"> </w:t>
      </w:r>
      <w:r>
        <w:rPr>
          <w:color w:val="010202"/>
        </w:rPr>
        <w:t>surfacing</w:t>
      </w:r>
      <w:r>
        <w:rPr>
          <w:color w:val="010202"/>
          <w:spacing w:val="-3"/>
        </w:rPr>
        <w:t xml:space="preserve"> </w:t>
      </w:r>
      <w:r>
        <w:rPr>
          <w:color w:val="010202"/>
        </w:rPr>
        <w:t>in</w:t>
      </w:r>
      <w:r>
        <w:rPr>
          <w:color w:val="010202"/>
          <w:spacing w:val="-3"/>
        </w:rPr>
        <w:t xml:space="preserve"> </w:t>
      </w:r>
      <w:r>
        <w:rPr>
          <w:color w:val="010202"/>
        </w:rPr>
        <w:t>front</w:t>
      </w:r>
      <w:r>
        <w:rPr>
          <w:color w:val="010202"/>
          <w:spacing w:val="-2"/>
        </w:rPr>
        <w:t xml:space="preserve"> </w:t>
      </w:r>
      <w:r>
        <w:rPr>
          <w:color w:val="010202"/>
        </w:rPr>
        <w:t>gardens</w:t>
      </w:r>
      <w:r>
        <w:rPr>
          <w:color w:val="010202"/>
          <w:spacing w:val="-2"/>
        </w:rPr>
        <w:t xml:space="preserve"> </w:t>
      </w:r>
      <w:r>
        <w:rPr>
          <w:color w:val="010202"/>
        </w:rPr>
        <w:t>which</w:t>
      </w:r>
      <w:r>
        <w:rPr>
          <w:color w:val="010202"/>
          <w:spacing w:val="-3"/>
        </w:rPr>
        <w:t xml:space="preserve"> </w:t>
      </w:r>
      <w:r>
        <w:rPr>
          <w:color w:val="010202"/>
        </w:rPr>
        <w:t>exceeds</w:t>
      </w:r>
      <w:r>
        <w:rPr>
          <w:color w:val="010202"/>
          <w:spacing w:val="-2"/>
        </w:rPr>
        <w:t xml:space="preserve"> </w:t>
      </w:r>
      <w:r>
        <w:rPr>
          <w:color w:val="010202"/>
        </w:rPr>
        <w:t>5</w:t>
      </w:r>
      <w:r>
        <w:rPr>
          <w:color w:val="010202"/>
          <w:spacing w:val="-3"/>
        </w:rPr>
        <w:t xml:space="preserve"> </w:t>
      </w:r>
      <w:r>
        <w:rPr>
          <w:color w:val="010202"/>
        </w:rPr>
        <w:t>square</w:t>
      </w:r>
      <w:r>
        <w:rPr>
          <w:color w:val="010202"/>
          <w:spacing w:val="-3"/>
        </w:rPr>
        <w:t xml:space="preserve"> </w:t>
      </w:r>
      <w:proofErr w:type="spellStart"/>
      <w:r>
        <w:rPr>
          <w:color w:val="010202"/>
        </w:rPr>
        <w:t>metres</w:t>
      </w:r>
      <w:proofErr w:type="spellEnd"/>
      <w:r>
        <w:rPr>
          <w:color w:val="010202"/>
          <w:spacing w:val="-2"/>
        </w:rPr>
        <w:t xml:space="preserve"> </w:t>
      </w:r>
      <w:r>
        <w:rPr>
          <w:color w:val="010202"/>
        </w:rPr>
        <w:t>(i.e.</w:t>
      </w:r>
      <w:r>
        <w:rPr>
          <w:color w:val="010202"/>
          <w:spacing w:val="-2"/>
        </w:rPr>
        <w:t xml:space="preserve"> </w:t>
      </w:r>
      <w:r>
        <w:rPr>
          <w:color w:val="010202"/>
        </w:rPr>
        <w:t>1m</w:t>
      </w:r>
      <w:r>
        <w:rPr>
          <w:color w:val="010202"/>
          <w:spacing w:val="-2"/>
        </w:rPr>
        <w:t xml:space="preserve"> </w:t>
      </w:r>
      <w:r>
        <w:rPr>
          <w:color w:val="010202"/>
        </w:rPr>
        <w:t>x</w:t>
      </w:r>
      <w:r>
        <w:rPr>
          <w:color w:val="010202"/>
          <w:spacing w:val="-2"/>
        </w:rPr>
        <w:t xml:space="preserve"> </w:t>
      </w:r>
      <w:r>
        <w:rPr>
          <w:color w:val="010202"/>
        </w:rPr>
        <w:t>5</w:t>
      </w:r>
      <w:r>
        <w:rPr>
          <w:color w:val="010202"/>
          <w:spacing w:val="-3"/>
        </w:rPr>
        <w:t xml:space="preserve"> </w:t>
      </w:r>
      <w:r>
        <w:rPr>
          <w:color w:val="010202"/>
        </w:rPr>
        <w:t>m) without making provision to ensure permeability. This means that use of traditional materials, such as impermeable concrete, where there is no facility in place to ensure permeability, requires an application for planning permission.</w:t>
      </w:r>
    </w:p>
    <w:p w14:paraId="75C6C980" w14:textId="77777777" w:rsidR="00DD1191" w:rsidRDefault="00000000">
      <w:pPr>
        <w:pStyle w:val="BodyText"/>
        <w:spacing w:before="104" w:line="249" w:lineRule="auto"/>
        <w:ind w:left="187" w:firstLine="60"/>
      </w:pPr>
      <w:r>
        <w:rPr>
          <w:color w:val="010202"/>
        </w:rPr>
        <w:t>In</w:t>
      </w:r>
      <w:r>
        <w:rPr>
          <w:color w:val="010202"/>
          <w:spacing w:val="-3"/>
        </w:rPr>
        <w:t xml:space="preserve"> </w:t>
      </w:r>
      <w:r>
        <w:rPr>
          <w:color w:val="010202"/>
        </w:rPr>
        <w:t>order</w:t>
      </w:r>
      <w:r>
        <w:rPr>
          <w:color w:val="010202"/>
          <w:spacing w:val="-2"/>
        </w:rPr>
        <w:t xml:space="preserve"> </w:t>
      </w:r>
      <w:r>
        <w:rPr>
          <w:color w:val="010202"/>
        </w:rPr>
        <w:t>to</w:t>
      </w:r>
      <w:r>
        <w:rPr>
          <w:color w:val="010202"/>
          <w:spacing w:val="-3"/>
        </w:rPr>
        <w:t xml:space="preserve"> </w:t>
      </w:r>
      <w:r>
        <w:rPr>
          <w:color w:val="010202"/>
        </w:rPr>
        <w:t>help</w:t>
      </w:r>
      <w:r>
        <w:rPr>
          <w:color w:val="010202"/>
          <w:spacing w:val="-3"/>
        </w:rPr>
        <w:t xml:space="preserve"> </w:t>
      </w:r>
      <w:r>
        <w:rPr>
          <w:color w:val="010202"/>
        </w:rPr>
        <w:t>and</w:t>
      </w:r>
      <w:r>
        <w:rPr>
          <w:color w:val="010202"/>
          <w:spacing w:val="-3"/>
        </w:rPr>
        <w:t xml:space="preserve"> </w:t>
      </w:r>
      <w:proofErr w:type="spellStart"/>
      <w:r>
        <w:rPr>
          <w:color w:val="010202"/>
        </w:rPr>
        <w:t>advise</w:t>
      </w:r>
      <w:proofErr w:type="spellEnd"/>
      <w:r>
        <w:rPr>
          <w:color w:val="010202"/>
          <w:spacing w:val="-3"/>
        </w:rPr>
        <w:t xml:space="preserve"> </w:t>
      </w:r>
      <w:r>
        <w:rPr>
          <w:color w:val="010202"/>
        </w:rPr>
        <w:t>householders</w:t>
      </w:r>
      <w:r>
        <w:rPr>
          <w:color w:val="010202"/>
          <w:spacing w:val="-2"/>
        </w:rPr>
        <w:t xml:space="preserve"> </w:t>
      </w:r>
      <w:r>
        <w:rPr>
          <w:color w:val="010202"/>
        </w:rPr>
        <w:t>of</w:t>
      </w:r>
      <w:r>
        <w:rPr>
          <w:color w:val="010202"/>
          <w:spacing w:val="-2"/>
        </w:rPr>
        <w:t xml:space="preserve"> </w:t>
      </w:r>
      <w:r>
        <w:rPr>
          <w:color w:val="010202"/>
        </w:rPr>
        <w:t>the</w:t>
      </w:r>
      <w:r>
        <w:rPr>
          <w:color w:val="010202"/>
          <w:spacing w:val="-3"/>
        </w:rPr>
        <w:t xml:space="preserve"> </w:t>
      </w:r>
      <w:r>
        <w:rPr>
          <w:color w:val="010202"/>
        </w:rPr>
        <w:t>options</w:t>
      </w:r>
      <w:r>
        <w:rPr>
          <w:color w:val="010202"/>
          <w:spacing w:val="-2"/>
        </w:rPr>
        <w:t xml:space="preserve"> </w:t>
      </w:r>
      <w:r>
        <w:rPr>
          <w:color w:val="010202"/>
        </w:rPr>
        <w:t>for</w:t>
      </w:r>
      <w:r>
        <w:rPr>
          <w:color w:val="010202"/>
          <w:spacing w:val="-2"/>
        </w:rPr>
        <w:t xml:space="preserve"> </w:t>
      </w:r>
      <w:r>
        <w:rPr>
          <w:color w:val="010202"/>
        </w:rPr>
        <w:t>achieving</w:t>
      </w:r>
      <w:r>
        <w:rPr>
          <w:color w:val="010202"/>
          <w:spacing w:val="-3"/>
        </w:rPr>
        <w:t xml:space="preserve"> </w:t>
      </w:r>
      <w:r>
        <w:rPr>
          <w:color w:val="010202"/>
        </w:rPr>
        <w:t>permeability</w:t>
      </w:r>
      <w:r>
        <w:rPr>
          <w:color w:val="010202"/>
          <w:spacing w:val="-2"/>
        </w:rPr>
        <w:t xml:space="preserve"> </w:t>
      </w:r>
      <w:r>
        <w:rPr>
          <w:color w:val="010202"/>
        </w:rPr>
        <w:t>and</w:t>
      </w:r>
      <w:r>
        <w:rPr>
          <w:color w:val="010202"/>
          <w:spacing w:val="-3"/>
        </w:rPr>
        <w:t xml:space="preserve"> </w:t>
      </w:r>
      <w:r>
        <w:rPr>
          <w:color w:val="010202"/>
        </w:rPr>
        <w:t>meeting</w:t>
      </w:r>
      <w:r>
        <w:rPr>
          <w:color w:val="010202"/>
          <w:spacing w:val="-3"/>
        </w:rPr>
        <w:t xml:space="preserve"> </w:t>
      </w:r>
      <w:r>
        <w:rPr>
          <w:color w:val="010202"/>
        </w:rPr>
        <w:t>the</w:t>
      </w:r>
      <w:r>
        <w:rPr>
          <w:color w:val="010202"/>
          <w:spacing w:val="-3"/>
        </w:rPr>
        <w:t xml:space="preserve"> </w:t>
      </w:r>
      <w:r>
        <w:rPr>
          <w:color w:val="010202"/>
        </w:rPr>
        <w:t>condition</w:t>
      </w:r>
      <w:r>
        <w:rPr>
          <w:color w:val="010202"/>
          <w:spacing w:val="-3"/>
        </w:rPr>
        <w:t xml:space="preserve"> </w:t>
      </w:r>
      <w:r>
        <w:rPr>
          <w:color w:val="010202"/>
        </w:rPr>
        <w:t xml:space="preserve">for permitted development status the Department for Communities and Local Government (CLG) has produced guidance on permeable paving which can be found on the following link </w:t>
      </w:r>
      <w:hyperlink r:id="rId8">
        <w:r>
          <w:rPr>
            <w:color w:val="010202"/>
            <w:u w:val="single" w:color="010202"/>
          </w:rPr>
          <w:t>http://www.communities.gov.uk/</w:t>
        </w:r>
      </w:hyperlink>
      <w:r>
        <w:rPr>
          <w:color w:val="010202"/>
        </w:rPr>
        <w:t xml:space="preserve"> </w:t>
      </w:r>
      <w:r>
        <w:rPr>
          <w:color w:val="010202"/>
          <w:spacing w:val="-2"/>
          <w:u w:val="single" w:color="010202"/>
        </w:rPr>
        <w:t>publications/</w:t>
      </w:r>
      <w:proofErr w:type="spellStart"/>
      <w:r>
        <w:rPr>
          <w:color w:val="010202"/>
          <w:spacing w:val="-2"/>
          <w:u w:val="single" w:color="010202"/>
        </w:rPr>
        <w:t>planningandbuilding</w:t>
      </w:r>
      <w:proofErr w:type="spellEnd"/>
      <w:r>
        <w:rPr>
          <w:color w:val="010202"/>
          <w:spacing w:val="-2"/>
          <w:u w:val="single" w:color="010202"/>
        </w:rPr>
        <w:t>/</w:t>
      </w:r>
      <w:proofErr w:type="spellStart"/>
      <w:r>
        <w:rPr>
          <w:color w:val="010202"/>
          <w:spacing w:val="-2"/>
          <w:u w:val="single" w:color="010202"/>
        </w:rPr>
        <w:t>pavingfrontgardens</w:t>
      </w:r>
      <w:proofErr w:type="spellEnd"/>
      <w:r>
        <w:rPr>
          <w:color w:val="010202"/>
          <w:spacing w:val="-2"/>
        </w:rPr>
        <w:t>.</w:t>
      </w:r>
    </w:p>
    <w:p w14:paraId="662D3067" w14:textId="77777777" w:rsidR="00DD1191" w:rsidRDefault="00DD1191">
      <w:pPr>
        <w:pStyle w:val="BodyText"/>
        <w:spacing w:before="114"/>
      </w:pPr>
    </w:p>
    <w:p w14:paraId="6EA6D7D3" w14:textId="77777777" w:rsidR="00DD1191" w:rsidRDefault="00000000">
      <w:pPr>
        <w:pStyle w:val="BodyText"/>
        <w:spacing w:line="249" w:lineRule="auto"/>
        <w:ind w:left="187" w:right="238"/>
        <w:rPr>
          <w:sz w:val="24"/>
        </w:rPr>
      </w:pPr>
      <w:r>
        <w:rPr>
          <w:color w:val="010202"/>
        </w:rPr>
        <w:t>The</w:t>
      </w:r>
      <w:r>
        <w:rPr>
          <w:color w:val="010202"/>
          <w:spacing w:val="-3"/>
        </w:rPr>
        <w:t xml:space="preserve"> </w:t>
      </w:r>
      <w:r>
        <w:rPr>
          <w:color w:val="010202"/>
        </w:rPr>
        <w:t>Environment</w:t>
      </w:r>
      <w:r>
        <w:rPr>
          <w:color w:val="010202"/>
          <w:spacing w:val="-2"/>
        </w:rPr>
        <w:t xml:space="preserve"> </w:t>
      </w:r>
      <w:r>
        <w:rPr>
          <w:color w:val="010202"/>
        </w:rPr>
        <w:t>Agency</w:t>
      </w:r>
      <w:r>
        <w:rPr>
          <w:color w:val="010202"/>
          <w:spacing w:val="-2"/>
        </w:rPr>
        <w:t xml:space="preserve"> </w:t>
      </w:r>
      <w:r>
        <w:rPr>
          <w:color w:val="010202"/>
        </w:rPr>
        <w:t>support</w:t>
      </w:r>
      <w:r>
        <w:rPr>
          <w:color w:val="010202"/>
          <w:spacing w:val="-2"/>
        </w:rPr>
        <w:t xml:space="preserve"> </w:t>
      </w:r>
      <w:r>
        <w:rPr>
          <w:color w:val="010202"/>
        </w:rPr>
        <w:t>this</w:t>
      </w:r>
      <w:r>
        <w:rPr>
          <w:color w:val="010202"/>
          <w:spacing w:val="-2"/>
        </w:rPr>
        <w:t xml:space="preserve"> </w:t>
      </w:r>
      <w:r>
        <w:rPr>
          <w:color w:val="010202"/>
        </w:rPr>
        <w:t>change</w:t>
      </w:r>
      <w:r>
        <w:rPr>
          <w:color w:val="010202"/>
          <w:spacing w:val="-3"/>
        </w:rPr>
        <w:t xml:space="preserve"> </w:t>
      </w:r>
      <w:r>
        <w:rPr>
          <w:color w:val="010202"/>
        </w:rPr>
        <w:t>to</w:t>
      </w:r>
      <w:r>
        <w:rPr>
          <w:color w:val="010202"/>
          <w:spacing w:val="-3"/>
        </w:rPr>
        <w:t xml:space="preserve"> </w:t>
      </w:r>
      <w:r>
        <w:rPr>
          <w:color w:val="010202"/>
        </w:rPr>
        <w:t>the</w:t>
      </w:r>
      <w:r>
        <w:rPr>
          <w:color w:val="010202"/>
          <w:spacing w:val="-3"/>
        </w:rPr>
        <w:t xml:space="preserve"> </w:t>
      </w:r>
      <w:r>
        <w:rPr>
          <w:color w:val="010202"/>
        </w:rPr>
        <w:t>GPDO</w:t>
      </w:r>
      <w:r>
        <w:rPr>
          <w:color w:val="010202"/>
          <w:spacing w:val="-2"/>
        </w:rPr>
        <w:t xml:space="preserve"> </w:t>
      </w:r>
      <w:r>
        <w:rPr>
          <w:color w:val="010202"/>
        </w:rPr>
        <w:t>as</w:t>
      </w:r>
      <w:r>
        <w:rPr>
          <w:color w:val="010202"/>
          <w:spacing w:val="-2"/>
        </w:rPr>
        <w:t xml:space="preserve"> </w:t>
      </w:r>
      <w:r>
        <w:rPr>
          <w:color w:val="010202"/>
        </w:rPr>
        <w:t>it</w:t>
      </w:r>
      <w:r>
        <w:rPr>
          <w:color w:val="010202"/>
          <w:spacing w:val="-2"/>
        </w:rPr>
        <w:t xml:space="preserve"> </w:t>
      </w:r>
      <w:r>
        <w:rPr>
          <w:color w:val="010202"/>
        </w:rPr>
        <w:t>is</w:t>
      </w:r>
      <w:r>
        <w:rPr>
          <w:color w:val="010202"/>
          <w:spacing w:val="-2"/>
        </w:rPr>
        <w:t xml:space="preserve"> </w:t>
      </w:r>
      <w:r>
        <w:rPr>
          <w:color w:val="010202"/>
        </w:rPr>
        <w:t>in</w:t>
      </w:r>
      <w:r>
        <w:rPr>
          <w:color w:val="010202"/>
          <w:spacing w:val="-3"/>
        </w:rPr>
        <w:t xml:space="preserve"> </w:t>
      </w:r>
      <w:r>
        <w:rPr>
          <w:color w:val="010202"/>
        </w:rPr>
        <w:t>line</w:t>
      </w:r>
      <w:r>
        <w:rPr>
          <w:color w:val="010202"/>
          <w:spacing w:val="-3"/>
        </w:rPr>
        <w:t xml:space="preserve"> </w:t>
      </w:r>
      <w:r>
        <w:rPr>
          <w:color w:val="010202"/>
        </w:rPr>
        <w:t>with</w:t>
      </w:r>
      <w:r>
        <w:rPr>
          <w:color w:val="010202"/>
          <w:spacing w:val="-3"/>
        </w:rPr>
        <w:t xml:space="preserve"> </w:t>
      </w:r>
      <w:r>
        <w:rPr>
          <w:color w:val="010202"/>
        </w:rPr>
        <w:t>the</w:t>
      </w:r>
      <w:r>
        <w:rPr>
          <w:color w:val="010202"/>
          <w:spacing w:val="-3"/>
        </w:rPr>
        <w:t xml:space="preserve"> </w:t>
      </w:r>
      <w:r>
        <w:rPr>
          <w:color w:val="010202"/>
        </w:rPr>
        <w:t>recommendations</w:t>
      </w:r>
      <w:r>
        <w:rPr>
          <w:color w:val="010202"/>
          <w:spacing w:val="-2"/>
        </w:rPr>
        <w:t xml:space="preserve"> </w:t>
      </w:r>
      <w:r>
        <w:rPr>
          <w:color w:val="010202"/>
        </w:rPr>
        <w:t>of</w:t>
      </w:r>
      <w:r>
        <w:rPr>
          <w:color w:val="010202"/>
          <w:spacing w:val="-2"/>
        </w:rPr>
        <w:t xml:space="preserve"> </w:t>
      </w:r>
      <w:r>
        <w:rPr>
          <w:color w:val="010202"/>
        </w:rPr>
        <w:t>the</w:t>
      </w:r>
      <w:r>
        <w:rPr>
          <w:color w:val="010202"/>
          <w:spacing w:val="-3"/>
        </w:rPr>
        <w:t xml:space="preserve"> </w:t>
      </w:r>
      <w:r>
        <w:rPr>
          <w:color w:val="010202"/>
        </w:rPr>
        <w:t xml:space="preserve">Pitt Report regarding the need to better tackle the impact of surface water flooding. However, Local Planning Authorities should determine these applications in accordance with the CLG guidance </w:t>
      </w:r>
      <w:r>
        <w:rPr>
          <w:b/>
          <w:color w:val="010202"/>
        </w:rPr>
        <w:t xml:space="preserve">without </w:t>
      </w:r>
      <w:r>
        <w:rPr>
          <w:color w:val="010202"/>
        </w:rPr>
        <w:t>consulting the Environment Agency</w:t>
      </w:r>
      <w:r>
        <w:rPr>
          <w:color w:val="010202"/>
          <w:sz w:val="24"/>
        </w:rPr>
        <w:t>.</w:t>
      </w:r>
    </w:p>
    <w:p w14:paraId="11B2B5E3" w14:textId="77777777" w:rsidR="00DD1191" w:rsidRDefault="00DD1191">
      <w:pPr>
        <w:pStyle w:val="BodyText"/>
      </w:pPr>
    </w:p>
    <w:p w14:paraId="0FF87F3D" w14:textId="77777777" w:rsidR="00DD1191" w:rsidRDefault="00DD1191">
      <w:pPr>
        <w:pStyle w:val="BodyText"/>
        <w:spacing w:before="48"/>
      </w:pPr>
    </w:p>
    <w:p w14:paraId="4B35FC5C" w14:textId="77777777" w:rsidR="00DD1191" w:rsidRDefault="00000000">
      <w:pPr>
        <w:pStyle w:val="Heading2"/>
        <w:rPr>
          <w:rFonts w:ascii="Myriad Pro"/>
        </w:rPr>
      </w:pPr>
      <w:r>
        <w:rPr>
          <w:rFonts w:ascii="Myriad Pro"/>
          <w:color w:val="010202"/>
        </w:rPr>
        <w:t>End</w:t>
      </w:r>
      <w:r>
        <w:rPr>
          <w:rFonts w:ascii="Myriad Pro"/>
          <w:color w:val="010202"/>
          <w:spacing w:val="-1"/>
        </w:rPr>
        <w:t xml:space="preserve"> </w:t>
      </w:r>
      <w:r>
        <w:rPr>
          <w:rFonts w:ascii="Myriad Pro"/>
          <w:color w:val="010202"/>
        </w:rPr>
        <w:t>of</w:t>
      </w:r>
      <w:r>
        <w:rPr>
          <w:rFonts w:ascii="Myriad Pro"/>
          <w:color w:val="010202"/>
          <w:spacing w:val="-1"/>
        </w:rPr>
        <w:t xml:space="preserve"> </w:t>
      </w:r>
      <w:r>
        <w:rPr>
          <w:rFonts w:ascii="Myriad Pro"/>
          <w:color w:val="010202"/>
          <w:spacing w:val="-2"/>
        </w:rPr>
        <w:t>comment</w:t>
      </w:r>
    </w:p>
    <w:p w14:paraId="711F2DE9" w14:textId="77777777" w:rsidR="00DD1191" w:rsidRDefault="00DD1191">
      <w:pPr>
        <w:pStyle w:val="BodyText"/>
        <w:rPr>
          <w:rFonts w:ascii="Myriad Pro"/>
          <w:b/>
          <w:sz w:val="24"/>
        </w:rPr>
      </w:pPr>
    </w:p>
    <w:p w14:paraId="54313157" w14:textId="77777777" w:rsidR="00DD1191" w:rsidRDefault="00DD1191">
      <w:pPr>
        <w:pStyle w:val="BodyText"/>
        <w:rPr>
          <w:rFonts w:ascii="Myriad Pro"/>
          <w:b/>
          <w:sz w:val="24"/>
        </w:rPr>
      </w:pPr>
    </w:p>
    <w:p w14:paraId="7E3EAD72" w14:textId="77777777" w:rsidR="00DD1191" w:rsidRDefault="00DD1191">
      <w:pPr>
        <w:pStyle w:val="BodyText"/>
        <w:rPr>
          <w:rFonts w:ascii="Myriad Pro"/>
          <w:b/>
          <w:sz w:val="24"/>
        </w:rPr>
      </w:pPr>
    </w:p>
    <w:p w14:paraId="4590DC42" w14:textId="77777777" w:rsidR="00DD1191" w:rsidRDefault="00DD1191">
      <w:pPr>
        <w:pStyle w:val="BodyText"/>
        <w:rPr>
          <w:rFonts w:ascii="Myriad Pro"/>
          <w:b/>
          <w:sz w:val="24"/>
        </w:rPr>
      </w:pPr>
    </w:p>
    <w:p w14:paraId="615EB4E7" w14:textId="77777777" w:rsidR="00DD1191" w:rsidRDefault="00DD1191">
      <w:pPr>
        <w:pStyle w:val="BodyText"/>
        <w:rPr>
          <w:rFonts w:ascii="Myriad Pro"/>
          <w:b/>
          <w:sz w:val="24"/>
        </w:rPr>
      </w:pPr>
    </w:p>
    <w:p w14:paraId="094EF576" w14:textId="77777777" w:rsidR="00DD1191" w:rsidRDefault="00DD1191">
      <w:pPr>
        <w:pStyle w:val="BodyText"/>
        <w:rPr>
          <w:rFonts w:ascii="Myriad Pro"/>
          <w:b/>
          <w:sz w:val="24"/>
        </w:rPr>
      </w:pPr>
    </w:p>
    <w:p w14:paraId="352B66CA" w14:textId="77777777" w:rsidR="00DD1191" w:rsidRDefault="00DD1191">
      <w:pPr>
        <w:pStyle w:val="BodyText"/>
        <w:rPr>
          <w:rFonts w:ascii="Myriad Pro"/>
          <w:b/>
          <w:sz w:val="24"/>
        </w:rPr>
      </w:pPr>
    </w:p>
    <w:p w14:paraId="5D1332B1" w14:textId="77777777" w:rsidR="00DD1191" w:rsidRDefault="00DD1191">
      <w:pPr>
        <w:pStyle w:val="BodyText"/>
        <w:rPr>
          <w:rFonts w:ascii="Myriad Pro"/>
          <w:b/>
          <w:sz w:val="24"/>
        </w:rPr>
      </w:pPr>
    </w:p>
    <w:p w14:paraId="448C8BF0" w14:textId="77777777" w:rsidR="00DD1191" w:rsidRDefault="00DD1191">
      <w:pPr>
        <w:pStyle w:val="BodyText"/>
        <w:rPr>
          <w:rFonts w:ascii="Myriad Pro"/>
          <w:b/>
          <w:sz w:val="24"/>
        </w:rPr>
      </w:pPr>
    </w:p>
    <w:p w14:paraId="5EE155A5" w14:textId="77777777" w:rsidR="00DD1191" w:rsidRDefault="00DD1191">
      <w:pPr>
        <w:pStyle w:val="BodyText"/>
        <w:rPr>
          <w:rFonts w:ascii="Myriad Pro"/>
          <w:b/>
          <w:sz w:val="24"/>
        </w:rPr>
      </w:pPr>
    </w:p>
    <w:p w14:paraId="059F8485" w14:textId="77777777" w:rsidR="00DD1191" w:rsidRDefault="00DD1191">
      <w:pPr>
        <w:pStyle w:val="BodyText"/>
        <w:rPr>
          <w:rFonts w:ascii="Myriad Pro"/>
          <w:b/>
          <w:sz w:val="24"/>
        </w:rPr>
      </w:pPr>
    </w:p>
    <w:p w14:paraId="53AB932B" w14:textId="77777777" w:rsidR="00DD1191" w:rsidRDefault="00DD1191">
      <w:pPr>
        <w:pStyle w:val="BodyText"/>
        <w:rPr>
          <w:rFonts w:ascii="Myriad Pro"/>
          <w:b/>
          <w:sz w:val="24"/>
        </w:rPr>
      </w:pPr>
    </w:p>
    <w:p w14:paraId="7839C2F1" w14:textId="77777777" w:rsidR="00DD1191" w:rsidRDefault="00DD1191">
      <w:pPr>
        <w:pStyle w:val="BodyText"/>
        <w:rPr>
          <w:rFonts w:ascii="Myriad Pro"/>
          <w:b/>
          <w:sz w:val="24"/>
        </w:rPr>
      </w:pPr>
    </w:p>
    <w:p w14:paraId="5AF88E16" w14:textId="77777777" w:rsidR="00DD1191" w:rsidRDefault="00DD1191">
      <w:pPr>
        <w:pStyle w:val="BodyText"/>
        <w:spacing w:before="169"/>
        <w:rPr>
          <w:rFonts w:ascii="Myriad Pro"/>
          <w:b/>
          <w:sz w:val="24"/>
        </w:rPr>
      </w:pPr>
    </w:p>
    <w:p w14:paraId="0C6FC99F" w14:textId="77777777" w:rsidR="00DD1191" w:rsidRDefault="00000000">
      <w:pPr>
        <w:ind w:right="153"/>
        <w:jc w:val="right"/>
        <w:rPr>
          <w:rFonts w:ascii="Myriad Pro"/>
          <w:sz w:val="20"/>
        </w:rPr>
      </w:pPr>
      <w:r>
        <w:rPr>
          <w:rFonts w:ascii="Myriad Pro"/>
          <w:color w:val="010202"/>
          <w:spacing w:val="-2"/>
          <w:sz w:val="20"/>
        </w:rPr>
        <w:lastRenderedPageBreak/>
        <w:t>FRSA009b</w:t>
      </w:r>
    </w:p>
    <w:sectPr w:rsidR="00DD1191">
      <w:pgSz w:w="11900" w:h="16840"/>
      <w:pgMar w:top="2300" w:right="240" w:bottom="280" w:left="280" w:header="6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DC8F0" w14:textId="77777777" w:rsidR="003713C7" w:rsidRDefault="003713C7">
      <w:r>
        <w:separator/>
      </w:r>
    </w:p>
  </w:endnote>
  <w:endnote w:type="continuationSeparator" w:id="0">
    <w:p w14:paraId="6B217A11" w14:textId="77777777" w:rsidR="003713C7" w:rsidRDefault="0037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78D9B" w14:textId="77777777" w:rsidR="003713C7" w:rsidRDefault="003713C7">
      <w:r>
        <w:separator/>
      </w:r>
    </w:p>
  </w:footnote>
  <w:footnote w:type="continuationSeparator" w:id="0">
    <w:p w14:paraId="702680AB" w14:textId="77777777" w:rsidR="003713C7" w:rsidRDefault="00371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EA83" w14:textId="77777777" w:rsidR="00DD1191" w:rsidRDefault="00000000">
    <w:pPr>
      <w:pStyle w:val="BodyText"/>
      <w:spacing w:line="14" w:lineRule="auto"/>
      <w:rPr>
        <w:sz w:val="20"/>
      </w:rPr>
    </w:pPr>
    <w:r>
      <w:rPr>
        <w:noProof/>
      </w:rPr>
      <w:drawing>
        <wp:anchor distT="0" distB="0" distL="0" distR="0" simplePos="0" relativeHeight="487520256" behindDoc="1" locked="0" layoutInCell="1" allowOverlap="1" wp14:anchorId="682B50F5" wp14:editId="60CDC63B">
          <wp:simplePos x="0" y="0"/>
          <wp:positionH relativeFrom="page">
            <wp:posOffset>35146</wp:posOffset>
          </wp:positionH>
          <wp:positionV relativeFrom="page">
            <wp:posOffset>38171</wp:posOffset>
          </wp:positionV>
          <wp:extent cx="7477052" cy="1427446"/>
          <wp:effectExtent l="0" t="0" r="0" b="0"/>
          <wp:wrapNone/>
          <wp:docPr id="1" name="Image 1" descr="Environment Agency Logo and 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Environment Agency Logo and Banner"/>
                  <pic:cNvPicPr/>
                </pic:nvPicPr>
                <pic:blipFill>
                  <a:blip r:embed="rId1" cstate="print"/>
                  <a:stretch>
                    <a:fillRect/>
                  </a:stretch>
                </pic:blipFill>
                <pic:spPr>
                  <a:xfrm>
                    <a:off x="0" y="0"/>
                    <a:ext cx="7477052" cy="142744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B03E5"/>
    <w:multiLevelType w:val="hybridMultilevel"/>
    <w:tmpl w:val="131C8538"/>
    <w:lvl w:ilvl="0" w:tplc="33A0D356">
      <w:start w:val="1"/>
      <w:numFmt w:val="decimal"/>
      <w:lvlText w:val="%1)"/>
      <w:lvlJc w:val="left"/>
      <w:pPr>
        <w:ind w:left="467" w:hanging="360"/>
        <w:jc w:val="left"/>
      </w:pPr>
      <w:rPr>
        <w:rFonts w:ascii="Arial" w:eastAsia="Arial" w:hAnsi="Arial" w:cs="Arial" w:hint="default"/>
        <w:b w:val="0"/>
        <w:bCs w:val="0"/>
        <w:i w:val="0"/>
        <w:iCs w:val="0"/>
        <w:color w:val="010202"/>
        <w:spacing w:val="0"/>
        <w:w w:val="100"/>
        <w:sz w:val="22"/>
        <w:szCs w:val="22"/>
        <w:lang w:val="en-US" w:eastAsia="en-US" w:bidi="ar-SA"/>
      </w:rPr>
    </w:lvl>
    <w:lvl w:ilvl="1" w:tplc="0DCE103C">
      <w:numFmt w:val="bullet"/>
      <w:lvlText w:val="•"/>
      <w:lvlJc w:val="left"/>
      <w:pPr>
        <w:ind w:left="1552" w:hanging="360"/>
      </w:pPr>
      <w:rPr>
        <w:rFonts w:hint="default"/>
        <w:lang w:val="en-US" w:eastAsia="en-US" w:bidi="ar-SA"/>
      </w:rPr>
    </w:lvl>
    <w:lvl w:ilvl="2" w:tplc="0DB65956">
      <w:numFmt w:val="bullet"/>
      <w:lvlText w:val="•"/>
      <w:lvlJc w:val="left"/>
      <w:pPr>
        <w:ind w:left="2644" w:hanging="360"/>
      </w:pPr>
      <w:rPr>
        <w:rFonts w:hint="default"/>
        <w:lang w:val="en-US" w:eastAsia="en-US" w:bidi="ar-SA"/>
      </w:rPr>
    </w:lvl>
    <w:lvl w:ilvl="3" w:tplc="B73C144C">
      <w:numFmt w:val="bullet"/>
      <w:lvlText w:val="•"/>
      <w:lvlJc w:val="left"/>
      <w:pPr>
        <w:ind w:left="3736" w:hanging="360"/>
      </w:pPr>
      <w:rPr>
        <w:rFonts w:hint="default"/>
        <w:lang w:val="en-US" w:eastAsia="en-US" w:bidi="ar-SA"/>
      </w:rPr>
    </w:lvl>
    <w:lvl w:ilvl="4" w:tplc="07907080">
      <w:numFmt w:val="bullet"/>
      <w:lvlText w:val="•"/>
      <w:lvlJc w:val="left"/>
      <w:pPr>
        <w:ind w:left="4828" w:hanging="360"/>
      </w:pPr>
      <w:rPr>
        <w:rFonts w:hint="default"/>
        <w:lang w:val="en-US" w:eastAsia="en-US" w:bidi="ar-SA"/>
      </w:rPr>
    </w:lvl>
    <w:lvl w:ilvl="5" w:tplc="7BE6C728">
      <w:numFmt w:val="bullet"/>
      <w:lvlText w:val="•"/>
      <w:lvlJc w:val="left"/>
      <w:pPr>
        <w:ind w:left="5920" w:hanging="360"/>
      </w:pPr>
      <w:rPr>
        <w:rFonts w:hint="default"/>
        <w:lang w:val="en-US" w:eastAsia="en-US" w:bidi="ar-SA"/>
      </w:rPr>
    </w:lvl>
    <w:lvl w:ilvl="6" w:tplc="E7BA6A62">
      <w:numFmt w:val="bullet"/>
      <w:lvlText w:val="•"/>
      <w:lvlJc w:val="left"/>
      <w:pPr>
        <w:ind w:left="7012" w:hanging="360"/>
      </w:pPr>
      <w:rPr>
        <w:rFonts w:hint="default"/>
        <w:lang w:val="en-US" w:eastAsia="en-US" w:bidi="ar-SA"/>
      </w:rPr>
    </w:lvl>
    <w:lvl w:ilvl="7" w:tplc="BA084368">
      <w:numFmt w:val="bullet"/>
      <w:lvlText w:val="•"/>
      <w:lvlJc w:val="left"/>
      <w:pPr>
        <w:ind w:left="8104" w:hanging="360"/>
      </w:pPr>
      <w:rPr>
        <w:rFonts w:hint="default"/>
        <w:lang w:val="en-US" w:eastAsia="en-US" w:bidi="ar-SA"/>
      </w:rPr>
    </w:lvl>
    <w:lvl w:ilvl="8" w:tplc="6B6A5BEC">
      <w:numFmt w:val="bullet"/>
      <w:lvlText w:val="•"/>
      <w:lvlJc w:val="left"/>
      <w:pPr>
        <w:ind w:left="9196" w:hanging="360"/>
      </w:pPr>
      <w:rPr>
        <w:rFonts w:hint="default"/>
        <w:lang w:val="en-US" w:eastAsia="en-US" w:bidi="ar-SA"/>
      </w:rPr>
    </w:lvl>
  </w:abstractNum>
  <w:num w:numId="1" w16cid:durableId="891580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191"/>
    <w:rsid w:val="003713C7"/>
    <w:rsid w:val="008D1762"/>
    <w:rsid w:val="00DD1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CE770"/>
  <w15:docId w15:val="{E3BEB516-D4AC-4616-A45C-D7644993A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8"/>
      <w:outlineLvl w:val="0"/>
    </w:pPr>
    <w:rPr>
      <w:b/>
      <w:bCs/>
      <w:sz w:val="28"/>
      <w:szCs w:val="28"/>
    </w:rPr>
  </w:style>
  <w:style w:type="paragraph" w:styleId="Heading2">
    <w:name w:val="heading 2"/>
    <w:basedOn w:val="Normal"/>
    <w:uiPriority w:val="9"/>
    <w:unhideWhenUsed/>
    <w:qFormat/>
    <w:pPr>
      <w:ind w:left="187"/>
      <w:outlineLvl w:val="1"/>
    </w:pPr>
    <w:rPr>
      <w:b/>
      <w:bCs/>
      <w:sz w:val="24"/>
      <w:szCs w:val="24"/>
    </w:rPr>
  </w:style>
  <w:style w:type="paragraph" w:styleId="Heading3">
    <w:name w:val="heading 3"/>
    <w:basedOn w:val="Normal"/>
    <w:uiPriority w:val="9"/>
    <w:unhideWhenUsed/>
    <w:qFormat/>
    <w:pPr>
      <w:ind w:left="23"/>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
      <w:ind w:left="803"/>
    </w:pPr>
    <w:rPr>
      <w:b/>
      <w:bCs/>
      <w:sz w:val="32"/>
      <w:szCs w:val="32"/>
    </w:rPr>
  </w:style>
  <w:style w:type="paragraph" w:styleId="ListParagraph">
    <w:name w:val="List Paragraph"/>
    <w:basedOn w:val="Normal"/>
    <w:uiPriority w:val="1"/>
    <w:qFormat/>
    <w:pPr>
      <w:spacing w:before="1"/>
      <w:ind w:left="467" w:right="582" w:hanging="360"/>
    </w:pPr>
  </w:style>
  <w:style w:type="paragraph" w:customStyle="1" w:styleId="TableParagraph">
    <w:name w:val="Table Paragraph"/>
    <w:basedOn w:val="Normal"/>
    <w:uiPriority w:val="1"/>
    <w:qFormat/>
    <w:pPr>
      <w:ind w:left="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mmunities.gov.uk/"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3824</Characters>
  <Application>Microsoft Office Word</Application>
  <DocSecurity>0</DocSecurity>
  <Lines>31</Lines>
  <Paragraphs>8</Paragraphs>
  <ScaleCrop>false</ScaleCrop>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 Risk For Householders Form</dc:title>
  <dc:creator>Environment Agency</dc:creator>
  <cp:lastModifiedBy>mail@flarevisual.co.uk</cp:lastModifiedBy>
  <cp:revision>2</cp:revision>
  <dcterms:created xsi:type="dcterms:W3CDTF">2023-10-31T09:10:00Z</dcterms:created>
  <dcterms:modified xsi:type="dcterms:W3CDTF">2023-10-31T09:10:00Z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2018-08-29T00:00:00Z</vt:filetime>
  </property>
  <property fmtid="{D5CDD505-2E9C-101B-9397-08002B2CF9AE}" pid="3" name="Creator">
    <vt:lpwstr>Adobe Acrobat 11.0.0</vt:lpwstr>
  </property>
  <property fmtid="{D5CDD505-2E9C-101B-9397-08002B2CF9AE}" pid="4" name="Language">
    <vt:lpwstr>English</vt:lpwstr>
  </property>
  <property fmtid="{D5CDD505-2E9C-101B-9397-08002B2CF9AE}" pid="5" name="LastSaved">
    <vt:filetime>2023-10-31T00:00:00Z</vt:filetime>
  </property>
  <property fmtid="{D5CDD505-2E9C-101B-9397-08002B2CF9AE}" pid="6" name="Producer">
    <vt:lpwstr>GPL Ghostscript 8.15</vt:lpwstr>
  </property>
</Properties>
</file>