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1A89" w14:textId="77777777" w:rsidR="006C0E95" w:rsidRPr="00C01668" w:rsidRDefault="006C0E95" w:rsidP="008832D9">
      <w:pPr>
        <w:jc w:val="center"/>
        <w:rPr>
          <w:rFonts w:ascii="Arial" w:hAnsi="Arial" w:cs="Arial"/>
          <w:sz w:val="20"/>
          <w:szCs w:val="20"/>
        </w:rPr>
      </w:pPr>
      <w:r w:rsidRPr="00C01668">
        <w:rPr>
          <w:rFonts w:ascii="Arial" w:hAnsi="Arial" w:cs="Arial"/>
          <w:sz w:val="20"/>
          <w:szCs w:val="20"/>
        </w:rPr>
        <w:t>HAVANT BOROUGH COUNCIL</w:t>
      </w:r>
    </w:p>
    <w:p w14:paraId="0C05E226" w14:textId="77777777" w:rsidR="006C0E95" w:rsidRPr="00C01668" w:rsidRDefault="006C0E95" w:rsidP="006C0E95">
      <w:pPr>
        <w:jc w:val="center"/>
        <w:rPr>
          <w:rStyle w:val="casenumber"/>
          <w:rFonts w:ascii="Arial" w:hAnsi="Arial" w:cs="Arial"/>
          <w:sz w:val="20"/>
          <w:szCs w:val="20"/>
          <w:shd w:val="clear" w:color="auto" w:fill="FFFFFF"/>
        </w:rPr>
      </w:pPr>
    </w:p>
    <w:tbl>
      <w:tblPr>
        <w:tblStyle w:val="TableGrid"/>
        <w:tblW w:w="0" w:type="auto"/>
        <w:tblLook w:val="04A0" w:firstRow="1" w:lastRow="0" w:firstColumn="1" w:lastColumn="0" w:noHBand="0" w:noVBand="1"/>
      </w:tblPr>
      <w:tblGrid>
        <w:gridCol w:w="2263"/>
        <w:gridCol w:w="6753"/>
      </w:tblGrid>
      <w:tr w:rsidR="00C01668" w:rsidRPr="00C01668" w14:paraId="474B6EE0" w14:textId="77777777" w:rsidTr="005D616A">
        <w:trPr>
          <w:trHeight w:val="500"/>
        </w:trPr>
        <w:tc>
          <w:tcPr>
            <w:tcW w:w="2263" w:type="dxa"/>
          </w:tcPr>
          <w:p w14:paraId="58C18054" w14:textId="77777777" w:rsidR="006C0E95" w:rsidRPr="00C01668" w:rsidRDefault="006C0E95" w:rsidP="005D616A">
            <w:pPr>
              <w:jc w:val="both"/>
              <w:rPr>
                <w:rStyle w:val="casenumber"/>
                <w:rFonts w:ascii="Arial" w:hAnsi="Arial" w:cs="Arial"/>
                <w:b/>
                <w:bCs/>
                <w:sz w:val="20"/>
                <w:szCs w:val="20"/>
                <w:shd w:val="clear" w:color="auto" w:fill="FFFFFF"/>
              </w:rPr>
            </w:pPr>
            <w:r w:rsidRPr="00C01668">
              <w:rPr>
                <w:rStyle w:val="casenumber"/>
                <w:rFonts w:ascii="Arial" w:hAnsi="Arial" w:cs="Arial"/>
                <w:b/>
                <w:bCs/>
                <w:sz w:val="20"/>
                <w:szCs w:val="20"/>
                <w:shd w:val="clear" w:color="auto" w:fill="FFFFFF"/>
              </w:rPr>
              <w:t>APPLICATION No.</w:t>
            </w:r>
          </w:p>
        </w:tc>
        <w:tc>
          <w:tcPr>
            <w:tcW w:w="6753" w:type="dxa"/>
          </w:tcPr>
          <w:p w14:paraId="1264FD05" w14:textId="20BCF97F" w:rsidR="006C0E95" w:rsidRPr="00C01668" w:rsidRDefault="00DD5EF8" w:rsidP="005D616A">
            <w:pPr>
              <w:pStyle w:val="NoSpacing"/>
              <w:rPr>
                <w:rStyle w:val="address"/>
                <w:rFonts w:ascii="Arial" w:hAnsi="Arial" w:cs="Arial"/>
                <w:sz w:val="20"/>
                <w:szCs w:val="20"/>
              </w:rPr>
            </w:pPr>
            <w:r w:rsidRPr="00C01668">
              <w:rPr>
                <w:rFonts w:ascii="Arial" w:hAnsi="Arial" w:cs="Arial"/>
                <w:sz w:val="20"/>
                <w:szCs w:val="20"/>
                <w:shd w:val="clear" w:color="auto" w:fill="FFFFFF"/>
              </w:rPr>
              <w:t>APP/24/00004</w:t>
            </w:r>
          </w:p>
        </w:tc>
      </w:tr>
      <w:tr w:rsidR="00C01668" w:rsidRPr="00C01668" w14:paraId="627F5359" w14:textId="77777777" w:rsidTr="005D616A">
        <w:trPr>
          <w:trHeight w:val="407"/>
        </w:trPr>
        <w:tc>
          <w:tcPr>
            <w:tcW w:w="2263" w:type="dxa"/>
          </w:tcPr>
          <w:p w14:paraId="33E95AD9" w14:textId="77777777" w:rsidR="006C0E95" w:rsidRPr="00C01668" w:rsidRDefault="006C0E95" w:rsidP="005D616A">
            <w:pPr>
              <w:jc w:val="both"/>
              <w:rPr>
                <w:rStyle w:val="casenumber"/>
                <w:rFonts w:ascii="Arial" w:hAnsi="Arial" w:cs="Arial"/>
                <w:b/>
                <w:bCs/>
                <w:sz w:val="20"/>
                <w:szCs w:val="20"/>
                <w:shd w:val="clear" w:color="auto" w:fill="FFFFFF"/>
              </w:rPr>
            </w:pPr>
            <w:r w:rsidRPr="00C01668">
              <w:rPr>
                <w:rStyle w:val="casenumber"/>
                <w:rFonts w:ascii="Arial" w:hAnsi="Arial" w:cs="Arial"/>
                <w:b/>
                <w:bCs/>
                <w:sz w:val="20"/>
                <w:szCs w:val="20"/>
                <w:shd w:val="clear" w:color="auto" w:fill="FFFFFF"/>
              </w:rPr>
              <w:t>LOCATION</w:t>
            </w:r>
          </w:p>
        </w:tc>
        <w:tc>
          <w:tcPr>
            <w:tcW w:w="6753" w:type="dxa"/>
          </w:tcPr>
          <w:p w14:paraId="1A4EF7A6" w14:textId="0BC5CA6E" w:rsidR="006C0E95" w:rsidRPr="00C01668" w:rsidRDefault="00DD5EF8" w:rsidP="005D616A">
            <w:pPr>
              <w:pStyle w:val="NoSpacing"/>
              <w:rPr>
                <w:rStyle w:val="casenumber"/>
                <w:rFonts w:ascii="Arial" w:hAnsi="Arial" w:cs="Arial"/>
                <w:sz w:val="20"/>
                <w:szCs w:val="20"/>
              </w:rPr>
            </w:pPr>
            <w:r w:rsidRPr="00C01668">
              <w:rPr>
                <w:rFonts w:ascii="Arial" w:hAnsi="Arial" w:cs="Arial"/>
                <w:sz w:val="20"/>
                <w:szCs w:val="20"/>
                <w:shd w:val="clear" w:color="auto" w:fill="FFFFFF"/>
              </w:rPr>
              <w:t>38B Lone Valley, Waterlooville, PO7 5EA</w:t>
            </w:r>
          </w:p>
        </w:tc>
      </w:tr>
      <w:tr w:rsidR="00C01668" w:rsidRPr="00C01668" w14:paraId="503D21E0" w14:textId="77777777" w:rsidTr="005D616A">
        <w:trPr>
          <w:trHeight w:val="696"/>
        </w:trPr>
        <w:tc>
          <w:tcPr>
            <w:tcW w:w="2263" w:type="dxa"/>
          </w:tcPr>
          <w:p w14:paraId="49AD7870" w14:textId="77777777" w:rsidR="006C0E95" w:rsidRPr="00C01668" w:rsidRDefault="006C0E95" w:rsidP="005D616A">
            <w:pPr>
              <w:jc w:val="both"/>
              <w:rPr>
                <w:rStyle w:val="casenumber"/>
                <w:rFonts w:ascii="Arial" w:hAnsi="Arial" w:cs="Arial"/>
                <w:b/>
                <w:bCs/>
                <w:sz w:val="20"/>
                <w:szCs w:val="20"/>
                <w:shd w:val="clear" w:color="auto" w:fill="FFFFFF"/>
              </w:rPr>
            </w:pPr>
            <w:r w:rsidRPr="00C01668">
              <w:rPr>
                <w:rStyle w:val="casenumber"/>
                <w:rFonts w:ascii="Arial" w:hAnsi="Arial" w:cs="Arial"/>
                <w:b/>
                <w:bCs/>
                <w:sz w:val="20"/>
                <w:szCs w:val="20"/>
                <w:shd w:val="clear" w:color="auto" w:fill="FFFFFF"/>
              </w:rPr>
              <w:t>PROPOSAL</w:t>
            </w:r>
          </w:p>
        </w:tc>
        <w:tc>
          <w:tcPr>
            <w:tcW w:w="6753" w:type="dxa"/>
          </w:tcPr>
          <w:p w14:paraId="1EF24B3D" w14:textId="2215CD54" w:rsidR="006C0E95" w:rsidRPr="00C01668" w:rsidRDefault="00DD5EF8" w:rsidP="005D616A">
            <w:pPr>
              <w:pStyle w:val="NoSpacing"/>
              <w:rPr>
                <w:rStyle w:val="description"/>
                <w:rFonts w:ascii="Arial" w:hAnsi="Arial" w:cs="Arial"/>
                <w:sz w:val="20"/>
                <w:szCs w:val="20"/>
              </w:rPr>
            </w:pPr>
            <w:r w:rsidRPr="00C01668">
              <w:rPr>
                <w:rFonts w:ascii="Arial" w:hAnsi="Arial" w:cs="Arial"/>
                <w:sz w:val="20"/>
                <w:szCs w:val="20"/>
                <w:shd w:val="clear" w:color="auto" w:fill="FFFFFF"/>
              </w:rPr>
              <w:t>Construction of loft conversion with associated works.</w:t>
            </w:r>
          </w:p>
        </w:tc>
      </w:tr>
      <w:tr w:rsidR="00C01668" w:rsidRPr="00C01668" w14:paraId="066D9020" w14:textId="77777777" w:rsidTr="005D616A">
        <w:tc>
          <w:tcPr>
            <w:tcW w:w="2263" w:type="dxa"/>
          </w:tcPr>
          <w:p w14:paraId="5449697D" w14:textId="77777777" w:rsidR="006C0E95" w:rsidRPr="00C01668" w:rsidRDefault="006C0E95" w:rsidP="005D616A">
            <w:pPr>
              <w:jc w:val="both"/>
              <w:rPr>
                <w:rStyle w:val="casenumber"/>
                <w:rFonts w:ascii="Arial" w:hAnsi="Arial" w:cs="Arial"/>
                <w:b/>
                <w:bCs/>
                <w:sz w:val="20"/>
                <w:szCs w:val="20"/>
                <w:shd w:val="clear" w:color="auto" w:fill="FFFFFF"/>
              </w:rPr>
            </w:pPr>
            <w:r w:rsidRPr="00C01668">
              <w:rPr>
                <w:rStyle w:val="casenumber"/>
                <w:rFonts w:ascii="Arial" w:hAnsi="Arial" w:cs="Arial"/>
                <w:b/>
                <w:bCs/>
                <w:sz w:val="20"/>
                <w:szCs w:val="20"/>
                <w:shd w:val="clear" w:color="auto" w:fill="FFFFFF"/>
              </w:rPr>
              <w:t>RECOMMENDATION</w:t>
            </w:r>
          </w:p>
          <w:p w14:paraId="1F60B575" w14:textId="77777777" w:rsidR="006C0E95" w:rsidRPr="00C01668" w:rsidRDefault="006C0E95" w:rsidP="005D616A">
            <w:pPr>
              <w:jc w:val="both"/>
              <w:rPr>
                <w:rStyle w:val="casenumber"/>
                <w:rFonts w:ascii="Arial" w:hAnsi="Arial" w:cs="Arial"/>
                <w:b/>
                <w:bCs/>
                <w:sz w:val="20"/>
                <w:szCs w:val="20"/>
                <w:shd w:val="clear" w:color="auto" w:fill="FFFFFF"/>
              </w:rPr>
            </w:pPr>
          </w:p>
        </w:tc>
        <w:tc>
          <w:tcPr>
            <w:tcW w:w="6753" w:type="dxa"/>
          </w:tcPr>
          <w:p w14:paraId="5C1E0333" w14:textId="6A06E33A" w:rsidR="006C0E95" w:rsidRPr="00C01668" w:rsidRDefault="00286F4C" w:rsidP="005D616A">
            <w:pPr>
              <w:pStyle w:val="NoSpacing"/>
              <w:rPr>
                <w:rStyle w:val="casenumber"/>
                <w:rFonts w:ascii="Arial" w:hAnsi="Arial" w:cs="Arial"/>
                <w:sz w:val="20"/>
                <w:szCs w:val="20"/>
              </w:rPr>
            </w:pPr>
            <w:r w:rsidRPr="00C01668">
              <w:rPr>
                <w:rStyle w:val="casenumber"/>
                <w:rFonts w:ascii="Arial" w:hAnsi="Arial" w:cs="Arial"/>
                <w:sz w:val="20"/>
                <w:szCs w:val="20"/>
              </w:rPr>
              <w:t>No objection</w:t>
            </w:r>
            <w:r w:rsidR="008832D9" w:rsidRPr="00C01668">
              <w:rPr>
                <w:rStyle w:val="casenumber"/>
                <w:rFonts w:ascii="Arial" w:hAnsi="Arial" w:cs="Arial"/>
                <w:sz w:val="20"/>
                <w:szCs w:val="20"/>
              </w:rPr>
              <w:t>,</w:t>
            </w:r>
            <w:r w:rsidR="003C6635" w:rsidRPr="00C01668">
              <w:rPr>
                <w:rStyle w:val="casenumber"/>
                <w:rFonts w:ascii="Arial" w:hAnsi="Arial" w:cs="Arial"/>
                <w:sz w:val="20"/>
                <w:szCs w:val="20"/>
              </w:rPr>
              <w:t xml:space="preserve"> subject to conditions</w:t>
            </w:r>
          </w:p>
        </w:tc>
      </w:tr>
      <w:tr w:rsidR="006C0E95" w:rsidRPr="00C01668" w14:paraId="51A92E9C" w14:textId="77777777" w:rsidTr="008832D9">
        <w:tc>
          <w:tcPr>
            <w:tcW w:w="2263" w:type="dxa"/>
          </w:tcPr>
          <w:p w14:paraId="343ED1E0" w14:textId="77777777" w:rsidR="006C0E95" w:rsidRPr="00C01668" w:rsidRDefault="006C0E95" w:rsidP="005D616A">
            <w:pPr>
              <w:jc w:val="both"/>
              <w:rPr>
                <w:rStyle w:val="casenumber"/>
                <w:rFonts w:ascii="Arial" w:hAnsi="Arial" w:cs="Arial"/>
                <w:b/>
                <w:bCs/>
                <w:sz w:val="20"/>
                <w:szCs w:val="20"/>
                <w:shd w:val="clear" w:color="auto" w:fill="FFFFFF"/>
              </w:rPr>
            </w:pPr>
            <w:r w:rsidRPr="00C01668">
              <w:rPr>
                <w:rStyle w:val="casenumber"/>
                <w:rFonts w:ascii="Arial" w:hAnsi="Arial" w:cs="Arial"/>
                <w:b/>
                <w:bCs/>
                <w:sz w:val="20"/>
                <w:szCs w:val="20"/>
                <w:shd w:val="clear" w:color="auto" w:fill="FFFFFF"/>
              </w:rPr>
              <w:t>DATE</w:t>
            </w:r>
          </w:p>
          <w:p w14:paraId="69064554" w14:textId="77777777" w:rsidR="006C0E95" w:rsidRPr="00C01668" w:rsidRDefault="006C0E95" w:rsidP="005D616A">
            <w:pPr>
              <w:jc w:val="both"/>
              <w:rPr>
                <w:rStyle w:val="casenumber"/>
                <w:rFonts w:ascii="Arial" w:hAnsi="Arial" w:cs="Arial"/>
                <w:b/>
                <w:bCs/>
                <w:sz w:val="20"/>
                <w:szCs w:val="20"/>
                <w:shd w:val="clear" w:color="auto" w:fill="FFFFFF"/>
              </w:rPr>
            </w:pPr>
          </w:p>
        </w:tc>
        <w:tc>
          <w:tcPr>
            <w:tcW w:w="6753" w:type="dxa"/>
            <w:shd w:val="clear" w:color="auto" w:fill="auto"/>
          </w:tcPr>
          <w:p w14:paraId="309EA83E" w14:textId="28E8B43E" w:rsidR="006C0E95" w:rsidRPr="00C01668" w:rsidRDefault="00DD5EF8" w:rsidP="005D616A">
            <w:pPr>
              <w:jc w:val="both"/>
              <w:rPr>
                <w:rStyle w:val="casenumber"/>
                <w:rFonts w:ascii="Arial" w:hAnsi="Arial" w:cs="Arial"/>
                <w:sz w:val="20"/>
                <w:szCs w:val="20"/>
                <w:highlight w:val="yellow"/>
                <w:shd w:val="clear" w:color="auto" w:fill="FFFFFF"/>
              </w:rPr>
            </w:pPr>
            <w:r w:rsidRPr="00C01668">
              <w:rPr>
                <w:rStyle w:val="casenumber"/>
                <w:rFonts w:ascii="Arial" w:hAnsi="Arial" w:cs="Arial"/>
                <w:sz w:val="20"/>
                <w:szCs w:val="20"/>
                <w:shd w:val="clear" w:color="auto" w:fill="FFFFFF"/>
              </w:rPr>
              <w:t>29</w:t>
            </w:r>
            <w:r w:rsidRPr="00C01668">
              <w:rPr>
                <w:rStyle w:val="casenumber"/>
                <w:rFonts w:ascii="Arial" w:hAnsi="Arial" w:cs="Arial"/>
                <w:sz w:val="20"/>
                <w:szCs w:val="20"/>
                <w:shd w:val="clear" w:color="auto" w:fill="FFFFFF"/>
                <w:vertAlign w:val="superscript"/>
              </w:rPr>
              <w:t>th</w:t>
            </w:r>
            <w:r w:rsidRPr="00C01668">
              <w:rPr>
                <w:rStyle w:val="casenumber"/>
                <w:rFonts w:ascii="Arial" w:hAnsi="Arial" w:cs="Arial"/>
                <w:sz w:val="20"/>
                <w:szCs w:val="20"/>
                <w:shd w:val="clear" w:color="auto" w:fill="FFFFFF"/>
              </w:rPr>
              <w:t xml:space="preserve"> January 2024</w:t>
            </w:r>
          </w:p>
        </w:tc>
      </w:tr>
    </w:tbl>
    <w:p w14:paraId="626DF993" w14:textId="77777777" w:rsidR="006C0E95" w:rsidRPr="00C01668" w:rsidRDefault="006C0E95" w:rsidP="006C0E95">
      <w:pPr>
        <w:spacing w:after="0" w:line="240" w:lineRule="atLeast"/>
        <w:jc w:val="both"/>
        <w:rPr>
          <w:rStyle w:val="casenumber"/>
          <w:rFonts w:ascii="Arial" w:hAnsi="Arial" w:cs="Arial"/>
          <w:b/>
          <w:bCs/>
          <w:sz w:val="20"/>
          <w:szCs w:val="20"/>
          <w:shd w:val="clear" w:color="auto" w:fill="FFFFFF"/>
        </w:rPr>
      </w:pPr>
    </w:p>
    <w:p w14:paraId="300C739D" w14:textId="77777777" w:rsidR="006C0E95" w:rsidRPr="00C01668" w:rsidRDefault="006C0E95" w:rsidP="006C0E95">
      <w:pPr>
        <w:spacing w:after="0" w:line="240" w:lineRule="atLeast"/>
        <w:jc w:val="both"/>
        <w:rPr>
          <w:rFonts w:ascii="Arial" w:hAnsi="Arial" w:cs="Arial"/>
          <w:b/>
          <w:bCs/>
          <w:sz w:val="20"/>
          <w:szCs w:val="20"/>
        </w:rPr>
      </w:pPr>
      <w:r w:rsidRPr="00C01668">
        <w:rPr>
          <w:rFonts w:ascii="Arial" w:hAnsi="Arial" w:cs="Arial"/>
          <w:b/>
          <w:bCs/>
          <w:sz w:val="20"/>
          <w:szCs w:val="20"/>
        </w:rPr>
        <w:t>Reasons for Recommendation</w:t>
      </w:r>
    </w:p>
    <w:p w14:paraId="68BC277F" w14:textId="77777777" w:rsidR="006C0E95" w:rsidRPr="00C01668" w:rsidRDefault="006C0E95" w:rsidP="006C0E95">
      <w:pPr>
        <w:spacing w:after="0" w:line="240" w:lineRule="atLeast"/>
        <w:jc w:val="both"/>
        <w:rPr>
          <w:rFonts w:ascii="Arial" w:hAnsi="Arial" w:cs="Arial"/>
          <w:sz w:val="20"/>
          <w:szCs w:val="20"/>
        </w:rPr>
      </w:pPr>
      <w:r w:rsidRPr="00C01668">
        <w:rPr>
          <w:rFonts w:ascii="Arial" w:hAnsi="Arial" w:cs="Arial"/>
          <w:sz w:val="20"/>
          <w:szCs w:val="20"/>
        </w:rPr>
        <w:t xml:space="preserve">The Council seeks to protect tree coverage in the Borough, sympathetically incorporating existing features into the overall design of the scheme including measures taken to ensure their continued survival. </w:t>
      </w:r>
    </w:p>
    <w:p w14:paraId="15442EB2" w14:textId="77777777" w:rsidR="006C0E95" w:rsidRPr="00C01668" w:rsidRDefault="006C0E95" w:rsidP="006C0E95">
      <w:pPr>
        <w:spacing w:after="0" w:line="240" w:lineRule="atLeast"/>
        <w:jc w:val="both"/>
        <w:rPr>
          <w:rFonts w:ascii="Arial" w:hAnsi="Arial" w:cs="Arial"/>
          <w:sz w:val="20"/>
          <w:szCs w:val="20"/>
        </w:rPr>
      </w:pPr>
    </w:p>
    <w:p w14:paraId="5CB7D7FB" w14:textId="7D6D2EAF" w:rsidR="00F57899" w:rsidRPr="00C01668" w:rsidRDefault="005260A7" w:rsidP="006C0E95">
      <w:pPr>
        <w:spacing w:after="0" w:line="240" w:lineRule="atLeast"/>
        <w:jc w:val="both"/>
        <w:rPr>
          <w:rFonts w:ascii="Arial" w:hAnsi="Arial" w:cs="Arial"/>
          <w:sz w:val="20"/>
          <w:szCs w:val="20"/>
        </w:rPr>
      </w:pPr>
      <w:r w:rsidRPr="00C01668">
        <w:rPr>
          <w:rFonts w:ascii="Arial" w:hAnsi="Arial" w:cs="Arial"/>
          <w:sz w:val="20"/>
          <w:szCs w:val="20"/>
        </w:rPr>
        <w:t xml:space="preserve">The application seeks </w:t>
      </w:r>
      <w:r w:rsidR="00042C7D" w:rsidRPr="00C01668">
        <w:rPr>
          <w:rFonts w:ascii="Arial" w:hAnsi="Arial" w:cs="Arial"/>
          <w:sz w:val="20"/>
          <w:szCs w:val="20"/>
        </w:rPr>
        <w:t>a loft conversion that would be in the grounds of</w:t>
      </w:r>
      <w:r w:rsidR="00F57899" w:rsidRPr="00C01668">
        <w:rPr>
          <w:rFonts w:ascii="Arial" w:hAnsi="Arial" w:cs="Arial"/>
          <w:sz w:val="20"/>
          <w:szCs w:val="20"/>
        </w:rPr>
        <w:t xml:space="preserve"> a tree subject to TPO 1336 and there are several surrounding trees in the proximity of the driveway.</w:t>
      </w:r>
    </w:p>
    <w:p w14:paraId="6B72C714" w14:textId="77777777" w:rsidR="00F57899" w:rsidRPr="00C01668" w:rsidRDefault="00F57899" w:rsidP="006C0E95">
      <w:pPr>
        <w:spacing w:after="0" w:line="240" w:lineRule="atLeast"/>
        <w:jc w:val="both"/>
        <w:rPr>
          <w:rFonts w:ascii="Arial" w:hAnsi="Arial" w:cs="Arial"/>
          <w:sz w:val="20"/>
          <w:szCs w:val="20"/>
        </w:rPr>
      </w:pPr>
    </w:p>
    <w:p w14:paraId="7A4739A0" w14:textId="38979808" w:rsidR="00F57899" w:rsidRPr="00C01668" w:rsidRDefault="00F57899" w:rsidP="006C0E95">
      <w:pPr>
        <w:spacing w:after="0" w:line="240" w:lineRule="atLeast"/>
        <w:jc w:val="both"/>
        <w:rPr>
          <w:rFonts w:ascii="Arial" w:hAnsi="Arial" w:cs="Arial"/>
          <w:sz w:val="20"/>
          <w:szCs w:val="20"/>
        </w:rPr>
      </w:pPr>
      <w:r w:rsidRPr="00C01668">
        <w:rPr>
          <w:rFonts w:ascii="Arial" w:hAnsi="Arial" w:cs="Arial"/>
          <w:sz w:val="20"/>
          <w:szCs w:val="20"/>
        </w:rPr>
        <w:t>Whilst the works to undertake the loft conversion would not have any direct impacts on the surrounding trees</w:t>
      </w:r>
      <w:r w:rsidR="00C01668" w:rsidRPr="00C01668">
        <w:rPr>
          <w:rFonts w:ascii="Arial" w:hAnsi="Arial" w:cs="Arial"/>
          <w:sz w:val="20"/>
          <w:szCs w:val="20"/>
        </w:rPr>
        <w:t>,</w:t>
      </w:r>
      <w:r w:rsidRPr="00C01668">
        <w:rPr>
          <w:rFonts w:ascii="Arial" w:hAnsi="Arial" w:cs="Arial"/>
          <w:sz w:val="20"/>
          <w:szCs w:val="20"/>
        </w:rPr>
        <w:t xml:space="preserve"> consideration should be given to the potential indirect impacts to the trees. The principal concern is the access to the property that will be required by vehicles and the potential need to appropriately prune branches of the trees to enable suffi</w:t>
      </w:r>
      <w:r w:rsidR="00845EF0" w:rsidRPr="00C01668">
        <w:rPr>
          <w:rFonts w:ascii="Arial" w:hAnsi="Arial" w:cs="Arial"/>
          <w:sz w:val="20"/>
          <w:szCs w:val="20"/>
        </w:rPr>
        <w:t>ci</w:t>
      </w:r>
      <w:r w:rsidRPr="00C01668">
        <w:rPr>
          <w:rFonts w:ascii="Arial" w:hAnsi="Arial" w:cs="Arial"/>
          <w:sz w:val="20"/>
          <w:szCs w:val="20"/>
        </w:rPr>
        <w:t>ent clearance.</w:t>
      </w:r>
    </w:p>
    <w:p w14:paraId="13687279" w14:textId="77777777" w:rsidR="00F57899" w:rsidRPr="00C01668" w:rsidRDefault="00F57899" w:rsidP="006C0E95">
      <w:pPr>
        <w:spacing w:after="0" w:line="240" w:lineRule="atLeast"/>
        <w:jc w:val="both"/>
        <w:rPr>
          <w:rFonts w:ascii="Arial" w:hAnsi="Arial" w:cs="Arial"/>
          <w:sz w:val="20"/>
          <w:szCs w:val="20"/>
        </w:rPr>
      </w:pPr>
    </w:p>
    <w:p w14:paraId="2EA726B5" w14:textId="46C5A88E" w:rsidR="00F57899" w:rsidRPr="00C01668" w:rsidRDefault="00F57899" w:rsidP="00F57899">
      <w:pPr>
        <w:spacing w:after="0" w:line="240" w:lineRule="atLeast"/>
        <w:jc w:val="both"/>
        <w:rPr>
          <w:rFonts w:ascii="Arial" w:hAnsi="Arial" w:cs="Arial"/>
          <w:sz w:val="20"/>
          <w:szCs w:val="20"/>
        </w:rPr>
      </w:pPr>
      <w:r w:rsidRPr="00C01668">
        <w:rPr>
          <w:rFonts w:ascii="Arial" w:hAnsi="Arial" w:cs="Arial"/>
          <w:sz w:val="20"/>
          <w:szCs w:val="20"/>
        </w:rPr>
        <w:t xml:space="preserve">It would be </w:t>
      </w:r>
      <w:r w:rsidR="00845EF0" w:rsidRPr="00C01668">
        <w:rPr>
          <w:rFonts w:ascii="Arial" w:hAnsi="Arial" w:cs="Arial"/>
          <w:sz w:val="20"/>
          <w:szCs w:val="20"/>
        </w:rPr>
        <w:t>beneficial</w:t>
      </w:r>
      <w:r w:rsidRPr="00C01668">
        <w:rPr>
          <w:rFonts w:ascii="Arial" w:hAnsi="Arial" w:cs="Arial"/>
          <w:sz w:val="20"/>
          <w:szCs w:val="20"/>
        </w:rPr>
        <w:t xml:space="preserve"> to confirm with the applicant if any pruning works are required to the surrounding trees to ensure </w:t>
      </w:r>
      <w:r w:rsidR="00845EF0" w:rsidRPr="00C01668">
        <w:rPr>
          <w:rFonts w:ascii="Arial" w:hAnsi="Arial" w:cs="Arial"/>
          <w:sz w:val="20"/>
          <w:szCs w:val="20"/>
        </w:rPr>
        <w:t>suitable</w:t>
      </w:r>
      <w:r w:rsidRPr="00C01668">
        <w:rPr>
          <w:rFonts w:ascii="Arial" w:hAnsi="Arial" w:cs="Arial"/>
          <w:sz w:val="20"/>
          <w:szCs w:val="20"/>
        </w:rPr>
        <w:t xml:space="preserve"> access to the site and if so if these </w:t>
      </w:r>
      <w:r w:rsidR="00C01668" w:rsidRPr="00C01668">
        <w:rPr>
          <w:rFonts w:ascii="Arial" w:hAnsi="Arial" w:cs="Arial"/>
          <w:sz w:val="20"/>
          <w:szCs w:val="20"/>
        </w:rPr>
        <w:t>should be agreed</w:t>
      </w:r>
      <w:r w:rsidRPr="00C01668">
        <w:rPr>
          <w:rFonts w:ascii="Arial" w:hAnsi="Arial" w:cs="Arial"/>
          <w:sz w:val="20"/>
          <w:szCs w:val="20"/>
        </w:rPr>
        <w:t xml:space="preserve"> prior to works commencing on site. </w:t>
      </w:r>
    </w:p>
    <w:p w14:paraId="289A7280" w14:textId="77777777" w:rsidR="00F57899" w:rsidRPr="00C01668" w:rsidRDefault="00F57899" w:rsidP="00F57899">
      <w:pPr>
        <w:spacing w:after="0" w:line="240" w:lineRule="atLeast"/>
        <w:jc w:val="both"/>
        <w:rPr>
          <w:rFonts w:ascii="Arial" w:hAnsi="Arial" w:cs="Arial"/>
          <w:sz w:val="20"/>
          <w:szCs w:val="20"/>
        </w:rPr>
      </w:pPr>
    </w:p>
    <w:p w14:paraId="16FF5F25" w14:textId="6C17D3D5" w:rsidR="0089273B" w:rsidRPr="00C01668" w:rsidRDefault="00F57899" w:rsidP="0089273B">
      <w:pPr>
        <w:spacing w:after="0" w:line="240" w:lineRule="atLeast"/>
        <w:jc w:val="both"/>
        <w:rPr>
          <w:rFonts w:ascii="Arial" w:hAnsi="Arial" w:cs="Arial"/>
          <w:sz w:val="20"/>
          <w:szCs w:val="20"/>
        </w:rPr>
      </w:pPr>
      <w:r w:rsidRPr="00C01668">
        <w:rPr>
          <w:rFonts w:ascii="Arial" w:hAnsi="Arial" w:cs="Arial"/>
          <w:sz w:val="20"/>
          <w:szCs w:val="20"/>
        </w:rPr>
        <w:t>I</w:t>
      </w:r>
      <w:r w:rsidR="0089273B" w:rsidRPr="00C01668">
        <w:rPr>
          <w:rFonts w:ascii="Arial" w:hAnsi="Arial" w:cs="Arial"/>
          <w:sz w:val="20"/>
          <w:szCs w:val="20"/>
        </w:rPr>
        <w:t xml:space="preserve">f the officer were minded </w:t>
      </w:r>
      <w:proofErr w:type="gramStart"/>
      <w:r w:rsidR="0089273B" w:rsidRPr="00C01668">
        <w:rPr>
          <w:rFonts w:ascii="Arial" w:hAnsi="Arial" w:cs="Arial"/>
          <w:sz w:val="20"/>
          <w:szCs w:val="20"/>
        </w:rPr>
        <w:t>to grant</w:t>
      </w:r>
      <w:proofErr w:type="gramEnd"/>
      <w:r w:rsidR="0089273B" w:rsidRPr="00C01668">
        <w:rPr>
          <w:rFonts w:ascii="Arial" w:hAnsi="Arial" w:cs="Arial"/>
          <w:sz w:val="20"/>
          <w:szCs w:val="20"/>
        </w:rPr>
        <w:t xml:space="preserve"> permission for the application, details of tree pr</w:t>
      </w:r>
      <w:r w:rsidR="00845EF0" w:rsidRPr="00C01668">
        <w:rPr>
          <w:rFonts w:ascii="Arial" w:hAnsi="Arial" w:cs="Arial"/>
          <w:sz w:val="20"/>
          <w:szCs w:val="20"/>
        </w:rPr>
        <w:t>uning works</w:t>
      </w:r>
      <w:r w:rsidR="0089273B" w:rsidRPr="00C01668">
        <w:rPr>
          <w:rFonts w:ascii="Arial" w:hAnsi="Arial" w:cs="Arial"/>
          <w:sz w:val="20"/>
          <w:szCs w:val="20"/>
        </w:rPr>
        <w:t xml:space="preserve"> should be secured by condition prior to commencement. </w:t>
      </w:r>
    </w:p>
    <w:p w14:paraId="5DF1BCD2" w14:textId="77777777" w:rsidR="0089273B" w:rsidRPr="00C01668" w:rsidRDefault="0089273B" w:rsidP="0089273B">
      <w:pPr>
        <w:spacing w:after="0" w:line="240" w:lineRule="atLeast"/>
        <w:jc w:val="both"/>
        <w:rPr>
          <w:rFonts w:ascii="Arial" w:hAnsi="Arial" w:cs="Arial"/>
          <w:sz w:val="20"/>
          <w:szCs w:val="20"/>
        </w:rPr>
      </w:pPr>
    </w:p>
    <w:p w14:paraId="1DE5AED7" w14:textId="77777777" w:rsidR="0089273B" w:rsidRPr="00C01668" w:rsidRDefault="0089273B" w:rsidP="0089273B">
      <w:pPr>
        <w:spacing w:after="0" w:line="240" w:lineRule="atLeast"/>
        <w:jc w:val="both"/>
        <w:rPr>
          <w:rFonts w:ascii="Arial" w:hAnsi="Arial" w:cs="Arial"/>
          <w:sz w:val="20"/>
          <w:szCs w:val="20"/>
        </w:rPr>
      </w:pPr>
      <w:r w:rsidRPr="00C01668">
        <w:rPr>
          <w:rFonts w:ascii="Arial" w:hAnsi="Arial" w:cs="Arial"/>
          <w:sz w:val="20"/>
          <w:szCs w:val="20"/>
        </w:rPr>
        <w:t>The proposed works, subject to the conditions listed below would be in accordance with Policy CS16 and DM8 of the Havant Core Strategy (2011).</w:t>
      </w:r>
    </w:p>
    <w:p w14:paraId="5049B705" w14:textId="0F712CD3" w:rsidR="0089273B" w:rsidRPr="00C01668" w:rsidRDefault="0089273B" w:rsidP="006C0E95">
      <w:pPr>
        <w:spacing w:after="0" w:line="240" w:lineRule="atLeast"/>
        <w:jc w:val="both"/>
        <w:rPr>
          <w:rFonts w:ascii="Arial" w:hAnsi="Arial" w:cs="Arial"/>
          <w:sz w:val="20"/>
          <w:szCs w:val="20"/>
        </w:rPr>
      </w:pPr>
    </w:p>
    <w:p w14:paraId="7941E197" w14:textId="77777777" w:rsidR="0089273B" w:rsidRPr="00C01668" w:rsidRDefault="0089273B" w:rsidP="006C0E95">
      <w:pPr>
        <w:spacing w:after="0" w:line="240" w:lineRule="atLeast"/>
        <w:jc w:val="both"/>
        <w:rPr>
          <w:rFonts w:ascii="Arial" w:hAnsi="Arial" w:cs="Arial"/>
          <w:sz w:val="20"/>
          <w:szCs w:val="20"/>
        </w:rPr>
      </w:pPr>
    </w:p>
    <w:p w14:paraId="17B532AF" w14:textId="6215CC0C" w:rsidR="006C0E95" w:rsidRPr="00C01668" w:rsidRDefault="006C0E95" w:rsidP="006C0E95">
      <w:pPr>
        <w:spacing w:after="0" w:line="240" w:lineRule="atLeast"/>
        <w:jc w:val="both"/>
        <w:rPr>
          <w:rFonts w:ascii="Arial" w:hAnsi="Arial" w:cs="Arial"/>
          <w:b/>
          <w:bCs/>
          <w:sz w:val="20"/>
          <w:szCs w:val="20"/>
          <w:shd w:val="clear" w:color="auto" w:fill="FFFFFF"/>
        </w:rPr>
      </w:pPr>
      <w:r w:rsidRPr="00C01668">
        <w:rPr>
          <w:rFonts w:ascii="Arial" w:hAnsi="Arial" w:cs="Arial"/>
          <w:b/>
          <w:bCs/>
          <w:sz w:val="20"/>
          <w:szCs w:val="20"/>
          <w:shd w:val="clear" w:color="auto" w:fill="FFFFFF"/>
        </w:rPr>
        <w:t>Recommended Conditions:</w:t>
      </w:r>
    </w:p>
    <w:p w14:paraId="28DDD6DF" w14:textId="4ABD7A9E" w:rsidR="005A6ACD" w:rsidRPr="00C01668" w:rsidRDefault="008832D9" w:rsidP="0089273B">
      <w:pPr>
        <w:rPr>
          <w:rFonts w:ascii="Arial" w:hAnsi="Arial" w:cs="Arial"/>
          <w:sz w:val="20"/>
          <w:szCs w:val="20"/>
        </w:rPr>
      </w:pPr>
      <w:r w:rsidRPr="00C01668">
        <w:rPr>
          <w:rFonts w:ascii="Arial" w:hAnsi="Arial" w:cs="Arial"/>
          <w:sz w:val="20"/>
          <w:szCs w:val="20"/>
        </w:rPr>
        <w:t xml:space="preserve">Approval subject to the following </w:t>
      </w:r>
      <w:proofErr w:type="gramStart"/>
      <w:r w:rsidRPr="00C01668">
        <w:rPr>
          <w:rFonts w:ascii="Arial" w:hAnsi="Arial" w:cs="Arial"/>
          <w:sz w:val="20"/>
          <w:szCs w:val="20"/>
        </w:rPr>
        <w:t>conditions;</w:t>
      </w:r>
      <w:proofErr w:type="gramEnd"/>
    </w:p>
    <w:p w14:paraId="6188FDFB" w14:textId="77777777" w:rsidR="005A6ACD" w:rsidRPr="00C01668" w:rsidRDefault="005A6ACD" w:rsidP="005A6ACD">
      <w:pPr>
        <w:pStyle w:val="NoSpacing"/>
        <w:numPr>
          <w:ilvl w:val="0"/>
          <w:numId w:val="1"/>
        </w:numPr>
        <w:ind w:left="0" w:hanging="284"/>
        <w:rPr>
          <w:rFonts w:ascii="Arial" w:hAnsi="Arial" w:cs="Arial"/>
          <w:sz w:val="20"/>
          <w:szCs w:val="20"/>
        </w:rPr>
      </w:pPr>
      <w:r w:rsidRPr="00C01668">
        <w:rPr>
          <w:rFonts w:ascii="Arial" w:hAnsi="Arial" w:cs="Arial"/>
          <w:sz w:val="20"/>
          <w:szCs w:val="20"/>
        </w:rPr>
        <w:t>Tree protection measures:</w:t>
      </w:r>
    </w:p>
    <w:p w14:paraId="152A2CBA" w14:textId="6842562A" w:rsidR="0089273B" w:rsidRPr="00C01668" w:rsidRDefault="0089273B" w:rsidP="0089273B">
      <w:pPr>
        <w:pStyle w:val="NoSpacing"/>
        <w:rPr>
          <w:rFonts w:ascii="Arial" w:hAnsi="Arial" w:cs="Arial"/>
          <w:sz w:val="20"/>
          <w:szCs w:val="20"/>
        </w:rPr>
      </w:pPr>
      <w:r w:rsidRPr="00C01668">
        <w:rPr>
          <w:rFonts w:ascii="Arial" w:hAnsi="Arial" w:cs="Arial"/>
          <w:sz w:val="20"/>
          <w:szCs w:val="20"/>
        </w:rPr>
        <w:t xml:space="preserve">No development, including site clearance, shall commence on the site until </w:t>
      </w:r>
      <w:r w:rsidR="00845EF0" w:rsidRPr="00C01668">
        <w:rPr>
          <w:rFonts w:ascii="Arial" w:hAnsi="Arial" w:cs="Arial"/>
          <w:sz w:val="20"/>
          <w:szCs w:val="20"/>
        </w:rPr>
        <w:t xml:space="preserve">details of any </w:t>
      </w:r>
      <w:r w:rsidR="00845EF0" w:rsidRPr="00C01668">
        <w:rPr>
          <w:rFonts w:ascii="Arial" w:hAnsi="Arial" w:cs="Arial"/>
          <w:sz w:val="20"/>
          <w:szCs w:val="20"/>
        </w:rPr>
        <w:t>required tree works have been submitted to and approved in writing by the Local Planning Authority</w:t>
      </w:r>
      <w:r w:rsidR="00845EF0" w:rsidRPr="00C01668">
        <w:rPr>
          <w:rFonts w:ascii="Arial" w:hAnsi="Arial" w:cs="Arial"/>
          <w:sz w:val="20"/>
          <w:szCs w:val="20"/>
        </w:rPr>
        <w:t xml:space="preserve">. Any tree works must be undertaken </w:t>
      </w:r>
      <w:r w:rsidR="00845EF0" w:rsidRPr="00C01668">
        <w:rPr>
          <w:rFonts w:ascii="Arial" w:hAnsi="Arial" w:cs="Arial"/>
          <w:sz w:val="20"/>
          <w:szCs w:val="20"/>
        </w:rPr>
        <w:t>in accordance with the recommendations in British Standard BS3998:2010 (Recommendations for Tree work).</w:t>
      </w:r>
      <w:r w:rsidRPr="00C01668">
        <w:rPr>
          <w:rFonts w:ascii="Arial" w:hAnsi="Arial" w:cs="Arial"/>
          <w:sz w:val="20"/>
          <w:szCs w:val="20"/>
        </w:rPr>
        <w:t xml:space="preserve"> </w:t>
      </w:r>
    </w:p>
    <w:p w14:paraId="22661F70" w14:textId="01E67E84" w:rsidR="00845EF0" w:rsidRPr="00C01668" w:rsidRDefault="00845EF0" w:rsidP="00845EF0">
      <w:pPr>
        <w:pStyle w:val="NoSpacing"/>
        <w:rPr>
          <w:rFonts w:ascii="Arial" w:hAnsi="Arial" w:cs="Arial"/>
          <w:sz w:val="20"/>
          <w:szCs w:val="20"/>
        </w:rPr>
      </w:pPr>
      <w:r w:rsidRPr="00C01668">
        <w:rPr>
          <w:rFonts w:ascii="Arial" w:hAnsi="Arial" w:cs="Arial"/>
          <w:b/>
          <w:bCs/>
          <w:sz w:val="20"/>
          <w:szCs w:val="20"/>
        </w:rPr>
        <w:t>Reason:</w:t>
      </w:r>
      <w:r w:rsidRPr="00C01668">
        <w:rPr>
          <w:rFonts w:ascii="Arial" w:hAnsi="Arial" w:cs="Arial"/>
          <w:sz w:val="20"/>
          <w:szCs w:val="20"/>
        </w:rPr>
        <w:t xml:space="preserve">  To ensure the continuity of amenity value afforded by the trees in question and having due regard to policies CS16 and DM8 of the Havant Borough Core Strategy (2011) and the National Planning Policy Framework.</w:t>
      </w:r>
    </w:p>
    <w:p w14:paraId="48B5BC22" w14:textId="77777777" w:rsidR="00845EF0" w:rsidRPr="00C01668" w:rsidRDefault="00845EF0" w:rsidP="0089273B">
      <w:pPr>
        <w:pStyle w:val="NoSpacing"/>
        <w:rPr>
          <w:rFonts w:ascii="Arial" w:hAnsi="Arial" w:cs="Arial"/>
          <w:sz w:val="20"/>
          <w:szCs w:val="20"/>
        </w:rPr>
      </w:pPr>
    </w:p>
    <w:sectPr w:rsidR="00845EF0" w:rsidRPr="00C01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DD5"/>
    <w:multiLevelType w:val="hybridMultilevel"/>
    <w:tmpl w:val="51E05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17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90"/>
    <w:rsid w:val="00041D9C"/>
    <w:rsid w:val="00042C7D"/>
    <w:rsid w:val="000F2828"/>
    <w:rsid w:val="0010117D"/>
    <w:rsid w:val="00104E2C"/>
    <w:rsid w:val="001E4ADD"/>
    <w:rsid w:val="00262490"/>
    <w:rsid w:val="00286F4C"/>
    <w:rsid w:val="002D2942"/>
    <w:rsid w:val="003226BF"/>
    <w:rsid w:val="00347AC1"/>
    <w:rsid w:val="003B2607"/>
    <w:rsid w:val="003C6635"/>
    <w:rsid w:val="003F77AE"/>
    <w:rsid w:val="00403EC7"/>
    <w:rsid w:val="00412DBA"/>
    <w:rsid w:val="005260A7"/>
    <w:rsid w:val="00552A15"/>
    <w:rsid w:val="005A6ACD"/>
    <w:rsid w:val="00652FDD"/>
    <w:rsid w:val="006B42D1"/>
    <w:rsid w:val="006C0E95"/>
    <w:rsid w:val="00706482"/>
    <w:rsid w:val="00712563"/>
    <w:rsid w:val="007940EF"/>
    <w:rsid w:val="00845EF0"/>
    <w:rsid w:val="008832D9"/>
    <w:rsid w:val="0089273B"/>
    <w:rsid w:val="00953CC9"/>
    <w:rsid w:val="009E1DBE"/>
    <w:rsid w:val="00A87A78"/>
    <w:rsid w:val="00AB7DA9"/>
    <w:rsid w:val="00AC4C5B"/>
    <w:rsid w:val="00B075B4"/>
    <w:rsid w:val="00B37691"/>
    <w:rsid w:val="00B40791"/>
    <w:rsid w:val="00B8594A"/>
    <w:rsid w:val="00BC7730"/>
    <w:rsid w:val="00C01668"/>
    <w:rsid w:val="00CC07BC"/>
    <w:rsid w:val="00D04D5E"/>
    <w:rsid w:val="00D0560B"/>
    <w:rsid w:val="00D108E2"/>
    <w:rsid w:val="00D47BA6"/>
    <w:rsid w:val="00D96BE3"/>
    <w:rsid w:val="00DA162F"/>
    <w:rsid w:val="00DA4205"/>
    <w:rsid w:val="00DB62AE"/>
    <w:rsid w:val="00DD5EF8"/>
    <w:rsid w:val="00DF040B"/>
    <w:rsid w:val="00DF5FE8"/>
    <w:rsid w:val="00E27CF2"/>
    <w:rsid w:val="00E517F8"/>
    <w:rsid w:val="00E901ED"/>
    <w:rsid w:val="00EB6AA7"/>
    <w:rsid w:val="00F1452F"/>
    <w:rsid w:val="00F159A6"/>
    <w:rsid w:val="00F21B76"/>
    <w:rsid w:val="00F57899"/>
    <w:rsid w:val="00FC7B54"/>
    <w:rsid w:val="00FD175D"/>
    <w:rsid w:val="00FE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97E6"/>
  <w15:chartTrackingRefBased/>
  <w15:docId w15:val="{3D6ACFD7-BFDC-4D84-B522-C1A14C6C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6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6C0E95"/>
  </w:style>
  <w:style w:type="character" w:customStyle="1" w:styleId="description">
    <w:name w:val="description"/>
    <w:basedOn w:val="DefaultParagraphFont"/>
    <w:rsid w:val="006C0E95"/>
  </w:style>
  <w:style w:type="character" w:customStyle="1" w:styleId="address">
    <w:name w:val="address"/>
    <w:basedOn w:val="DefaultParagraphFont"/>
    <w:rsid w:val="006C0E95"/>
  </w:style>
  <w:style w:type="table" w:styleId="TableGrid">
    <w:name w:val="Table Grid"/>
    <w:basedOn w:val="TableNormal"/>
    <w:uiPriority w:val="39"/>
    <w:rsid w:val="006C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0E95"/>
    <w:pPr>
      <w:spacing w:after="0" w:line="240" w:lineRule="auto"/>
    </w:pPr>
  </w:style>
  <w:style w:type="paragraph" w:customStyle="1" w:styleId="Default">
    <w:name w:val="Default"/>
    <w:rsid w:val="003F77AE"/>
    <w:pPr>
      <w:autoSpaceDE w:val="0"/>
      <w:autoSpaceDN w:val="0"/>
      <w:adjustRightInd w:val="0"/>
      <w:spacing w:after="0" w:line="240" w:lineRule="auto"/>
    </w:pPr>
    <w:rPr>
      <w:rFonts w:ascii="Arial" w:hAnsi="Arial" w:cs="Arial"/>
      <w:color w:val="000000"/>
      <w:sz w:val="24"/>
      <w:szCs w:val="24"/>
    </w:rPr>
  </w:style>
  <w:style w:type="paragraph" w:customStyle="1" w:styleId="xxmsonormal">
    <w:name w:val="x_xmsonormal"/>
    <w:basedOn w:val="Normal"/>
    <w:rsid w:val="005260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160">
      <w:bodyDiv w:val="1"/>
      <w:marLeft w:val="0"/>
      <w:marRight w:val="0"/>
      <w:marTop w:val="0"/>
      <w:marBottom w:val="0"/>
      <w:divBdr>
        <w:top w:val="none" w:sz="0" w:space="0" w:color="auto"/>
        <w:left w:val="none" w:sz="0" w:space="0" w:color="auto"/>
        <w:bottom w:val="none" w:sz="0" w:space="0" w:color="auto"/>
        <w:right w:val="none" w:sz="0" w:space="0" w:color="auto"/>
      </w:divBdr>
    </w:div>
    <w:div w:id="1253205014">
      <w:bodyDiv w:val="1"/>
      <w:marLeft w:val="0"/>
      <w:marRight w:val="0"/>
      <w:marTop w:val="0"/>
      <w:marBottom w:val="0"/>
      <w:divBdr>
        <w:top w:val="none" w:sz="0" w:space="0" w:color="auto"/>
        <w:left w:val="none" w:sz="0" w:space="0" w:color="auto"/>
        <w:bottom w:val="none" w:sz="0" w:space="0" w:color="auto"/>
        <w:right w:val="none" w:sz="0" w:space="0" w:color="auto"/>
      </w:divBdr>
      <w:divsChild>
        <w:div w:id="471027184">
          <w:marLeft w:val="0"/>
          <w:marRight w:val="0"/>
          <w:marTop w:val="0"/>
          <w:marBottom w:val="0"/>
          <w:divBdr>
            <w:top w:val="none" w:sz="0" w:space="0" w:color="auto"/>
            <w:left w:val="none" w:sz="0" w:space="0" w:color="auto"/>
            <w:bottom w:val="none" w:sz="0" w:space="0" w:color="auto"/>
            <w:right w:val="none" w:sz="0" w:space="0" w:color="auto"/>
          </w:divBdr>
        </w:div>
        <w:div w:id="78478761">
          <w:marLeft w:val="0"/>
          <w:marRight w:val="0"/>
          <w:marTop w:val="0"/>
          <w:marBottom w:val="0"/>
          <w:divBdr>
            <w:top w:val="none" w:sz="0" w:space="0" w:color="auto"/>
            <w:left w:val="none" w:sz="0" w:space="0" w:color="auto"/>
            <w:bottom w:val="none" w:sz="0" w:space="0" w:color="auto"/>
            <w:right w:val="none" w:sz="0" w:space="0" w:color="auto"/>
          </w:divBdr>
          <w:divsChild>
            <w:div w:id="166017468">
              <w:marLeft w:val="0"/>
              <w:marRight w:val="0"/>
              <w:marTop w:val="0"/>
              <w:marBottom w:val="0"/>
              <w:divBdr>
                <w:top w:val="none" w:sz="0" w:space="0" w:color="auto"/>
                <w:left w:val="none" w:sz="0" w:space="0" w:color="auto"/>
                <w:bottom w:val="none" w:sz="0" w:space="0" w:color="auto"/>
                <w:right w:val="none" w:sz="0" w:space="0" w:color="auto"/>
              </w:divBdr>
            </w:div>
            <w:div w:id="1827554395">
              <w:marLeft w:val="0"/>
              <w:marRight w:val="0"/>
              <w:marTop w:val="0"/>
              <w:marBottom w:val="0"/>
              <w:divBdr>
                <w:top w:val="none" w:sz="0" w:space="0" w:color="auto"/>
                <w:left w:val="none" w:sz="0" w:space="0" w:color="auto"/>
                <w:bottom w:val="none" w:sz="0" w:space="0" w:color="auto"/>
                <w:right w:val="none" w:sz="0" w:space="0" w:color="auto"/>
              </w:divBdr>
            </w:div>
          </w:divsChild>
        </w:div>
        <w:div w:id="2031950444">
          <w:marLeft w:val="0"/>
          <w:marRight w:val="0"/>
          <w:marTop w:val="0"/>
          <w:marBottom w:val="0"/>
          <w:divBdr>
            <w:top w:val="none" w:sz="0" w:space="0" w:color="auto"/>
            <w:left w:val="none" w:sz="0" w:space="0" w:color="auto"/>
            <w:bottom w:val="none" w:sz="0" w:space="0" w:color="auto"/>
            <w:right w:val="none" w:sz="0" w:space="0" w:color="auto"/>
          </w:divBdr>
        </w:div>
        <w:div w:id="861672055">
          <w:marLeft w:val="0"/>
          <w:marRight w:val="0"/>
          <w:marTop w:val="0"/>
          <w:marBottom w:val="0"/>
          <w:divBdr>
            <w:top w:val="none" w:sz="0" w:space="0" w:color="auto"/>
            <w:left w:val="none" w:sz="0" w:space="0" w:color="auto"/>
            <w:bottom w:val="none" w:sz="0" w:space="0" w:color="auto"/>
            <w:right w:val="none" w:sz="0" w:space="0" w:color="auto"/>
          </w:divBdr>
        </w:div>
        <w:div w:id="1734810109">
          <w:marLeft w:val="0"/>
          <w:marRight w:val="0"/>
          <w:marTop w:val="0"/>
          <w:marBottom w:val="0"/>
          <w:divBdr>
            <w:top w:val="none" w:sz="0" w:space="0" w:color="auto"/>
            <w:left w:val="none" w:sz="0" w:space="0" w:color="auto"/>
            <w:bottom w:val="none" w:sz="0" w:space="0" w:color="auto"/>
            <w:right w:val="none" w:sz="0" w:space="0" w:color="auto"/>
          </w:divBdr>
        </w:div>
        <w:div w:id="2071464423">
          <w:marLeft w:val="0"/>
          <w:marRight w:val="0"/>
          <w:marTop w:val="0"/>
          <w:marBottom w:val="0"/>
          <w:divBdr>
            <w:top w:val="none" w:sz="0" w:space="0" w:color="auto"/>
            <w:left w:val="none" w:sz="0" w:space="0" w:color="auto"/>
            <w:bottom w:val="none" w:sz="0" w:space="0" w:color="auto"/>
            <w:right w:val="none" w:sz="0" w:space="0" w:color="auto"/>
          </w:divBdr>
        </w:div>
        <w:div w:id="205627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Slegg</dc:creator>
  <cp:keywords/>
  <dc:description/>
  <cp:lastModifiedBy>Peter Slegg</cp:lastModifiedBy>
  <cp:revision>3</cp:revision>
  <dcterms:created xsi:type="dcterms:W3CDTF">2024-01-29T09:20:00Z</dcterms:created>
  <dcterms:modified xsi:type="dcterms:W3CDTF">2024-01-29T10:02:00Z</dcterms:modified>
</cp:coreProperties>
</file>