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E00A" w14:textId="60C5C8A9" w:rsidR="00491737" w:rsidRDefault="00491737" w:rsidP="00491737">
      <w:pPr>
        <w:spacing w:after="0" w:line="240" w:lineRule="auto"/>
        <w:rPr>
          <w:rFonts w:cstheme="minorHAnsi"/>
          <w:b/>
          <w:color w:val="1F4E79" w:themeColor="accent1" w:themeShade="80"/>
          <w:sz w:val="28"/>
          <w:szCs w:val="28"/>
        </w:rPr>
      </w:pPr>
      <w:r w:rsidRPr="00A46ED9">
        <w:rPr>
          <w:rFonts w:cstheme="minorHAnsi"/>
          <w:b/>
          <w:color w:val="1F4E79" w:themeColor="accent1" w:themeShade="80"/>
          <w:sz w:val="28"/>
          <w:szCs w:val="28"/>
        </w:rPr>
        <w:t xml:space="preserve">Design &amp; Access </w:t>
      </w:r>
      <w:r w:rsidR="00B2572B">
        <w:rPr>
          <w:rFonts w:cstheme="minorHAnsi"/>
          <w:b/>
          <w:color w:val="1F4E79" w:themeColor="accent1" w:themeShade="80"/>
          <w:sz w:val="28"/>
          <w:szCs w:val="28"/>
        </w:rPr>
        <w:t xml:space="preserve">Statement </w:t>
      </w:r>
      <w:r w:rsidR="00954208">
        <w:rPr>
          <w:rFonts w:cstheme="minorHAnsi"/>
          <w:b/>
          <w:color w:val="1F4E79" w:themeColor="accent1" w:themeShade="80"/>
          <w:sz w:val="28"/>
          <w:szCs w:val="28"/>
        </w:rPr>
        <w:t xml:space="preserve">for the installation of Solar PV system </w:t>
      </w:r>
    </w:p>
    <w:p w14:paraId="5F233BF6" w14:textId="77777777" w:rsidR="00954208" w:rsidRDefault="00954208" w:rsidP="00491737">
      <w:pPr>
        <w:spacing w:after="0" w:line="240" w:lineRule="auto"/>
        <w:rPr>
          <w:rFonts w:cstheme="minorHAnsi"/>
          <w:b/>
          <w:color w:val="1F4E79" w:themeColor="accent1" w:themeShade="80"/>
          <w:sz w:val="28"/>
          <w:szCs w:val="28"/>
        </w:rPr>
      </w:pPr>
    </w:p>
    <w:p w14:paraId="19AE7819" w14:textId="03DD2381" w:rsidR="00954208" w:rsidRDefault="00954208" w:rsidP="00491737">
      <w:pPr>
        <w:spacing w:after="0" w:line="240" w:lineRule="auto"/>
        <w:rPr>
          <w:rFonts w:cstheme="minorHAnsi"/>
          <w:b/>
          <w:color w:val="1F4E79" w:themeColor="accent1" w:themeShade="80"/>
          <w:sz w:val="28"/>
          <w:szCs w:val="28"/>
        </w:rPr>
      </w:pPr>
      <w:r>
        <w:rPr>
          <w:rFonts w:cstheme="minorHAnsi"/>
          <w:b/>
          <w:color w:val="1F4E79" w:themeColor="accent1" w:themeShade="80"/>
          <w:sz w:val="28"/>
          <w:szCs w:val="28"/>
        </w:rPr>
        <w:t>Crooks Hall, Way Bank Lane, Boyton End, Stoke by Clare, Sudbury, Suffolk</w:t>
      </w:r>
    </w:p>
    <w:p w14:paraId="6A32E0FE" w14:textId="77777777" w:rsidR="004D6EC1" w:rsidRDefault="004D6EC1" w:rsidP="00491737">
      <w:pPr>
        <w:spacing w:after="0" w:line="240" w:lineRule="auto"/>
        <w:rPr>
          <w:rFonts w:cstheme="minorHAnsi"/>
          <w:b/>
          <w:color w:val="1F4E79" w:themeColor="accent1" w:themeShade="80"/>
          <w:sz w:val="28"/>
          <w:szCs w:val="28"/>
        </w:rPr>
      </w:pPr>
    </w:p>
    <w:p w14:paraId="00AF7716" w14:textId="77777777" w:rsidR="004D6EC1" w:rsidRDefault="004D6EC1" w:rsidP="00491737">
      <w:pPr>
        <w:spacing w:after="0" w:line="240" w:lineRule="auto"/>
      </w:pPr>
      <w:r>
        <w:t>Heritage Category: Listed Building Grade: II List Entry Number: 1182379</w:t>
      </w:r>
    </w:p>
    <w:p w14:paraId="1E4D38CF" w14:textId="667834C5" w:rsidR="004D6EC1" w:rsidRDefault="004D6EC1" w:rsidP="00491737">
      <w:pPr>
        <w:spacing w:after="0" w:line="240" w:lineRule="auto"/>
        <w:rPr>
          <w:rFonts w:cstheme="minorHAnsi"/>
          <w:b/>
          <w:color w:val="1F4E79" w:themeColor="accent1" w:themeShade="80"/>
          <w:sz w:val="28"/>
          <w:szCs w:val="28"/>
        </w:rPr>
      </w:pPr>
      <w:r>
        <w:t>Date first listed: 20-May-1974 List Entry Name: CROOKS HALL</w:t>
      </w:r>
    </w:p>
    <w:p w14:paraId="1C7E9FA5" w14:textId="77777777" w:rsidR="00954208" w:rsidRDefault="00954208" w:rsidP="00491737">
      <w:pPr>
        <w:spacing w:after="0" w:line="240" w:lineRule="auto"/>
        <w:rPr>
          <w:rFonts w:cstheme="minorHAnsi"/>
          <w:b/>
          <w:color w:val="1F4E79" w:themeColor="accent1" w:themeShade="80"/>
          <w:sz w:val="28"/>
          <w:szCs w:val="28"/>
        </w:rPr>
      </w:pPr>
    </w:p>
    <w:p w14:paraId="769D101D" w14:textId="77777777" w:rsidR="00942576" w:rsidRDefault="00954208" w:rsidP="00942576">
      <w:pPr>
        <w:spacing w:after="0" w:line="240" w:lineRule="auto"/>
        <w:rPr>
          <w:rFonts w:cstheme="minorHAnsi"/>
          <w:b/>
          <w:color w:val="1F4E79" w:themeColor="accent1" w:themeShade="80"/>
          <w:sz w:val="28"/>
          <w:szCs w:val="28"/>
        </w:rPr>
      </w:pPr>
      <w:r>
        <w:rPr>
          <w:rFonts w:cstheme="minorHAnsi"/>
          <w:b/>
          <w:color w:val="1F4E79" w:themeColor="accent1" w:themeShade="80"/>
          <w:sz w:val="28"/>
          <w:szCs w:val="28"/>
        </w:rPr>
        <w:t>David and Lesley Metcalfe, December 2023</w:t>
      </w:r>
    </w:p>
    <w:p w14:paraId="074E78A7" w14:textId="42F2C5DA" w:rsidR="00942576" w:rsidRDefault="00942576" w:rsidP="00942576">
      <w:pPr>
        <w:spacing w:after="0" w:line="240" w:lineRule="auto"/>
        <w:jc w:val="right"/>
      </w:pPr>
      <w:r>
        <w:rPr>
          <w:noProof/>
        </w:rPr>
        <w:drawing>
          <wp:anchor distT="0" distB="0" distL="114300" distR="114300" simplePos="0" relativeHeight="251658240" behindDoc="0" locked="0" layoutInCell="1" allowOverlap="1" wp14:anchorId="6877513E" wp14:editId="3CCF7493">
            <wp:simplePos x="0" y="0"/>
            <wp:positionH relativeFrom="column">
              <wp:posOffset>4076700</wp:posOffset>
            </wp:positionH>
            <wp:positionV relativeFrom="paragraph">
              <wp:posOffset>1905</wp:posOffset>
            </wp:positionV>
            <wp:extent cx="1653470" cy="1089562"/>
            <wp:effectExtent l="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470" cy="1089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92395" w14:textId="1DB935B3" w:rsidR="00954208" w:rsidRDefault="00954208" w:rsidP="00BA1E45">
      <w:pPr>
        <w:spacing w:after="0" w:line="240" w:lineRule="auto"/>
        <w:rPr>
          <w:rFonts w:cstheme="minorHAnsi"/>
          <w:color w:val="1F4E79" w:themeColor="accent1" w:themeShade="80"/>
        </w:rPr>
      </w:pPr>
      <w:r>
        <w:rPr>
          <w:rFonts w:cstheme="minorHAnsi"/>
          <w:color w:val="1F4E79" w:themeColor="accent1" w:themeShade="80"/>
        </w:rPr>
        <w:t xml:space="preserve">Crooks Hall </w:t>
      </w:r>
      <w:r w:rsidR="009E2E0D">
        <w:rPr>
          <w:rFonts w:cstheme="minorHAnsi"/>
          <w:color w:val="1F4E79" w:themeColor="accent1" w:themeShade="80"/>
        </w:rPr>
        <w:t xml:space="preserve">is grade 2 listed and </w:t>
      </w:r>
      <w:r>
        <w:rPr>
          <w:rFonts w:cstheme="minorHAnsi"/>
          <w:color w:val="1F4E79" w:themeColor="accent1" w:themeShade="80"/>
        </w:rPr>
        <w:t>occupies approximately one acre of rural Suffolk</w:t>
      </w:r>
      <w:r w:rsidR="00D56A33">
        <w:rPr>
          <w:rFonts w:cstheme="minorHAnsi"/>
          <w:color w:val="1F4E79" w:themeColor="accent1" w:themeShade="80"/>
        </w:rPr>
        <w:t xml:space="preserve"> in the watershed area of the river Stour</w:t>
      </w:r>
      <w:r>
        <w:rPr>
          <w:rFonts w:cstheme="minorHAnsi"/>
          <w:color w:val="1F4E79" w:themeColor="accent1" w:themeShade="80"/>
        </w:rPr>
        <w:t>. It is an elevated site at the end of a no-through single</w:t>
      </w:r>
      <w:r w:rsidR="005E13CF">
        <w:rPr>
          <w:rFonts w:cstheme="minorHAnsi"/>
          <w:color w:val="1F4E79" w:themeColor="accent1" w:themeShade="80"/>
        </w:rPr>
        <w:t>-</w:t>
      </w:r>
      <w:r>
        <w:rPr>
          <w:rFonts w:cstheme="minorHAnsi"/>
          <w:color w:val="1F4E79" w:themeColor="accent1" w:themeShade="80"/>
        </w:rPr>
        <w:t xml:space="preserve">lane road, approximately one half a mile from its nearest neighbour. It is </w:t>
      </w:r>
      <w:r w:rsidR="00D56A33">
        <w:rPr>
          <w:rFonts w:cstheme="minorHAnsi"/>
          <w:color w:val="1F4E79" w:themeColor="accent1" w:themeShade="80"/>
        </w:rPr>
        <w:t>surrounded</w:t>
      </w:r>
      <w:r>
        <w:rPr>
          <w:rFonts w:cstheme="minorHAnsi"/>
          <w:color w:val="1F4E79" w:themeColor="accent1" w:themeShade="80"/>
        </w:rPr>
        <w:t xml:space="preserve"> by agricultural land actively farmed by the neighbour, Mr </w:t>
      </w:r>
      <w:r w:rsidR="0026443A">
        <w:rPr>
          <w:rFonts w:cstheme="minorHAnsi"/>
          <w:color w:val="1F4E79" w:themeColor="accent1" w:themeShade="80"/>
        </w:rPr>
        <w:t>Kiddy,</w:t>
      </w:r>
      <w:r>
        <w:rPr>
          <w:rFonts w:cstheme="minorHAnsi"/>
          <w:color w:val="1F4E79" w:themeColor="accent1" w:themeShade="80"/>
        </w:rPr>
        <w:t xml:space="preserve"> and </w:t>
      </w:r>
      <w:r w:rsidR="00D56A33">
        <w:rPr>
          <w:rFonts w:cstheme="minorHAnsi"/>
          <w:color w:val="1F4E79" w:themeColor="accent1" w:themeShade="80"/>
        </w:rPr>
        <w:t xml:space="preserve">his </w:t>
      </w:r>
      <w:r>
        <w:rPr>
          <w:rFonts w:cstheme="minorHAnsi"/>
          <w:color w:val="1F4E79" w:themeColor="accent1" w:themeShade="80"/>
        </w:rPr>
        <w:t>associates.</w:t>
      </w:r>
    </w:p>
    <w:p w14:paraId="0F9BC21F" w14:textId="77777777" w:rsidR="00952CE5" w:rsidRDefault="00952CE5" w:rsidP="00BA1E45">
      <w:pPr>
        <w:spacing w:after="0" w:line="240" w:lineRule="auto"/>
        <w:rPr>
          <w:rFonts w:cstheme="minorHAnsi"/>
          <w:color w:val="1F4E79" w:themeColor="accent1" w:themeShade="80"/>
        </w:rPr>
      </w:pPr>
    </w:p>
    <w:p w14:paraId="1650A552" w14:textId="62199773" w:rsidR="00952CE5" w:rsidRDefault="00952CE5" w:rsidP="00BA1E45">
      <w:pPr>
        <w:spacing w:after="0" w:line="240" w:lineRule="auto"/>
        <w:rPr>
          <w:rFonts w:cstheme="minorHAnsi"/>
          <w:color w:val="1F4E79" w:themeColor="accent1" w:themeShade="80"/>
        </w:rPr>
      </w:pPr>
      <w:r>
        <w:rPr>
          <w:rFonts w:cstheme="minorHAnsi"/>
          <w:color w:val="1F4E79" w:themeColor="accent1" w:themeShade="80"/>
        </w:rPr>
        <w:t xml:space="preserve">We believe there has been a residence on this site for at least </w:t>
      </w:r>
      <w:r w:rsidR="0026443A">
        <w:rPr>
          <w:rFonts w:cstheme="minorHAnsi"/>
          <w:color w:val="1F4E79" w:themeColor="accent1" w:themeShade="80"/>
        </w:rPr>
        <w:t>three hundred</w:t>
      </w:r>
      <w:r>
        <w:rPr>
          <w:rFonts w:cstheme="minorHAnsi"/>
          <w:color w:val="1F4E79" w:themeColor="accent1" w:themeShade="80"/>
        </w:rPr>
        <w:t xml:space="preserve"> years with elements of the property dated to c1700</w:t>
      </w:r>
      <w:r w:rsidR="00D56A33">
        <w:rPr>
          <w:rFonts w:cstheme="minorHAnsi"/>
          <w:color w:val="1F4E79" w:themeColor="accent1" w:themeShade="80"/>
        </w:rPr>
        <w:t xml:space="preserve">. Once thatched and partly cladded, the buildings were extensively renovated and extended in the 1970s. They now comprise the original Crooks Hall, Crooks Hall </w:t>
      </w:r>
      <w:r w:rsidR="00C847EA">
        <w:rPr>
          <w:rFonts w:cstheme="minorHAnsi"/>
          <w:color w:val="1F4E79" w:themeColor="accent1" w:themeShade="80"/>
        </w:rPr>
        <w:t>C</w:t>
      </w:r>
      <w:r w:rsidR="00D56A33">
        <w:rPr>
          <w:rFonts w:cstheme="minorHAnsi"/>
          <w:color w:val="1F4E79" w:themeColor="accent1" w:themeShade="80"/>
        </w:rPr>
        <w:t>ottage (converted from an original detached flint stone fronted stable block) and Crooks Hall Studio (converted from a detached garage built new in the 19</w:t>
      </w:r>
      <w:r w:rsidR="00B04FD3">
        <w:rPr>
          <w:rFonts w:cstheme="minorHAnsi"/>
          <w:color w:val="1F4E79" w:themeColor="accent1" w:themeShade="80"/>
        </w:rPr>
        <w:t>8</w:t>
      </w:r>
      <w:r w:rsidR="00D56A33">
        <w:rPr>
          <w:rFonts w:cstheme="minorHAnsi"/>
          <w:color w:val="1F4E79" w:themeColor="accent1" w:themeShade="80"/>
        </w:rPr>
        <w:t>0s). All three buildings have light and power connected and are in constant use by Metcalfe family members.</w:t>
      </w:r>
    </w:p>
    <w:p w14:paraId="52CFF8E4" w14:textId="77777777" w:rsidR="00952CE5" w:rsidRDefault="00952CE5" w:rsidP="00BA1E45">
      <w:pPr>
        <w:spacing w:after="0" w:line="240" w:lineRule="auto"/>
        <w:rPr>
          <w:rFonts w:cstheme="minorHAnsi"/>
          <w:color w:val="1F4E79" w:themeColor="accent1" w:themeShade="80"/>
        </w:rPr>
      </w:pPr>
    </w:p>
    <w:p w14:paraId="53053AAE" w14:textId="32B68719" w:rsidR="003E58A6" w:rsidRDefault="003E58A6" w:rsidP="00BA1E45">
      <w:pPr>
        <w:spacing w:after="0" w:line="240" w:lineRule="auto"/>
        <w:rPr>
          <w:rFonts w:cstheme="minorHAnsi"/>
          <w:color w:val="1F4E79" w:themeColor="accent1" w:themeShade="80"/>
        </w:rPr>
      </w:pPr>
      <w:r>
        <w:rPr>
          <w:rFonts w:cstheme="minorHAnsi"/>
          <w:color w:val="1F4E79" w:themeColor="accent1" w:themeShade="80"/>
        </w:rPr>
        <w:t xml:space="preserve">We respond to the global necessity to consider human impact on the environment and the national call to use renewable sources of power as alternatives to fossil fuels. We consider this investment in solar electricity production to be an integral part of the preservation of the site as a viable residence for the longer term and feel we should take this opportunity as and where we are </w:t>
      </w:r>
      <w:r w:rsidR="002B5584">
        <w:rPr>
          <w:rFonts w:cstheme="minorHAnsi"/>
          <w:color w:val="1F4E79" w:themeColor="accent1" w:themeShade="80"/>
        </w:rPr>
        <w:t>permitted</w:t>
      </w:r>
      <w:r w:rsidR="00B04FD3">
        <w:rPr>
          <w:rFonts w:cstheme="minorHAnsi"/>
          <w:color w:val="1F4E79" w:themeColor="accent1" w:themeShade="80"/>
        </w:rPr>
        <w:t xml:space="preserve"> and</w:t>
      </w:r>
      <w:r w:rsidR="002B5584">
        <w:rPr>
          <w:rFonts w:cstheme="minorHAnsi"/>
          <w:color w:val="1F4E79" w:themeColor="accent1" w:themeShade="80"/>
        </w:rPr>
        <w:t xml:space="preserve"> </w:t>
      </w:r>
      <w:r>
        <w:rPr>
          <w:rFonts w:cstheme="minorHAnsi"/>
          <w:color w:val="1F4E79" w:themeColor="accent1" w:themeShade="80"/>
        </w:rPr>
        <w:t>able.</w:t>
      </w:r>
    </w:p>
    <w:p w14:paraId="4196BB13" w14:textId="77777777" w:rsidR="00954208" w:rsidRDefault="00954208" w:rsidP="00BA1E45">
      <w:pPr>
        <w:spacing w:after="0" w:line="240" w:lineRule="auto"/>
        <w:rPr>
          <w:rFonts w:cstheme="minorHAnsi"/>
          <w:color w:val="1F4E79" w:themeColor="accent1" w:themeShade="80"/>
        </w:rPr>
      </w:pPr>
    </w:p>
    <w:p w14:paraId="3DFFFCF3" w14:textId="3A6226E7" w:rsidR="00B04FD3" w:rsidRDefault="00B04FD3" w:rsidP="009E4920">
      <w:pPr>
        <w:spacing w:after="0" w:line="240" w:lineRule="auto"/>
        <w:rPr>
          <w:rFonts w:cstheme="minorHAnsi"/>
          <w:color w:val="1F4E79" w:themeColor="accent1" w:themeShade="80"/>
        </w:rPr>
      </w:pPr>
      <w:r>
        <w:rPr>
          <w:rFonts w:cstheme="minorHAnsi"/>
          <w:color w:val="1F4E79" w:themeColor="accent1" w:themeShade="80"/>
        </w:rPr>
        <w:t>The company we have chosen, Cambridge Solar, has a long and reputable history</w:t>
      </w:r>
      <w:r w:rsidR="0026443A">
        <w:rPr>
          <w:rFonts w:cstheme="minorHAnsi"/>
          <w:color w:val="1F4E79" w:themeColor="accent1" w:themeShade="80"/>
        </w:rPr>
        <w:t xml:space="preserve"> of this type of installation</w:t>
      </w:r>
      <w:r>
        <w:rPr>
          <w:rFonts w:cstheme="minorHAnsi"/>
          <w:color w:val="1F4E79" w:themeColor="accent1" w:themeShade="80"/>
        </w:rPr>
        <w:t xml:space="preserve">. They have provided us with a clear and considered proposal </w:t>
      </w:r>
      <w:r w:rsidR="00272C3C">
        <w:rPr>
          <w:rFonts w:cstheme="minorHAnsi"/>
          <w:color w:val="1F4E79" w:themeColor="accent1" w:themeShade="80"/>
        </w:rPr>
        <w:t xml:space="preserve">(still relevant although </w:t>
      </w:r>
      <w:r w:rsidR="0026443A">
        <w:rPr>
          <w:rFonts w:cstheme="minorHAnsi"/>
          <w:color w:val="1F4E79" w:themeColor="accent1" w:themeShade="80"/>
        </w:rPr>
        <w:t>ostensibly</w:t>
      </w:r>
      <w:r w:rsidR="00272C3C">
        <w:rPr>
          <w:rFonts w:cstheme="minorHAnsi"/>
          <w:color w:val="1F4E79" w:themeColor="accent1" w:themeShade="80"/>
        </w:rPr>
        <w:t xml:space="preserve"> outdated) </w:t>
      </w:r>
      <w:r>
        <w:rPr>
          <w:rFonts w:cstheme="minorHAnsi"/>
          <w:color w:val="1F4E79" w:themeColor="accent1" w:themeShade="80"/>
        </w:rPr>
        <w:t>which comprises a neat and modest installation of 10</w:t>
      </w:r>
      <w:r w:rsidR="00272C3C">
        <w:rPr>
          <w:rFonts w:cstheme="minorHAnsi"/>
          <w:color w:val="1F4E79" w:themeColor="accent1" w:themeShade="80"/>
        </w:rPr>
        <w:t xml:space="preserve"> panels on the west facing pitch of the studio building.</w:t>
      </w:r>
      <w:r w:rsidR="00EF4386">
        <w:rPr>
          <w:rFonts w:cstheme="minorHAnsi"/>
          <w:color w:val="1F4E79" w:themeColor="accent1" w:themeShade="80"/>
        </w:rPr>
        <w:t xml:space="preserve"> </w:t>
      </w:r>
      <w:bookmarkStart w:id="0" w:name="_Hlk154923751"/>
      <w:r w:rsidR="00682FA3">
        <w:rPr>
          <w:rFonts w:cstheme="minorHAnsi"/>
          <w:color w:val="1F4E79" w:themeColor="accent1" w:themeShade="80"/>
        </w:rPr>
        <w:t>*</w:t>
      </w:r>
      <w:r w:rsidR="00682FA3" w:rsidRPr="00EF4386">
        <w:rPr>
          <w:rFonts w:cstheme="minorHAnsi"/>
          <w:color w:val="1F4E79" w:themeColor="accent1" w:themeShade="80"/>
          <w:vertAlign w:val="superscript"/>
        </w:rPr>
        <w:t>1</w:t>
      </w:r>
      <w:bookmarkEnd w:id="0"/>
    </w:p>
    <w:p w14:paraId="68650414" w14:textId="77777777" w:rsidR="0026443A" w:rsidRDefault="0026443A" w:rsidP="009E4920">
      <w:pPr>
        <w:spacing w:after="0" w:line="240" w:lineRule="auto"/>
        <w:rPr>
          <w:rFonts w:cstheme="minorHAnsi"/>
          <w:color w:val="1F4E79" w:themeColor="accent1" w:themeShade="80"/>
        </w:rPr>
      </w:pPr>
    </w:p>
    <w:p w14:paraId="7C43C703" w14:textId="54D842FF" w:rsidR="00272C3C" w:rsidRDefault="00272C3C" w:rsidP="009E4920">
      <w:pPr>
        <w:spacing w:after="0" w:line="240" w:lineRule="auto"/>
        <w:rPr>
          <w:rFonts w:cstheme="minorHAnsi"/>
          <w:color w:val="1F4E79" w:themeColor="accent1" w:themeShade="80"/>
        </w:rPr>
      </w:pPr>
      <w:r>
        <w:rPr>
          <w:rFonts w:cstheme="minorHAnsi"/>
          <w:color w:val="1F4E79" w:themeColor="accent1" w:themeShade="80"/>
        </w:rPr>
        <w:t xml:space="preserve">West-facing panels are known to receive less </w:t>
      </w:r>
      <w:r w:rsidR="003310A5">
        <w:rPr>
          <w:rFonts w:cstheme="minorHAnsi"/>
          <w:color w:val="1F4E79" w:themeColor="accent1" w:themeShade="80"/>
        </w:rPr>
        <w:t xml:space="preserve">solar power than south-facing </w:t>
      </w:r>
      <w:r w:rsidR="0026443A">
        <w:rPr>
          <w:rFonts w:cstheme="minorHAnsi"/>
          <w:color w:val="1F4E79" w:themeColor="accent1" w:themeShade="80"/>
        </w:rPr>
        <w:t>panels,</w:t>
      </w:r>
      <w:r w:rsidR="003310A5">
        <w:rPr>
          <w:rFonts w:cstheme="minorHAnsi"/>
          <w:color w:val="1F4E79" w:themeColor="accent1" w:themeShade="80"/>
        </w:rPr>
        <w:t xml:space="preserve"> but this compromise means that the installation will not be visible from any public land. The primary view of the property and its context is of the front, southern elevation</w:t>
      </w:r>
      <w:r w:rsidR="00EF4386">
        <w:rPr>
          <w:rFonts w:cstheme="minorHAnsi"/>
          <w:color w:val="1F4E79" w:themeColor="accent1" w:themeShade="80"/>
        </w:rPr>
        <w:t>*</w:t>
      </w:r>
      <w:r w:rsidR="00EF4386">
        <w:rPr>
          <w:rFonts w:cstheme="minorHAnsi"/>
          <w:color w:val="1F4E79" w:themeColor="accent1" w:themeShade="80"/>
          <w:vertAlign w:val="superscript"/>
        </w:rPr>
        <w:t xml:space="preserve">2 </w:t>
      </w:r>
      <w:r w:rsidR="003310A5">
        <w:rPr>
          <w:rFonts w:cstheme="minorHAnsi"/>
          <w:color w:val="1F4E79" w:themeColor="accent1" w:themeShade="80"/>
        </w:rPr>
        <w:t xml:space="preserve"> and this will not change in any way. The only view of the installation</w:t>
      </w:r>
      <w:r w:rsidR="0026443A">
        <w:rPr>
          <w:rFonts w:cstheme="minorHAnsi"/>
          <w:color w:val="1F4E79" w:themeColor="accent1" w:themeShade="80"/>
        </w:rPr>
        <w:t xml:space="preserve"> will be</w:t>
      </w:r>
      <w:r w:rsidR="003310A5">
        <w:rPr>
          <w:rFonts w:cstheme="minorHAnsi"/>
          <w:color w:val="1F4E79" w:themeColor="accent1" w:themeShade="80"/>
        </w:rPr>
        <w:t xml:space="preserve"> from the western field which has no public access. The panels seen from here</w:t>
      </w:r>
      <w:r w:rsidR="00682FA3">
        <w:rPr>
          <w:rFonts w:cstheme="minorHAnsi"/>
          <w:color w:val="1F4E79" w:themeColor="accent1" w:themeShade="80"/>
        </w:rPr>
        <w:t xml:space="preserve"> </w:t>
      </w:r>
      <w:r w:rsidR="003310A5" w:rsidRPr="00682FA3">
        <w:rPr>
          <w:rFonts w:cstheme="minorHAnsi"/>
          <w:color w:val="1F4E79" w:themeColor="accent1" w:themeShade="80"/>
        </w:rPr>
        <w:t>will</w:t>
      </w:r>
      <w:r w:rsidR="003310A5">
        <w:rPr>
          <w:rFonts w:cstheme="minorHAnsi"/>
          <w:color w:val="1F4E79" w:themeColor="accent1" w:themeShade="80"/>
        </w:rPr>
        <w:t xml:space="preserve"> be in the context of the tennis court.</w:t>
      </w:r>
      <w:r w:rsidR="00682FA3" w:rsidRPr="00682FA3">
        <w:rPr>
          <w:rFonts w:cstheme="minorHAnsi"/>
          <w:color w:val="1F4E79" w:themeColor="accent1" w:themeShade="80"/>
        </w:rPr>
        <w:t xml:space="preserve"> </w:t>
      </w:r>
      <w:r w:rsidR="00682FA3">
        <w:rPr>
          <w:rFonts w:cstheme="minorHAnsi"/>
          <w:color w:val="1F4E79" w:themeColor="accent1" w:themeShade="80"/>
        </w:rPr>
        <w:t>*</w:t>
      </w:r>
      <w:r w:rsidR="00682FA3" w:rsidRPr="00EF4386">
        <w:rPr>
          <w:rFonts w:cstheme="minorHAnsi"/>
          <w:color w:val="1F4E79" w:themeColor="accent1" w:themeShade="80"/>
          <w:vertAlign w:val="superscript"/>
        </w:rPr>
        <w:t>1</w:t>
      </w:r>
      <w:r w:rsidR="00682FA3">
        <w:rPr>
          <w:rFonts w:cstheme="minorHAnsi"/>
          <w:color w:val="1F4E79" w:themeColor="accent1" w:themeShade="80"/>
        </w:rPr>
        <w:t xml:space="preserve"> </w:t>
      </w:r>
      <w:r w:rsidR="003310A5">
        <w:rPr>
          <w:rFonts w:cstheme="minorHAnsi"/>
          <w:color w:val="1F4E79" w:themeColor="accent1" w:themeShade="80"/>
        </w:rPr>
        <w:t xml:space="preserve"> The panels themselves will be matt black in further consideration of visual discretion. </w:t>
      </w:r>
    </w:p>
    <w:p w14:paraId="6CB780D8" w14:textId="77777777" w:rsidR="0026443A" w:rsidRDefault="0026443A" w:rsidP="009E4920">
      <w:pPr>
        <w:spacing w:after="0" w:line="240" w:lineRule="auto"/>
        <w:rPr>
          <w:rFonts w:cstheme="minorHAnsi"/>
          <w:color w:val="1F4E79" w:themeColor="accent1" w:themeShade="80"/>
        </w:rPr>
      </w:pPr>
    </w:p>
    <w:p w14:paraId="0CC1974E" w14:textId="4F124277" w:rsidR="0026443A" w:rsidRDefault="0026443A" w:rsidP="009E4920">
      <w:pPr>
        <w:spacing w:after="0" w:line="240" w:lineRule="auto"/>
        <w:rPr>
          <w:rFonts w:cstheme="minorHAnsi"/>
          <w:color w:val="1F4E79" w:themeColor="accent1" w:themeShade="80"/>
        </w:rPr>
      </w:pPr>
      <w:r>
        <w:rPr>
          <w:rFonts w:cstheme="minorHAnsi"/>
          <w:color w:val="1F4E79" w:themeColor="accent1" w:themeShade="80"/>
        </w:rPr>
        <w:t xml:space="preserve">Access to the site will be unchanged by the installation. Access to the work site is </w:t>
      </w:r>
      <w:r w:rsidR="009E2E0D">
        <w:rPr>
          <w:rFonts w:cstheme="minorHAnsi"/>
          <w:color w:val="1F4E79" w:themeColor="accent1" w:themeShade="80"/>
        </w:rPr>
        <w:t>already sufficient</w:t>
      </w:r>
      <w:r>
        <w:rPr>
          <w:rFonts w:cstheme="minorHAnsi"/>
          <w:color w:val="1F4E79" w:themeColor="accent1" w:themeShade="80"/>
        </w:rPr>
        <w:t xml:space="preserve"> for the size of lorries </w:t>
      </w:r>
      <w:r w:rsidR="009E2E0D">
        <w:rPr>
          <w:rFonts w:cstheme="minorHAnsi"/>
          <w:color w:val="1F4E79" w:themeColor="accent1" w:themeShade="80"/>
        </w:rPr>
        <w:t xml:space="preserve">needed to deliver the panels and scaffolding. </w:t>
      </w:r>
      <w:r w:rsidR="005E13CF">
        <w:rPr>
          <w:rFonts w:cstheme="minorHAnsi"/>
          <w:color w:val="1F4E79" w:themeColor="accent1" w:themeShade="80"/>
        </w:rPr>
        <w:t>We</w:t>
      </w:r>
      <w:r>
        <w:rPr>
          <w:rFonts w:cstheme="minorHAnsi"/>
          <w:color w:val="1F4E79" w:themeColor="accent1" w:themeShade="80"/>
        </w:rPr>
        <w:t xml:space="preserve"> anticipate</w:t>
      </w:r>
      <w:r w:rsidR="005E13CF">
        <w:rPr>
          <w:rFonts w:cstheme="minorHAnsi"/>
          <w:color w:val="1F4E79" w:themeColor="accent1" w:themeShade="80"/>
        </w:rPr>
        <w:t xml:space="preserve"> no impact</w:t>
      </w:r>
      <w:r>
        <w:rPr>
          <w:rFonts w:cstheme="minorHAnsi"/>
          <w:color w:val="1F4E79" w:themeColor="accent1" w:themeShade="80"/>
        </w:rPr>
        <w:t xml:space="preserve"> on the local environment or road networks</w:t>
      </w:r>
      <w:r w:rsidR="009E2E0D">
        <w:rPr>
          <w:rFonts w:cstheme="minorHAnsi"/>
          <w:color w:val="1F4E79" w:themeColor="accent1" w:themeShade="80"/>
        </w:rPr>
        <w:t xml:space="preserve">. The installation and works </w:t>
      </w:r>
      <w:r w:rsidR="00424C29">
        <w:rPr>
          <w:rFonts w:cstheme="minorHAnsi"/>
          <w:color w:val="1F4E79" w:themeColor="accent1" w:themeShade="80"/>
        </w:rPr>
        <w:t>will</w:t>
      </w:r>
      <w:r w:rsidR="009E2E0D">
        <w:rPr>
          <w:rFonts w:cstheme="minorHAnsi"/>
          <w:color w:val="1F4E79" w:themeColor="accent1" w:themeShade="80"/>
        </w:rPr>
        <w:t xml:space="preserve"> be fully on site and need no cooperation from the surrounding </w:t>
      </w:r>
      <w:r w:rsidR="005E13CF">
        <w:rPr>
          <w:rFonts w:cstheme="minorHAnsi"/>
          <w:color w:val="1F4E79" w:themeColor="accent1" w:themeShade="80"/>
        </w:rPr>
        <w:t>landowners</w:t>
      </w:r>
      <w:r w:rsidR="009E2E0D">
        <w:rPr>
          <w:rFonts w:cstheme="minorHAnsi"/>
          <w:color w:val="1F4E79" w:themeColor="accent1" w:themeShade="80"/>
        </w:rPr>
        <w:t>.</w:t>
      </w:r>
    </w:p>
    <w:p w14:paraId="54E9892F" w14:textId="77777777" w:rsidR="009E2E0D" w:rsidRDefault="009E2E0D" w:rsidP="009E4920">
      <w:pPr>
        <w:spacing w:after="0" w:line="240" w:lineRule="auto"/>
        <w:rPr>
          <w:rFonts w:cstheme="minorHAnsi"/>
          <w:color w:val="1F4E79" w:themeColor="accent1" w:themeShade="80"/>
        </w:rPr>
      </w:pPr>
    </w:p>
    <w:p w14:paraId="32F3F9F9" w14:textId="5E60B5A9" w:rsidR="009E2E0D" w:rsidRDefault="005E13CF" w:rsidP="009E4920">
      <w:pPr>
        <w:spacing w:after="0" w:line="240" w:lineRule="auto"/>
        <w:rPr>
          <w:rFonts w:cstheme="minorHAnsi"/>
          <w:color w:val="1F4E79" w:themeColor="accent1" w:themeShade="80"/>
        </w:rPr>
      </w:pPr>
      <w:r>
        <w:rPr>
          <w:rFonts w:cstheme="minorHAnsi"/>
          <w:color w:val="1F4E79" w:themeColor="accent1" w:themeShade="80"/>
        </w:rPr>
        <w:t xml:space="preserve">The solar PV system </w:t>
      </w:r>
      <w:r w:rsidR="009E2E0D">
        <w:rPr>
          <w:rFonts w:cstheme="minorHAnsi"/>
          <w:color w:val="1F4E79" w:themeColor="accent1" w:themeShade="80"/>
        </w:rPr>
        <w:t xml:space="preserve">will </w:t>
      </w:r>
      <w:r>
        <w:rPr>
          <w:rFonts w:cstheme="minorHAnsi"/>
          <w:color w:val="1F4E79" w:themeColor="accent1" w:themeShade="80"/>
        </w:rPr>
        <w:t>not cause any</w:t>
      </w:r>
      <w:r w:rsidR="009E2E0D">
        <w:rPr>
          <w:rFonts w:cstheme="minorHAnsi"/>
          <w:color w:val="1F4E79" w:themeColor="accent1" w:themeShade="80"/>
        </w:rPr>
        <w:t xml:space="preserve"> changes to the use of the site, other than the normal increase in the use of electricity predicted </w:t>
      </w:r>
      <w:r w:rsidR="0033211A">
        <w:rPr>
          <w:rFonts w:cstheme="minorHAnsi"/>
          <w:color w:val="1F4E79" w:themeColor="accent1" w:themeShade="80"/>
        </w:rPr>
        <w:t xml:space="preserve">nationally </w:t>
      </w:r>
      <w:r w:rsidR="009E2E0D">
        <w:rPr>
          <w:rFonts w:cstheme="minorHAnsi"/>
          <w:color w:val="1F4E79" w:themeColor="accent1" w:themeShade="80"/>
        </w:rPr>
        <w:t xml:space="preserve">for the </w:t>
      </w:r>
      <w:r>
        <w:rPr>
          <w:rFonts w:cstheme="minorHAnsi"/>
          <w:color w:val="1F4E79" w:themeColor="accent1" w:themeShade="80"/>
        </w:rPr>
        <w:t>near future</w:t>
      </w:r>
      <w:r w:rsidR="009E2E0D">
        <w:rPr>
          <w:rFonts w:cstheme="minorHAnsi"/>
          <w:color w:val="1F4E79" w:themeColor="accent1" w:themeShade="80"/>
        </w:rPr>
        <w:t>. Such as th</w:t>
      </w:r>
      <w:r w:rsidR="0033211A">
        <w:rPr>
          <w:rFonts w:cstheme="minorHAnsi"/>
          <w:color w:val="1F4E79" w:themeColor="accent1" w:themeShade="80"/>
        </w:rPr>
        <w:t>at due to the</w:t>
      </w:r>
      <w:r w:rsidR="009E2E0D">
        <w:rPr>
          <w:rFonts w:cstheme="minorHAnsi"/>
          <w:color w:val="1F4E79" w:themeColor="accent1" w:themeShade="80"/>
        </w:rPr>
        <w:t xml:space="preserve"> increased use of electricity for heating and in electric cars. </w:t>
      </w:r>
      <w:r>
        <w:rPr>
          <w:rFonts w:cstheme="minorHAnsi"/>
          <w:color w:val="1F4E79" w:themeColor="accent1" w:themeShade="80"/>
        </w:rPr>
        <w:t>We</w:t>
      </w:r>
      <w:r w:rsidR="009E2E0D">
        <w:rPr>
          <w:rFonts w:cstheme="minorHAnsi"/>
          <w:color w:val="1F4E79" w:themeColor="accent1" w:themeShade="80"/>
        </w:rPr>
        <w:t xml:space="preserve"> </w:t>
      </w:r>
      <w:r w:rsidR="00CE6AFC">
        <w:rPr>
          <w:rFonts w:cstheme="minorHAnsi"/>
          <w:color w:val="1F4E79" w:themeColor="accent1" w:themeShade="80"/>
        </w:rPr>
        <w:t xml:space="preserve">hope </w:t>
      </w:r>
      <w:r w:rsidR="009E2E0D">
        <w:rPr>
          <w:rFonts w:cstheme="minorHAnsi"/>
          <w:color w:val="1F4E79" w:themeColor="accent1" w:themeShade="80"/>
        </w:rPr>
        <w:t>that this installation may help mitigate</w:t>
      </w:r>
      <w:r w:rsidR="00CE6AFC">
        <w:rPr>
          <w:rFonts w:cstheme="minorHAnsi"/>
          <w:color w:val="1F4E79" w:themeColor="accent1" w:themeShade="80"/>
        </w:rPr>
        <w:t xml:space="preserve"> our personal</w:t>
      </w:r>
      <w:r w:rsidR="009E2E0D">
        <w:rPr>
          <w:rFonts w:cstheme="minorHAnsi"/>
          <w:color w:val="1F4E79" w:themeColor="accent1" w:themeShade="80"/>
        </w:rPr>
        <w:t xml:space="preserve"> energy costs and preserve the value and viability of the property</w:t>
      </w:r>
      <w:r w:rsidR="00CE6AFC">
        <w:rPr>
          <w:rFonts w:cstheme="minorHAnsi"/>
          <w:color w:val="1F4E79" w:themeColor="accent1" w:themeShade="80"/>
        </w:rPr>
        <w:t xml:space="preserve"> for future owners</w:t>
      </w:r>
      <w:r w:rsidR="009E2E0D">
        <w:rPr>
          <w:rFonts w:cstheme="minorHAnsi"/>
          <w:color w:val="1F4E79" w:themeColor="accent1" w:themeShade="80"/>
        </w:rPr>
        <w:t>.</w:t>
      </w:r>
    </w:p>
    <w:p w14:paraId="154EFF40" w14:textId="77777777" w:rsidR="00EF4386" w:rsidRDefault="00EF4386" w:rsidP="009E4920">
      <w:pPr>
        <w:spacing w:after="0" w:line="240" w:lineRule="auto"/>
        <w:rPr>
          <w:rFonts w:cstheme="minorHAnsi"/>
          <w:color w:val="1F4E79" w:themeColor="accent1" w:themeShade="80"/>
        </w:rPr>
      </w:pPr>
    </w:p>
    <w:p w14:paraId="1463E993" w14:textId="77777777" w:rsidR="00682FA3" w:rsidRDefault="00682FA3" w:rsidP="009E4920">
      <w:pPr>
        <w:spacing w:after="0" w:line="240" w:lineRule="auto"/>
        <w:rPr>
          <w:rFonts w:cstheme="minorHAnsi"/>
          <w:color w:val="1F4E79" w:themeColor="accent1" w:themeShade="80"/>
        </w:rPr>
      </w:pPr>
    </w:p>
    <w:p w14:paraId="3C68DAB1" w14:textId="77777777" w:rsidR="00682FA3" w:rsidRDefault="00682FA3" w:rsidP="009E4920">
      <w:pPr>
        <w:spacing w:after="0" w:line="240" w:lineRule="auto"/>
        <w:rPr>
          <w:rFonts w:cstheme="minorHAnsi"/>
          <w:color w:val="1F4E79" w:themeColor="accent1" w:themeShade="80"/>
        </w:rPr>
      </w:pPr>
    </w:p>
    <w:p w14:paraId="4C270A61" w14:textId="77777777" w:rsidR="00682FA3" w:rsidRDefault="00682FA3" w:rsidP="009E4920">
      <w:pPr>
        <w:spacing w:after="0" w:line="240" w:lineRule="auto"/>
        <w:rPr>
          <w:rFonts w:cstheme="minorHAnsi"/>
          <w:color w:val="1F4E79" w:themeColor="accent1" w:themeShade="80"/>
        </w:rPr>
      </w:pPr>
    </w:p>
    <w:p w14:paraId="48411656" w14:textId="77777777" w:rsidR="00682FA3" w:rsidRDefault="00682FA3" w:rsidP="009E4920">
      <w:pPr>
        <w:spacing w:after="0" w:line="240" w:lineRule="auto"/>
        <w:rPr>
          <w:rFonts w:cstheme="minorHAnsi"/>
          <w:color w:val="1F4E79" w:themeColor="accent1" w:themeShade="80"/>
        </w:rPr>
      </w:pPr>
    </w:p>
    <w:p w14:paraId="13B41A23" w14:textId="0C94291A" w:rsidR="00EF4386" w:rsidRDefault="00EF4386" w:rsidP="009E4920">
      <w:pPr>
        <w:spacing w:after="0" w:line="240" w:lineRule="auto"/>
        <w:rPr>
          <w:rFonts w:cstheme="minorHAnsi"/>
          <w:color w:val="1F4E79" w:themeColor="accent1" w:themeShade="80"/>
        </w:rPr>
      </w:pPr>
      <w:bookmarkStart w:id="1" w:name="_Hlk154926076"/>
      <w:r>
        <w:rPr>
          <w:rFonts w:cstheme="minorHAnsi"/>
          <w:color w:val="1F4E79" w:themeColor="accent1" w:themeShade="80"/>
        </w:rPr>
        <w:t>*</w:t>
      </w:r>
      <w:r w:rsidRPr="00EF4386">
        <w:rPr>
          <w:rFonts w:cstheme="minorHAnsi"/>
          <w:color w:val="1F4E79" w:themeColor="accent1" w:themeShade="80"/>
          <w:vertAlign w:val="superscript"/>
        </w:rPr>
        <w:t>1</w:t>
      </w:r>
      <w:r>
        <w:rPr>
          <w:rFonts w:cstheme="minorHAnsi"/>
          <w:color w:val="1F4E79" w:themeColor="accent1" w:themeShade="80"/>
          <w:vertAlign w:val="superscript"/>
        </w:rPr>
        <w:t xml:space="preserve"> </w:t>
      </w:r>
      <w:r w:rsidRPr="00EF4386">
        <w:rPr>
          <w:rFonts w:cstheme="minorHAnsi"/>
          <w:color w:val="1F4E79" w:themeColor="accent1" w:themeShade="80"/>
        </w:rPr>
        <w:t>[</w:t>
      </w:r>
      <w:r w:rsidR="00C847EA">
        <w:rPr>
          <w:rFonts w:cstheme="minorHAnsi"/>
          <w:color w:val="1F4E79" w:themeColor="accent1" w:themeShade="80"/>
        </w:rPr>
        <w:t>Cambridge Solar PV Proposal.pdf</w:t>
      </w:r>
      <w:r>
        <w:rPr>
          <w:rFonts w:cstheme="minorHAnsi"/>
          <w:color w:val="1F4E79" w:themeColor="accent1" w:themeShade="80"/>
        </w:rPr>
        <w:t>]</w:t>
      </w:r>
    </w:p>
    <w:bookmarkEnd w:id="1"/>
    <w:p w14:paraId="1A72C134" w14:textId="77777777" w:rsidR="004D489F" w:rsidRDefault="004D489F" w:rsidP="009E4920">
      <w:pPr>
        <w:spacing w:after="0" w:line="240" w:lineRule="auto"/>
        <w:rPr>
          <w:noProof/>
        </w:rPr>
      </w:pPr>
    </w:p>
    <w:p w14:paraId="35B58781" w14:textId="77777777" w:rsidR="004D489F" w:rsidRDefault="004D489F" w:rsidP="009E4920">
      <w:pPr>
        <w:spacing w:after="0" w:line="240" w:lineRule="auto"/>
        <w:rPr>
          <w:noProof/>
        </w:rPr>
      </w:pPr>
    </w:p>
    <w:p w14:paraId="5F718876" w14:textId="2F0D8BB6" w:rsidR="00682FA3" w:rsidRDefault="00682FA3" w:rsidP="009E4920">
      <w:pPr>
        <w:spacing w:after="0" w:line="240" w:lineRule="auto"/>
        <w:rPr>
          <w:rFonts w:cstheme="minorHAnsi"/>
          <w:color w:val="1F4E79" w:themeColor="accent1" w:themeShade="80"/>
          <w:vertAlign w:val="superscript"/>
        </w:rPr>
      </w:pPr>
      <w:r>
        <w:rPr>
          <w:noProof/>
        </w:rPr>
        <w:drawing>
          <wp:inline distT="0" distB="0" distL="0" distR="0" wp14:anchorId="02D74B68" wp14:editId="5ACABEFB">
            <wp:extent cx="3401059" cy="1630680"/>
            <wp:effectExtent l="0" t="0" r="9525" b="7620"/>
            <wp:docPr id="211403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03629" name=""/>
                    <pic:cNvPicPr/>
                  </pic:nvPicPr>
                  <pic:blipFill rotWithShape="1">
                    <a:blip r:embed="rId9"/>
                    <a:srcRect t="20640" b="24828"/>
                    <a:stretch/>
                  </pic:blipFill>
                  <pic:spPr bwMode="auto">
                    <a:xfrm>
                      <a:off x="0" y="0"/>
                      <a:ext cx="3405950" cy="1633025"/>
                    </a:xfrm>
                    <a:prstGeom prst="rect">
                      <a:avLst/>
                    </a:prstGeom>
                    <a:ln>
                      <a:noFill/>
                    </a:ln>
                    <a:extLst>
                      <a:ext uri="{53640926-AAD7-44D8-BBD7-CCE9431645EC}">
                        <a14:shadowObscured xmlns:a14="http://schemas.microsoft.com/office/drawing/2010/main"/>
                      </a:ext>
                    </a:extLst>
                  </pic:spPr>
                </pic:pic>
              </a:graphicData>
            </a:graphic>
          </wp:inline>
        </w:drawing>
      </w:r>
    </w:p>
    <w:p w14:paraId="061E726F" w14:textId="77777777" w:rsidR="00682FA3" w:rsidRDefault="00682FA3" w:rsidP="009E4920">
      <w:pPr>
        <w:spacing w:after="0" w:line="240" w:lineRule="auto"/>
        <w:rPr>
          <w:rFonts w:cstheme="minorHAnsi"/>
          <w:color w:val="1F4E79" w:themeColor="accent1" w:themeShade="80"/>
        </w:rPr>
      </w:pPr>
      <w:bookmarkStart w:id="2" w:name="_Hlk154923877"/>
    </w:p>
    <w:p w14:paraId="50DA9115" w14:textId="4B2FDC2C" w:rsidR="00EF4386" w:rsidRDefault="00EF4386" w:rsidP="009E4920">
      <w:pPr>
        <w:spacing w:after="0" w:line="240" w:lineRule="auto"/>
        <w:rPr>
          <w:rFonts w:cstheme="minorHAnsi"/>
          <w:color w:val="1F4E79" w:themeColor="accent1" w:themeShade="80"/>
        </w:rPr>
      </w:pPr>
      <w:r>
        <w:rPr>
          <w:rFonts w:cstheme="minorHAnsi"/>
          <w:color w:val="1F4E79" w:themeColor="accent1" w:themeShade="80"/>
        </w:rPr>
        <w:t>*</w:t>
      </w:r>
      <w:r>
        <w:rPr>
          <w:rFonts w:cstheme="minorHAnsi"/>
          <w:color w:val="1F4E79" w:themeColor="accent1" w:themeShade="80"/>
          <w:vertAlign w:val="superscript"/>
        </w:rPr>
        <w:t xml:space="preserve">2 </w:t>
      </w:r>
      <w:bookmarkEnd w:id="2"/>
      <w:r w:rsidRPr="00EF4386">
        <w:rPr>
          <w:rFonts w:cstheme="minorHAnsi"/>
          <w:color w:val="1F4E79" w:themeColor="accent1" w:themeShade="80"/>
        </w:rPr>
        <w:t>[</w:t>
      </w:r>
      <w:r w:rsidR="00C847EA">
        <w:rPr>
          <w:rFonts w:cstheme="minorHAnsi"/>
          <w:color w:val="1F4E79" w:themeColor="accent1" w:themeShade="80"/>
        </w:rPr>
        <w:t>L</w:t>
      </w:r>
      <w:r w:rsidR="00942576">
        <w:rPr>
          <w:rFonts w:cstheme="minorHAnsi"/>
          <w:color w:val="1F4E79" w:themeColor="accent1" w:themeShade="80"/>
        </w:rPr>
        <w:t>ocation.pdf</w:t>
      </w:r>
      <w:r>
        <w:rPr>
          <w:rFonts w:cstheme="minorHAnsi"/>
          <w:color w:val="1F4E79" w:themeColor="accent1" w:themeShade="80"/>
        </w:rPr>
        <w:t>]</w:t>
      </w:r>
    </w:p>
    <w:p w14:paraId="1D6FC180" w14:textId="77777777" w:rsidR="004D489F" w:rsidRDefault="004D489F" w:rsidP="009E4920">
      <w:pPr>
        <w:spacing w:after="0" w:line="240" w:lineRule="auto"/>
        <w:rPr>
          <w:rFonts w:cstheme="minorHAnsi"/>
          <w:color w:val="1F4E79" w:themeColor="accent1" w:themeShade="80"/>
        </w:rPr>
      </w:pPr>
    </w:p>
    <w:p w14:paraId="0533D2B8" w14:textId="5C09AA36" w:rsidR="004D489F" w:rsidRDefault="004D489F" w:rsidP="009E4920">
      <w:pPr>
        <w:spacing w:after="0" w:line="240" w:lineRule="auto"/>
        <w:rPr>
          <w:rFonts w:cstheme="minorHAnsi"/>
          <w:color w:val="1F4E79" w:themeColor="accent1" w:themeShade="80"/>
        </w:rPr>
      </w:pPr>
      <w:r>
        <w:rPr>
          <w:noProof/>
        </w:rPr>
        <w:drawing>
          <wp:inline distT="0" distB="0" distL="0" distR="0" wp14:anchorId="79D3CA4E" wp14:editId="4CD2C16A">
            <wp:extent cx="3451860" cy="1558268"/>
            <wp:effectExtent l="0" t="0" r="0" b="4445"/>
            <wp:docPr id="451191285" name="Picture 1" descr="A field of grass with a building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191285" name="Picture 1" descr="A field of grass with a building in the background&#10;&#10;Description automatically generated"/>
                    <pic:cNvPicPr/>
                  </pic:nvPicPr>
                  <pic:blipFill>
                    <a:blip r:embed="rId10"/>
                    <a:stretch>
                      <a:fillRect/>
                    </a:stretch>
                  </pic:blipFill>
                  <pic:spPr>
                    <a:xfrm>
                      <a:off x="0" y="0"/>
                      <a:ext cx="3456370" cy="1560304"/>
                    </a:xfrm>
                    <a:prstGeom prst="rect">
                      <a:avLst/>
                    </a:prstGeom>
                  </pic:spPr>
                </pic:pic>
              </a:graphicData>
            </a:graphic>
          </wp:inline>
        </w:drawing>
      </w:r>
    </w:p>
    <w:p w14:paraId="47237EA0" w14:textId="77777777" w:rsidR="00682FA3" w:rsidRDefault="00682FA3" w:rsidP="009E4920">
      <w:pPr>
        <w:spacing w:after="0" w:line="240" w:lineRule="auto"/>
        <w:rPr>
          <w:rFonts w:cstheme="minorHAnsi"/>
          <w:color w:val="1F4E79" w:themeColor="accent1" w:themeShade="80"/>
        </w:rPr>
      </w:pPr>
    </w:p>
    <w:p w14:paraId="79121E6B" w14:textId="77777777" w:rsidR="00682FA3" w:rsidRDefault="00682FA3" w:rsidP="00682FA3">
      <w:pPr>
        <w:spacing w:after="0" w:line="240" w:lineRule="auto"/>
        <w:rPr>
          <w:rFonts w:cstheme="minorHAnsi"/>
          <w:color w:val="1F4E79" w:themeColor="accent1" w:themeShade="80"/>
        </w:rPr>
      </w:pPr>
      <w:r>
        <w:rPr>
          <w:rFonts w:cstheme="minorHAnsi"/>
          <w:color w:val="1F4E79" w:themeColor="accent1" w:themeShade="80"/>
        </w:rPr>
        <w:t>*</w:t>
      </w:r>
      <w:r w:rsidRPr="00EF4386">
        <w:rPr>
          <w:rFonts w:cstheme="minorHAnsi"/>
          <w:color w:val="1F4E79" w:themeColor="accent1" w:themeShade="80"/>
          <w:vertAlign w:val="superscript"/>
        </w:rPr>
        <w:t>1</w:t>
      </w:r>
      <w:r>
        <w:rPr>
          <w:rFonts w:cstheme="minorHAnsi"/>
          <w:color w:val="1F4E79" w:themeColor="accent1" w:themeShade="80"/>
          <w:vertAlign w:val="superscript"/>
        </w:rPr>
        <w:t xml:space="preserve"> </w:t>
      </w:r>
      <w:r w:rsidRPr="00EF4386">
        <w:rPr>
          <w:rFonts w:cstheme="minorHAnsi"/>
          <w:color w:val="1F4E79" w:themeColor="accent1" w:themeShade="80"/>
        </w:rPr>
        <w:t>[</w:t>
      </w:r>
      <w:r>
        <w:rPr>
          <w:rFonts w:cstheme="minorHAnsi"/>
          <w:color w:val="1F4E79" w:themeColor="accent1" w:themeShade="80"/>
        </w:rPr>
        <w:t>Cambridge Solar PV Proposal.pdf]</w:t>
      </w:r>
    </w:p>
    <w:p w14:paraId="580A0333" w14:textId="77777777" w:rsidR="004D489F" w:rsidRDefault="004D489F" w:rsidP="00EF4386">
      <w:pPr>
        <w:spacing w:after="0" w:line="240" w:lineRule="auto"/>
        <w:rPr>
          <w:noProof/>
        </w:rPr>
      </w:pPr>
    </w:p>
    <w:p w14:paraId="1006A280" w14:textId="61CB8714" w:rsidR="00682FA3" w:rsidRPr="00A46ED9" w:rsidRDefault="00682FA3" w:rsidP="00EF4386">
      <w:pPr>
        <w:spacing w:after="0" w:line="240" w:lineRule="auto"/>
        <w:rPr>
          <w:rFonts w:cstheme="minorHAnsi"/>
          <w:color w:val="1F4E79" w:themeColor="accent1" w:themeShade="80"/>
        </w:rPr>
      </w:pPr>
      <w:r>
        <w:rPr>
          <w:noProof/>
        </w:rPr>
        <w:drawing>
          <wp:inline distT="0" distB="0" distL="0" distR="0" wp14:anchorId="190BBE2D" wp14:editId="537F9D8A">
            <wp:extent cx="3401060" cy="1767840"/>
            <wp:effectExtent l="0" t="0" r="8890" b="3810"/>
            <wp:docPr id="1345517579" name="Picture 1" descr="A white house with a tennis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517579" name="Picture 1" descr="A white house with a tennis court&#10;&#10;Description automatically generated"/>
                    <pic:cNvPicPr/>
                  </pic:nvPicPr>
                  <pic:blipFill rotWithShape="1">
                    <a:blip r:embed="rId11"/>
                    <a:srcRect t="26905" r="106" b="4486"/>
                    <a:stretch/>
                  </pic:blipFill>
                  <pic:spPr bwMode="auto">
                    <a:xfrm>
                      <a:off x="0" y="0"/>
                      <a:ext cx="3408444" cy="1771678"/>
                    </a:xfrm>
                    <a:prstGeom prst="rect">
                      <a:avLst/>
                    </a:prstGeom>
                    <a:ln>
                      <a:noFill/>
                    </a:ln>
                    <a:extLst>
                      <a:ext uri="{53640926-AAD7-44D8-BBD7-CCE9431645EC}">
                        <a14:shadowObscured xmlns:a14="http://schemas.microsoft.com/office/drawing/2010/main"/>
                      </a:ext>
                    </a:extLst>
                  </pic:spPr>
                </pic:pic>
              </a:graphicData>
            </a:graphic>
          </wp:inline>
        </w:drawing>
      </w:r>
    </w:p>
    <w:p w14:paraId="771D56C7" w14:textId="77777777" w:rsidR="00EF4386" w:rsidRPr="00A46ED9" w:rsidRDefault="00EF4386" w:rsidP="009E4920">
      <w:pPr>
        <w:spacing w:after="0" w:line="240" w:lineRule="auto"/>
        <w:rPr>
          <w:rFonts w:cstheme="minorHAnsi"/>
          <w:color w:val="1F4E79" w:themeColor="accent1" w:themeShade="80"/>
        </w:rPr>
      </w:pPr>
    </w:p>
    <w:sectPr w:rsidR="00EF4386" w:rsidRPr="00A46ED9" w:rsidSect="009338C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BBEB" w14:textId="77777777" w:rsidR="00102A70" w:rsidRDefault="00102A70" w:rsidP="000D7DDE">
      <w:pPr>
        <w:spacing w:after="0" w:line="240" w:lineRule="auto"/>
      </w:pPr>
      <w:r>
        <w:separator/>
      </w:r>
    </w:p>
  </w:endnote>
  <w:endnote w:type="continuationSeparator" w:id="0">
    <w:p w14:paraId="4ACB1C27" w14:textId="77777777" w:rsidR="00102A70" w:rsidRDefault="00102A70" w:rsidP="000D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027" w14:textId="77777777" w:rsidR="0033211A" w:rsidRDefault="0033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21170"/>
      <w:docPartObj>
        <w:docPartGallery w:val="Page Numbers (Bottom of Page)"/>
        <w:docPartUnique/>
      </w:docPartObj>
    </w:sdtPr>
    <w:sdtContent>
      <w:sdt>
        <w:sdtPr>
          <w:id w:val="-1705238520"/>
          <w:docPartObj>
            <w:docPartGallery w:val="Page Numbers (Top of Page)"/>
            <w:docPartUnique/>
          </w:docPartObj>
        </w:sdtPr>
        <w:sdtContent>
          <w:p w14:paraId="12DFEEB2" w14:textId="6038EBB5" w:rsidR="0033211A" w:rsidRDefault="0033211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t>DAS SolarPV Crooks Hall Metcalfe 12/2023</w:t>
            </w:r>
          </w:p>
        </w:sdtContent>
      </w:sdt>
    </w:sdtContent>
  </w:sdt>
  <w:p w14:paraId="00218EE1" w14:textId="77777777" w:rsidR="0033211A" w:rsidRDefault="00332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E072" w14:textId="77777777" w:rsidR="0033211A" w:rsidRDefault="0033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1566" w14:textId="77777777" w:rsidR="00102A70" w:rsidRDefault="00102A70" w:rsidP="000D7DDE">
      <w:pPr>
        <w:spacing w:after="0" w:line="240" w:lineRule="auto"/>
      </w:pPr>
      <w:r>
        <w:separator/>
      </w:r>
    </w:p>
  </w:footnote>
  <w:footnote w:type="continuationSeparator" w:id="0">
    <w:p w14:paraId="10F9E0FB" w14:textId="77777777" w:rsidR="00102A70" w:rsidRDefault="00102A70" w:rsidP="000D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E41B" w14:textId="77777777" w:rsidR="0033211A" w:rsidRDefault="0033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9716" w14:textId="77777777" w:rsidR="0033211A" w:rsidRDefault="00332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22E5" w14:textId="77777777" w:rsidR="0033211A" w:rsidRDefault="00332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842"/>
    <w:multiLevelType w:val="hybridMultilevel"/>
    <w:tmpl w:val="8C44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3340"/>
    <w:multiLevelType w:val="hybridMultilevel"/>
    <w:tmpl w:val="96A6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1DF2"/>
    <w:multiLevelType w:val="hybridMultilevel"/>
    <w:tmpl w:val="1B74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864DC"/>
    <w:multiLevelType w:val="hybridMultilevel"/>
    <w:tmpl w:val="0DC0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E2C83"/>
    <w:multiLevelType w:val="hybridMultilevel"/>
    <w:tmpl w:val="A9F0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622C5"/>
    <w:multiLevelType w:val="hybridMultilevel"/>
    <w:tmpl w:val="2A4A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A1EB4"/>
    <w:multiLevelType w:val="hybridMultilevel"/>
    <w:tmpl w:val="0F2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D2190"/>
    <w:multiLevelType w:val="hybridMultilevel"/>
    <w:tmpl w:val="A0FA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B1802"/>
    <w:multiLevelType w:val="hybridMultilevel"/>
    <w:tmpl w:val="991E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9131B"/>
    <w:multiLevelType w:val="hybridMultilevel"/>
    <w:tmpl w:val="6138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D1699"/>
    <w:multiLevelType w:val="hybridMultilevel"/>
    <w:tmpl w:val="3132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B2521"/>
    <w:multiLevelType w:val="hybridMultilevel"/>
    <w:tmpl w:val="47E0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922D3"/>
    <w:multiLevelType w:val="hybridMultilevel"/>
    <w:tmpl w:val="488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96BD7"/>
    <w:multiLevelType w:val="hybridMultilevel"/>
    <w:tmpl w:val="DD8A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76972"/>
    <w:multiLevelType w:val="hybridMultilevel"/>
    <w:tmpl w:val="FA26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F6378"/>
    <w:multiLevelType w:val="hybridMultilevel"/>
    <w:tmpl w:val="301A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B2960"/>
    <w:multiLevelType w:val="hybridMultilevel"/>
    <w:tmpl w:val="0498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35418"/>
    <w:multiLevelType w:val="hybridMultilevel"/>
    <w:tmpl w:val="D4DC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11090"/>
    <w:multiLevelType w:val="hybridMultilevel"/>
    <w:tmpl w:val="45CC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0456D"/>
    <w:multiLevelType w:val="hybridMultilevel"/>
    <w:tmpl w:val="4F2E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023727">
    <w:abstractNumId w:val="6"/>
  </w:num>
  <w:num w:numId="2" w16cid:durableId="1021005591">
    <w:abstractNumId w:val="15"/>
  </w:num>
  <w:num w:numId="3" w16cid:durableId="398671099">
    <w:abstractNumId w:val="18"/>
  </w:num>
  <w:num w:numId="4" w16cid:durableId="821773905">
    <w:abstractNumId w:val="9"/>
  </w:num>
  <w:num w:numId="5" w16cid:durableId="204955371">
    <w:abstractNumId w:val="13"/>
  </w:num>
  <w:num w:numId="6" w16cid:durableId="1862546863">
    <w:abstractNumId w:val="10"/>
  </w:num>
  <w:num w:numId="7" w16cid:durableId="228465068">
    <w:abstractNumId w:val="16"/>
  </w:num>
  <w:num w:numId="8" w16cid:durableId="1453130435">
    <w:abstractNumId w:val="2"/>
  </w:num>
  <w:num w:numId="9" w16cid:durableId="1810513537">
    <w:abstractNumId w:val="4"/>
  </w:num>
  <w:num w:numId="10" w16cid:durableId="1620992317">
    <w:abstractNumId w:val="11"/>
  </w:num>
  <w:num w:numId="11" w16cid:durableId="309747064">
    <w:abstractNumId w:val="5"/>
  </w:num>
  <w:num w:numId="12" w16cid:durableId="1319647985">
    <w:abstractNumId w:val="0"/>
  </w:num>
  <w:num w:numId="13" w16cid:durableId="834342518">
    <w:abstractNumId w:val="17"/>
  </w:num>
  <w:num w:numId="14" w16cid:durableId="1708025427">
    <w:abstractNumId w:val="14"/>
  </w:num>
  <w:num w:numId="15" w16cid:durableId="1313681026">
    <w:abstractNumId w:val="8"/>
  </w:num>
  <w:num w:numId="16" w16cid:durableId="28190690">
    <w:abstractNumId w:val="3"/>
  </w:num>
  <w:num w:numId="17" w16cid:durableId="1881093245">
    <w:abstractNumId w:val="19"/>
  </w:num>
  <w:num w:numId="18" w16cid:durableId="452868357">
    <w:abstractNumId w:val="12"/>
  </w:num>
  <w:num w:numId="19" w16cid:durableId="1079522245">
    <w:abstractNumId w:val="7"/>
  </w:num>
  <w:num w:numId="20" w16cid:durableId="103804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37"/>
    <w:rsid w:val="0003721B"/>
    <w:rsid w:val="00042E11"/>
    <w:rsid w:val="000D7DDE"/>
    <w:rsid w:val="00102A70"/>
    <w:rsid w:val="0010467D"/>
    <w:rsid w:val="001E58C3"/>
    <w:rsid w:val="0026443A"/>
    <w:rsid w:val="00272C3C"/>
    <w:rsid w:val="002B5584"/>
    <w:rsid w:val="002D196B"/>
    <w:rsid w:val="002F24C9"/>
    <w:rsid w:val="003310A5"/>
    <w:rsid w:val="0033211A"/>
    <w:rsid w:val="003E58A6"/>
    <w:rsid w:val="00424C29"/>
    <w:rsid w:val="00491737"/>
    <w:rsid w:val="004C506C"/>
    <w:rsid w:val="004D489F"/>
    <w:rsid w:val="004D6EC1"/>
    <w:rsid w:val="005405D2"/>
    <w:rsid w:val="0057572A"/>
    <w:rsid w:val="005B788C"/>
    <w:rsid w:val="005E13CF"/>
    <w:rsid w:val="0064496B"/>
    <w:rsid w:val="00682FA3"/>
    <w:rsid w:val="008559C0"/>
    <w:rsid w:val="009338C2"/>
    <w:rsid w:val="00942576"/>
    <w:rsid w:val="00952CE5"/>
    <w:rsid w:val="00954208"/>
    <w:rsid w:val="009E2E0D"/>
    <w:rsid w:val="009E4920"/>
    <w:rsid w:val="00A46ED9"/>
    <w:rsid w:val="00AB1593"/>
    <w:rsid w:val="00AF6812"/>
    <w:rsid w:val="00B04059"/>
    <w:rsid w:val="00B04FD3"/>
    <w:rsid w:val="00B2572B"/>
    <w:rsid w:val="00BA1E45"/>
    <w:rsid w:val="00C63C6F"/>
    <w:rsid w:val="00C847EA"/>
    <w:rsid w:val="00CE6AFC"/>
    <w:rsid w:val="00D56A33"/>
    <w:rsid w:val="00E5180B"/>
    <w:rsid w:val="00EF4386"/>
    <w:rsid w:val="00EF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0667"/>
  <w15:chartTrackingRefBased/>
  <w15:docId w15:val="{57885286-F87E-407A-89BD-D2E8C52B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93"/>
    <w:pPr>
      <w:ind w:left="720"/>
      <w:contextualSpacing/>
    </w:pPr>
  </w:style>
  <w:style w:type="table" w:styleId="TableGrid">
    <w:name w:val="Table Grid"/>
    <w:basedOn w:val="TableNormal"/>
    <w:uiPriority w:val="39"/>
    <w:rsid w:val="00AB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4C506C"/>
    <w:rPr>
      <w:sz w:val="32"/>
    </w:rPr>
  </w:style>
  <w:style w:type="paragraph" w:styleId="Header">
    <w:name w:val="header"/>
    <w:basedOn w:val="Normal"/>
    <w:link w:val="HeaderChar"/>
    <w:uiPriority w:val="99"/>
    <w:unhideWhenUsed/>
    <w:rsid w:val="000D7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DDE"/>
  </w:style>
  <w:style w:type="paragraph" w:styleId="Footer">
    <w:name w:val="footer"/>
    <w:basedOn w:val="Normal"/>
    <w:link w:val="FooterChar"/>
    <w:uiPriority w:val="99"/>
    <w:unhideWhenUsed/>
    <w:rsid w:val="000D7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DDE"/>
  </w:style>
  <w:style w:type="paragraph" w:styleId="NormalWeb">
    <w:name w:val="Normal (Web)"/>
    <w:basedOn w:val="Normal"/>
    <w:uiPriority w:val="99"/>
    <w:semiHidden/>
    <w:unhideWhenUsed/>
    <w:rsid w:val="009425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4397">
      <w:bodyDiv w:val="1"/>
      <w:marLeft w:val="0"/>
      <w:marRight w:val="0"/>
      <w:marTop w:val="0"/>
      <w:marBottom w:val="0"/>
      <w:divBdr>
        <w:top w:val="none" w:sz="0" w:space="0" w:color="auto"/>
        <w:left w:val="none" w:sz="0" w:space="0" w:color="auto"/>
        <w:bottom w:val="none" w:sz="0" w:space="0" w:color="auto"/>
        <w:right w:val="none" w:sz="0" w:space="0" w:color="auto"/>
      </w:divBdr>
    </w:div>
    <w:div w:id="10611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B29A-23F4-4082-8F33-167E0A4F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Lesley Metcalfe</cp:lastModifiedBy>
  <cp:revision>12</cp:revision>
  <dcterms:created xsi:type="dcterms:W3CDTF">2023-12-31T13:00:00Z</dcterms:created>
  <dcterms:modified xsi:type="dcterms:W3CDTF">2024-01-29T17:24:00Z</dcterms:modified>
</cp:coreProperties>
</file>