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2F66" w14:textId="6741A6A0" w:rsidR="00942708" w:rsidRDefault="00D01BB8">
      <w:r>
        <w:rPr>
          <w:rFonts w:ascii="Arial" w:hAnsi="Arial" w:cs="Arial"/>
          <w:b/>
          <w:bCs/>
          <w:color w:val="333333"/>
          <w:sz w:val="20"/>
          <w:szCs w:val="20"/>
          <w:shd w:val="clear" w:color="auto" w:fill="FFFFFF"/>
        </w:rPr>
        <w:t>SECTION 106 AGREEMENT |</w:t>
      </w:r>
      <w:r>
        <w:rPr>
          <w:rFonts w:ascii="Arial" w:hAnsi="Arial" w:cs="Arial"/>
          <w:color w:val="333333"/>
          <w:sz w:val="20"/>
          <w:szCs w:val="20"/>
          <w:shd w:val="clear" w:color="auto" w:fill="FFFFFF"/>
        </w:rPr>
        <w:t> This property is being sold subject to a Section 106 agreement. This means that it is being marketed at 80% of market value and that to be eligible as a purchaser you must meet certain criteria set out by Shropshire Council: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Eligible buyers need to have a strong local connection to Cross Houses and its immediate local area. </w:t>
      </w:r>
      <w:r>
        <w:rPr>
          <w:rFonts w:ascii="Arial" w:hAnsi="Arial" w:cs="Arial"/>
          <w:color w:val="333333"/>
          <w:sz w:val="20"/>
          <w:szCs w:val="20"/>
          <w:u w:val="single"/>
          <w:shd w:val="clear" w:color="auto" w:fill="FFFFFF"/>
        </w:rPr>
        <w:t>For the first 4 weeks of marketing</w:t>
      </w:r>
      <w:r>
        <w:rPr>
          <w:rFonts w:ascii="Arial" w:hAnsi="Arial" w:cs="Arial"/>
          <w:color w:val="333333"/>
          <w:sz w:val="20"/>
          <w:szCs w:val="20"/>
          <w:shd w:val="clear" w:color="auto" w:fill="FFFFFF"/>
        </w:rPr>
        <w:t xml:space="preserve"> any buyer will need a local connection to the Parishes of Condover, </w:t>
      </w:r>
      <w:proofErr w:type="spellStart"/>
      <w:r>
        <w:rPr>
          <w:rFonts w:ascii="Arial" w:hAnsi="Arial" w:cs="Arial"/>
          <w:color w:val="333333"/>
          <w:sz w:val="20"/>
          <w:szCs w:val="20"/>
          <w:shd w:val="clear" w:color="auto" w:fill="FFFFFF"/>
        </w:rPr>
        <w:t>Bayston</w:t>
      </w:r>
      <w:proofErr w:type="spellEnd"/>
      <w:r>
        <w:rPr>
          <w:rFonts w:ascii="Arial" w:hAnsi="Arial" w:cs="Arial"/>
          <w:color w:val="333333"/>
          <w:sz w:val="20"/>
          <w:szCs w:val="20"/>
          <w:shd w:val="clear" w:color="auto" w:fill="FFFFFF"/>
        </w:rPr>
        <w:t xml:space="preserve"> Hill, </w:t>
      </w:r>
      <w:proofErr w:type="spellStart"/>
      <w:r>
        <w:rPr>
          <w:rFonts w:ascii="Arial" w:hAnsi="Arial" w:cs="Arial"/>
          <w:color w:val="333333"/>
          <w:sz w:val="20"/>
          <w:szCs w:val="20"/>
          <w:shd w:val="clear" w:color="auto" w:fill="FFFFFF"/>
        </w:rPr>
        <w:t>Attingham</w:t>
      </w:r>
      <w:proofErr w:type="spellEnd"/>
      <w:r>
        <w:rPr>
          <w:rFonts w:ascii="Arial" w:hAnsi="Arial" w:cs="Arial"/>
          <w:color w:val="333333"/>
          <w:sz w:val="20"/>
          <w:szCs w:val="20"/>
          <w:shd w:val="clear" w:color="auto" w:fill="FFFFFF"/>
        </w:rPr>
        <w:t xml:space="preserve">, Pitchford and </w:t>
      </w:r>
      <w:proofErr w:type="spellStart"/>
      <w:r>
        <w:rPr>
          <w:rFonts w:ascii="Arial" w:hAnsi="Arial" w:cs="Arial"/>
          <w:color w:val="333333"/>
          <w:sz w:val="20"/>
          <w:szCs w:val="20"/>
          <w:shd w:val="clear" w:color="auto" w:fill="FFFFFF"/>
        </w:rPr>
        <w:t>Cound</w:t>
      </w:r>
      <w:proofErr w:type="spell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i.e.</w:t>
      </w:r>
      <w:proofErr w:type="gramEnd"/>
      <w:r>
        <w:rPr>
          <w:rFonts w:ascii="Arial" w:hAnsi="Arial" w:cs="Arial"/>
          <w:color w:val="333333"/>
          <w:sz w:val="20"/>
          <w:szCs w:val="20"/>
          <w:shd w:val="clear" w:color="auto" w:fill="FFFFFF"/>
        </w:rPr>
        <w:t xml:space="preserve"> the immediate surrounding parishes </w:t>
      </w:r>
      <w:r>
        <w:rPr>
          <w:rFonts w:ascii="Arial" w:hAnsi="Arial" w:cs="Arial"/>
          <w:color w:val="333333"/>
          <w:sz w:val="20"/>
          <w:szCs w:val="20"/>
          <w:u w:val="single"/>
          <w:shd w:val="clear" w:color="auto" w:fill="FFFFFF"/>
        </w:rPr>
        <w:t>they will need to have lived in the Parish for a minimum of 10 years out of the last 15 years prior to occupation.</w:t>
      </w:r>
      <w:r>
        <w:rPr>
          <w:rFonts w:ascii="Arial" w:hAnsi="Arial" w:cs="Arial"/>
          <w:color w:val="333333"/>
          <w:sz w:val="20"/>
          <w:szCs w:val="20"/>
          <w:shd w:val="clear" w:color="auto" w:fill="FFFFFF"/>
        </w:rPr>
        <w:t> The local connection is based on living within the area rather than employment.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Then after 4 weeks of marketing has passed the buyer will need a connection to the former Shrewsbury and Atcham Borough Council administrative area, the local connection is defined as anyone who has lived five out of the last ten years in the administrative area</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After 8 weeks it can be sold to anyone who is residing the administrative area of Shropshire Council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Then after 4 weeks of marketing has passed, if a sale has not been agreed, the criteria is relaxed so that the buyer will need a connection to the former Shrewsbury and Atcham Borough Council administrative area. The local connection is defined as anyone who has lived 5 out of the last 10 years in the administrative area</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After 8 weeks it can be sold to anyone who is residing the administrative area of Shropshire Council.</w:t>
      </w:r>
    </w:p>
    <w:sectPr w:rsidR="0094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B8"/>
    <w:rsid w:val="00942708"/>
    <w:rsid w:val="009F7C33"/>
    <w:rsid w:val="00D0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705"/>
  <w15:chartTrackingRefBased/>
  <w15:docId w15:val="{668BC333-FE7C-4543-A874-8044F6D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Johnson</dc:creator>
  <cp:keywords/>
  <dc:description/>
  <cp:lastModifiedBy>Alison Johnson</cp:lastModifiedBy>
  <cp:revision>1</cp:revision>
  <dcterms:created xsi:type="dcterms:W3CDTF">2022-11-29T09:06:00Z</dcterms:created>
  <dcterms:modified xsi:type="dcterms:W3CDTF">2022-11-29T09:08:00Z</dcterms:modified>
</cp:coreProperties>
</file>