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E97E6" w14:textId="77777777" w:rsidR="00B30E54" w:rsidRDefault="00B30E54">
      <w:r>
        <w:t xml:space="preserve">DESIGN &amp; ACCESS STATEMENT </w:t>
      </w:r>
    </w:p>
    <w:p w14:paraId="27060536" w14:textId="77777777" w:rsidR="00B30E54" w:rsidRDefault="00B30E54">
      <w:r>
        <w:t xml:space="preserve"> LOCATION: Stone House Farm, </w:t>
      </w:r>
      <w:r>
        <w:t>Yielding tree</w:t>
      </w:r>
      <w:r>
        <w:t>, Broome, Stourbridge, DY9 0EG</w:t>
      </w:r>
    </w:p>
    <w:p w14:paraId="6A0FB852" w14:textId="5B09EE40" w:rsidR="00B30E54" w:rsidRDefault="00B30E54">
      <w:r>
        <w:t xml:space="preserve"> Physical Site Assessment &amp; Socio-Economic Character A stone built classically double fronted detached farmhouse with 4 bedrooms, rural views and set in 2.5 acres of grounds. The rural location offers privacy but is far from isolated with excellent road links, ease of motorway access and a good range of amenities nearby. Blakedown is the closest village to the household, approximately 1.2 miles away with railway station with links to Worcester, Birmingham, Stratford upon-Avon, </w:t>
      </w:r>
      <w:r>
        <w:t>Warwick,</w:t>
      </w:r>
      <w:r>
        <w:t xml:space="preserve"> and Leamington Spa. Primary Schools, Secondary Schools and local health services are located within a 2-mile </w:t>
      </w:r>
      <w:r>
        <w:t>radius.</w:t>
      </w:r>
    </w:p>
    <w:p w14:paraId="4EE61A81" w14:textId="77777777" w:rsidR="00B30E54" w:rsidRDefault="00FC3F11">
      <w:r>
        <w:t xml:space="preserve">Planning Policy </w:t>
      </w:r>
    </w:p>
    <w:p w14:paraId="65225FA7" w14:textId="6F9FA88F" w:rsidR="00FC3F11" w:rsidRDefault="00FC3F11">
      <w:r>
        <w:t xml:space="preserve">The area is defined as green belt and as such development of a domestic extension is guided by a series of policies set by Wyre Forest District Council. Wyre Forest District Council provides development plans and supplementary planning guidance to assist with the application </w:t>
      </w:r>
      <w:r w:rsidR="00B30E54">
        <w:t>process.</w:t>
      </w:r>
    </w:p>
    <w:p w14:paraId="355C37C4" w14:textId="48771B87" w:rsidR="000A536B" w:rsidRDefault="000A536B">
      <w:r>
        <w:t xml:space="preserve">Local Character and Identity Building Form – A contemporary single storey extension split into two distinct elements consisting of a flat roof design with timber framed glazing, sliding doors and roof lights to extend the existing kitchen and structural glazed entrance lobby between the main house and garage providing a lightweight addition to the property. </w:t>
      </w:r>
    </w:p>
    <w:p w14:paraId="3CF7E88B" w14:textId="77777777" w:rsidR="000A536B" w:rsidRDefault="000A536B">
      <w:r>
        <w:t xml:space="preserve">Plot Width – The extension forms an L-shape which sits between the existing main house and garage and aligns with the main house west elevation. Building Line Set Back – The extension sits back from the front elevation to be subservient to the original building frontage. Front Elevation Composition – The proportion and arrangement of the front facing frontage is a contemporary glazed elevation which maintains clear views through to the rear garden and countryside. </w:t>
      </w:r>
    </w:p>
    <w:p w14:paraId="74B4C369" w14:textId="0990442C" w:rsidR="000A536B" w:rsidRDefault="000A536B">
      <w:r>
        <w:t>Roof Composition – The proportion and form of the roof to the kitchen extension and the lobby roof is EPDM rubber</w:t>
      </w:r>
      <w:r w:rsidR="00C94AF9">
        <w:t xml:space="preserve"> finish to</w:t>
      </w:r>
      <w:r>
        <w:t xml:space="preserve"> flat roof. </w:t>
      </w:r>
    </w:p>
    <w:p w14:paraId="3C9AF9C1" w14:textId="77777777" w:rsidR="000A536B" w:rsidRDefault="000A536B">
      <w:r>
        <w:t>Materials – The walls are predominantly timber frame glazing, timber frame sliding doors with a section of wooded cladding under the kitchen window.</w:t>
      </w:r>
    </w:p>
    <w:p w14:paraId="3D675A76" w14:textId="4B615A21" w:rsidR="000A536B" w:rsidRDefault="000A536B">
      <w:r>
        <w:t>Boundary – The existing boundary is not affected by the development. Landscape – There is minimal impact upon the existing landscape with paving slabs used to link the internal and external spaces. Parking – The existing parking is not affected by the proposals. All parking is retained to the front of the property.</w:t>
      </w:r>
    </w:p>
    <w:sectPr w:rsidR="000A5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6B"/>
    <w:rsid w:val="000A536B"/>
    <w:rsid w:val="00B30E54"/>
    <w:rsid w:val="00C94AF9"/>
    <w:rsid w:val="00FC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BB89"/>
  <w15:chartTrackingRefBased/>
  <w15:docId w15:val="{A86312EB-6D5F-449B-872E-E1A6D893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53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3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3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53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53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53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53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53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53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3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3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3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36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536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536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536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536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536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A53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53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3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53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A53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536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A536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536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53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36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A536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Tilsley</dc:creator>
  <cp:keywords/>
  <dc:description/>
  <cp:lastModifiedBy>Jacqueline Tilsley</cp:lastModifiedBy>
  <cp:revision>3</cp:revision>
  <dcterms:created xsi:type="dcterms:W3CDTF">2024-02-28T19:02:00Z</dcterms:created>
  <dcterms:modified xsi:type="dcterms:W3CDTF">2024-02-28T19:19:00Z</dcterms:modified>
</cp:coreProperties>
</file>