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3648472" w:displacedByCustomXml="next"/>
    <w:bookmarkEnd w:id="0" w:displacedByCustomXml="next"/>
    <w:bookmarkStart w:id="1" w:name="_Hlk493146632" w:displacedByCustomXml="next"/>
    <w:sdt>
      <w:sdtPr>
        <w:rPr>
          <w:color w:val="365F91" w:themeColor="accent1" w:themeShade="BF"/>
          <w:sz w:val="28"/>
        </w:rPr>
        <w:id w:val="62144860"/>
        <w:docPartObj>
          <w:docPartGallery w:val="Cover Pages"/>
          <w:docPartUnique/>
        </w:docPartObj>
      </w:sdtPr>
      <w:sdtEndPr>
        <w:rPr>
          <w:rFonts w:cs="Arial"/>
          <w:color w:val="auto"/>
          <w:sz w:val="20"/>
        </w:rPr>
      </w:sdtEndPr>
      <w:sdtContent>
        <w:p w14:paraId="2EF91BB9" w14:textId="77777777" w:rsidR="009D49C4" w:rsidRPr="009251B8" w:rsidRDefault="00D145AD" w:rsidP="005A496C"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B9036D" wp14:editId="260CE622">
                    <wp:simplePos x="0" y="0"/>
                    <wp:positionH relativeFrom="column">
                      <wp:posOffset>285750</wp:posOffset>
                    </wp:positionH>
                    <wp:positionV relativeFrom="paragraph">
                      <wp:posOffset>361950</wp:posOffset>
                    </wp:positionV>
                    <wp:extent cx="1981200" cy="238125"/>
                    <wp:effectExtent l="0" t="0" r="0" b="9525"/>
                    <wp:wrapNone/>
                    <wp:docPr id="2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120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831CC8F" id="Rectangle 2" o:spid="_x0000_s1026" style="position:absolute;margin-left:22.5pt;margin-top:28.5pt;width:156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" strokecolor="white [3212]"/>
                </w:pict>
              </mc:Fallback>
            </mc:AlternateContent>
          </w:r>
        </w:p>
        <w:p w14:paraId="25A94F8A" w14:textId="77777777" w:rsidR="009D49C4" w:rsidRPr="009251B8" w:rsidRDefault="009D49C4" w:rsidP="003A6B9E">
          <w:pPr>
            <w:rPr>
              <w:rFonts w:cs="Arial"/>
            </w:rPr>
          </w:pPr>
        </w:p>
        <w:tbl>
          <w:tblPr>
            <w:tblpPr w:leftFromText="187" w:rightFromText="187" w:vertAnchor="page" w:horzAnchor="page" w:tblpX="1771" w:tblpY="4715"/>
            <w:tblW w:w="2764" w:type="pct"/>
            <w:tblBorders>
              <w:top w:val="single" w:sz="36" w:space="0" w:color="80BD26"/>
              <w:insideH w:val="single" w:sz="36" w:space="0" w:color="80BD26"/>
              <w:insideV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388"/>
          </w:tblGrid>
          <w:tr w:rsidR="00B96C54" w:rsidRPr="009251B8" w14:paraId="661A0681" w14:textId="77777777" w:rsidTr="00C65623">
            <w:trPr>
              <w:trHeight w:val="342"/>
            </w:trPr>
            <w:tc>
              <w:tcPr>
                <w:tcW w:w="0" w:type="auto"/>
              </w:tcPr>
              <w:p w14:paraId="46487E17" w14:textId="35892586" w:rsidR="00B96C54" w:rsidRPr="009251B8" w:rsidRDefault="00C31FC8" w:rsidP="00B92A59">
                <w:pPr>
                  <w:pStyle w:val="NoSpacing"/>
                  <w:rPr>
                    <w:rFonts w:eastAsiaTheme="majorEastAsia" w:cs="Arial"/>
                    <w:sz w:val="72"/>
                    <w:szCs w:val="72"/>
                  </w:rPr>
                </w:pPr>
                <w:r>
                  <w:rPr>
                    <w:rFonts w:eastAsiaTheme="majorEastAsia" w:cs="Arial"/>
                    <w:sz w:val="28"/>
                    <w:szCs w:val="28"/>
                  </w:rPr>
                  <w:t>Goldney Avenue Warmley</w:t>
                </w:r>
              </w:p>
            </w:tc>
          </w:tr>
          <w:tr w:rsidR="00B96C54" w:rsidRPr="009251B8" w14:paraId="1A213931" w14:textId="77777777" w:rsidTr="00C65623">
            <w:trPr>
              <w:trHeight w:val="203"/>
            </w:trPr>
            <w:tc>
              <w:tcPr>
                <w:tcW w:w="0" w:type="auto"/>
              </w:tcPr>
              <w:p w14:paraId="0F786E04" w14:textId="076FCD75" w:rsidR="00B96C54" w:rsidRPr="009251B8" w:rsidRDefault="00B96C54" w:rsidP="00B92A59">
                <w:pPr>
                  <w:pStyle w:val="NoSpacing"/>
                  <w:rPr>
                    <w:rFonts w:cs="Arial"/>
                    <w:b/>
                    <w:sz w:val="40"/>
                    <w:szCs w:val="40"/>
                  </w:rPr>
                </w:pPr>
              </w:p>
            </w:tc>
          </w:tr>
          <w:tr w:rsidR="00B96C54" w:rsidRPr="009251B8" w14:paraId="7E2C09F4" w14:textId="77777777" w:rsidTr="00C65623">
            <w:trPr>
              <w:trHeight w:val="151"/>
            </w:trPr>
            <w:sdt>
              <w:sdtPr>
                <w:rPr>
                  <w:rFonts w:cs="Arial"/>
                  <w:sz w:val="28"/>
                  <w:szCs w:val="28"/>
                </w:rPr>
                <w:alias w:val="Autho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14:paraId="079BC6F3" w14:textId="359CC2F2" w:rsidR="00B96C54" w:rsidRPr="009251B8" w:rsidRDefault="00C31FC8" w:rsidP="00E5694D">
                    <w:pPr>
                      <w:pStyle w:val="NoSpacing"/>
                      <w:rPr>
                        <w:rFonts w:cs="Arial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sz w:val="28"/>
                        <w:szCs w:val="28"/>
                      </w:rPr>
                      <w:t>David Cahill</w:t>
                    </w:r>
                  </w:p>
                </w:tc>
              </w:sdtContent>
            </w:sdt>
          </w:tr>
          <w:tr w:rsidR="00B96C54" w:rsidRPr="009251B8" w14:paraId="1E7C572F" w14:textId="77777777" w:rsidTr="00C65623">
            <w:trPr>
              <w:trHeight w:val="151"/>
            </w:trPr>
            <w:tc>
              <w:tcPr>
                <w:tcW w:w="0" w:type="auto"/>
              </w:tcPr>
              <w:p w14:paraId="7A86BFE3" w14:textId="437603E3" w:rsidR="00B96C54" w:rsidRPr="009251B8" w:rsidRDefault="00B96C54" w:rsidP="00B92A59">
                <w:pPr>
                  <w:pStyle w:val="NoSpacing"/>
                  <w:rPr>
                    <w:rFonts w:cs="Arial"/>
                    <w:sz w:val="28"/>
                    <w:szCs w:val="28"/>
                  </w:rPr>
                </w:pPr>
              </w:p>
            </w:tc>
          </w:tr>
          <w:tr w:rsidR="00B96C54" w:rsidRPr="009251B8" w14:paraId="09201110" w14:textId="77777777" w:rsidTr="00C65623">
            <w:trPr>
              <w:trHeight w:val="151"/>
            </w:trPr>
            <w:tc>
              <w:tcPr>
                <w:tcW w:w="0" w:type="auto"/>
              </w:tcPr>
              <w:p w14:paraId="23297952" w14:textId="2D1FFF15" w:rsidR="00B96C54" w:rsidRPr="009251B8" w:rsidRDefault="003F57D8" w:rsidP="00B96C54">
                <w:pPr>
                  <w:pStyle w:val="NoSpacing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D</w:t>
                </w:r>
                <w:r w:rsidR="00E70CC9">
                  <w:rPr>
                    <w:rFonts w:cs="Arial"/>
                    <w:sz w:val="28"/>
                    <w:szCs w:val="28"/>
                  </w:rPr>
                  <w:t>RAINAGE</w:t>
                </w:r>
                <w:r w:rsidR="004B3DF9">
                  <w:rPr>
                    <w:rFonts w:cs="Arial"/>
                    <w:sz w:val="28"/>
                    <w:szCs w:val="28"/>
                  </w:rPr>
                  <w:t xml:space="preserve"> M</w:t>
                </w:r>
                <w:r w:rsidR="00E70CC9">
                  <w:rPr>
                    <w:rFonts w:cs="Arial"/>
                    <w:sz w:val="28"/>
                    <w:szCs w:val="28"/>
                  </w:rPr>
                  <w:t>AINT</w:t>
                </w:r>
                <w:r w:rsidR="00C10595">
                  <w:rPr>
                    <w:rFonts w:cs="Arial"/>
                    <w:sz w:val="28"/>
                    <w:szCs w:val="28"/>
                  </w:rPr>
                  <w:t>E</w:t>
                </w:r>
                <w:r w:rsidR="00E70CC9">
                  <w:rPr>
                    <w:rFonts w:cs="Arial"/>
                    <w:sz w:val="28"/>
                    <w:szCs w:val="28"/>
                  </w:rPr>
                  <w:t>N</w:t>
                </w:r>
                <w:r w:rsidR="00C10595">
                  <w:rPr>
                    <w:rFonts w:cs="Arial"/>
                    <w:sz w:val="28"/>
                    <w:szCs w:val="28"/>
                  </w:rPr>
                  <w:t>A</w:t>
                </w:r>
                <w:r w:rsidR="00E70CC9">
                  <w:rPr>
                    <w:rFonts w:cs="Arial"/>
                    <w:sz w:val="28"/>
                    <w:szCs w:val="28"/>
                  </w:rPr>
                  <w:t>NCE</w:t>
                </w:r>
                <w:r w:rsidR="004B3DF9">
                  <w:rPr>
                    <w:rFonts w:cs="Arial"/>
                    <w:sz w:val="28"/>
                    <w:szCs w:val="28"/>
                  </w:rPr>
                  <w:t xml:space="preserve"> P</w:t>
                </w:r>
                <w:r w:rsidR="00E70CC9">
                  <w:rPr>
                    <w:rFonts w:cs="Arial"/>
                    <w:sz w:val="28"/>
                    <w:szCs w:val="28"/>
                  </w:rPr>
                  <w:t>LAN</w:t>
                </w:r>
              </w:p>
            </w:tc>
          </w:tr>
        </w:tbl>
        <w:p w14:paraId="2E3B5739" w14:textId="786A4231" w:rsidR="004B3DF9" w:rsidRPr="004B3DF9" w:rsidRDefault="00167983" w:rsidP="004B3DF9">
          <w:pPr>
            <w:rPr>
              <w:rFonts w:cs="Arial"/>
            </w:rPr>
          </w:pPr>
          <w:r w:rsidRPr="009251B8">
            <w:rPr>
              <w:rFonts w:cs="Arial"/>
            </w:rPr>
            <w:br w:type="page"/>
          </w:r>
        </w:p>
      </w:sdtContent>
    </w:sdt>
    <w:p w14:paraId="358DF954" w14:textId="70B1FBE1" w:rsidR="004B3DF9" w:rsidRPr="00965C85" w:rsidRDefault="004B3DF9" w:rsidP="001D7765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634969"/>
        </w:rPr>
      </w:pPr>
      <w:r>
        <w:rPr>
          <w:rFonts w:eastAsia="ArialMT" w:cstheme="minorHAnsi"/>
          <w:color w:val="000000"/>
        </w:rPr>
        <w:lastRenderedPageBreak/>
        <w:t xml:space="preserve">The proposed </w:t>
      </w:r>
      <w:r w:rsidR="00B3717C">
        <w:rPr>
          <w:rFonts w:eastAsia="ArialMT" w:cstheme="minorHAnsi"/>
          <w:color w:val="000000"/>
        </w:rPr>
        <w:t>SUDS drainage sytems including the soaka</w:t>
      </w:r>
      <w:r w:rsidR="007932BC">
        <w:rPr>
          <w:rFonts w:eastAsia="ArialMT" w:cstheme="minorHAnsi"/>
          <w:color w:val="000000"/>
        </w:rPr>
        <w:t>wa</w:t>
      </w:r>
      <w:r w:rsidR="00B3717C">
        <w:rPr>
          <w:rFonts w:eastAsia="ArialMT" w:cstheme="minorHAnsi"/>
          <w:color w:val="000000"/>
        </w:rPr>
        <w:t xml:space="preserve">ys, permeable paviors and other parts of the drainage </w:t>
      </w:r>
      <w:r w:rsidR="007932BC">
        <w:rPr>
          <w:rFonts w:eastAsia="ArialMT" w:cstheme="minorHAnsi"/>
          <w:color w:val="000000"/>
        </w:rPr>
        <w:t xml:space="preserve">elements as listed below and shown on the drainage plan </w:t>
      </w:r>
      <w:r w:rsidRPr="00965C85">
        <w:rPr>
          <w:rFonts w:eastAsia="ArialMT" w:cstheme="minorHAnsi"/>
          <w:color w:val="000000"/>
        </w:rPr>
        <w:t>will require regular maintenance to ensure continuing operation to design performance</w:t>
      </w:r>
      <w:r>
        <w:rPr>
          <w:rFonts w:eastAsia="ArialMT" w:cstheme="minorHAnsi"/>
          <w:color w:val="000000"/>
        </w:rPr>
        <w:t xml:space="preserve"> </w:t>
      </w:r>
      <w:r w:rsidRPr="00965C85">
        <w:rPr>
          <w:rFonts w:eastAsia="ArialMT" w:cstheme="minorHAnsi"/>
          <w:color w:val="000000"/>
        </w:rPr>
        <w:t>standards</w:t>
      </w:r>
      <w:r w:rsidR="001D7765">
        <w:rPr>
          <w:rFonts w:eastAsia="ArialMT" w:cstheme="minorHAnsi"/>
          <w:color w:val="000000"/>
        </w:rPr>
        <w:t xml:space="preserve"> </w:t>
      </w:r>
      <w:r w:rsidR="001D7765" w:rsidRPr="001D7765">
        <w:rPr>
          <w:rFonts w:eastAsia="ArialMT" w:cstheme="minorHAnsi"/>
          <w:color w:val="000000"/>
        </w:rPr>
        <w:t>as per CIRIA</w:t>
      </w:r>
      <w:r w:rsidR="001D7765">
        <w:rPr>
          <w:rFonts w:eastAsia="ArialMT" w:cstheme="minorHAnsi"/>
          <w:color w:val="000000"/>
        </w:rPr>
        <w:t xml:space="preserve"> </w:t>
      </w:r>
      <w:r w:rsidR="001D7765" w:rsidRPr="001D7765">
        <w:rPr>
          <w:rFonts w:eastAsia="ArialMT" w:cstheme="minorHAnsi"/>
          <w:color w:val="000000"/>
        </w:rPr>
        <w:t>report C753</w:t>
      </w:r>
      <w:r>
        <w:rPr>
          <w:rFonts w:eastAsia="ArialMT" w:cstheme="minorHAnsi"/>
          <w:color w:val="000000"/>
        </w:rPr>
        <w:t>.</w:t>
      </w:r>
    </w:p>
    <w:p w14:paraId="2C6D705F" w14:textId="1DC15633" w:rsidR="004B3DF9" w:rsidRDefault="004B3DF9" w:rsidP="001D7765">
      <w:pPr>
        <w:autoSpaceDE w:val="0"/>
        <w:autoSpaceDN w:val="0"/>
        <w:adjustRightInd w:val="0"/>
        <w:spacing w:after="0" w:line="240" w:lineRule="auto"/>
        <w:ind w:left="0"/>
        <w:rPr>
          <w:rFonts w:eastAsia="ArialMT" w:cstheme="minorHAnsi"/>
          <w:color w:val="000000"/>
        </w:rPr>
      </w:pPr>
      <w:r w:rsidRPr="00965C85">
        <w:rPr>
          <w:rFonts w:eastAsia="ArialMT" w:cstheme="minorHAnsi"/>
          <w:color w:val="000000"/>
        </w:rPr>
        <w:t xml:space="preserve">The useful life and effective </w:t>
      </w:r>
      <w:r w:rsidR="005C123A">
        <w:rPr>
          <w:rFonts w:eastAsia="ArialMT" w:cstheme="minorHAnsi"/>
          <w:color w:val="000000"/>
        </w:rPr>
        <w:t>storage capacity</w:t>
      </w:r>
      <w:r w:rsidRPr="00965C85">
        <w:rPr>
          <w:rFonts w:eastAsia="ArialMT" w:cstheme="minorHAnsi"/>
          <w:color w:val="000000"/>
        </w:rPr>
        <w:t xml:space="preserve"> of an</w:t>
      </w:r>
      <w:r w:rsidR="005C123A">
        <w:rPr>
          <w:rFonts w:eastAsia="ArialMT" w:cstheme="minorHAnsi"/>
          <w:color w:val="000000"/>
        </w:rPr>
        <w:t xml:space="preserve"> attenuation tank</w:t>
      </w:r>
      <w:r w:rsidRPr="00965C85">
        <w:rPr>
          <w:rFonts w:eastAsia="ArialMT" w:cstheme="minorHAnsi"/>
          <w:color w:val="000000"/>
        </w:rPr>
        <w:t xml:space="preserve"> component is related to the frequency of</w:t>
      </w:r>
      <w:r>
        <w:rPr>
          <w:rFonts w:eastAsia="ArialMT" w:cstheme="minorHAnsi"/>
          <w:color w:val="000000"/>
        </w:rPr>
        <w:t xml:space="preserve"> </w:t>
      </w:r>
      <w:r w:rsidRPr="00965C85">
        <w:rPr>
          <w:rFonts w:eastAsia="ArialMT" w:cstheme="minorHAnsi"/>
          <w:color w:val="000000"/>
        </w:rPr>
        <w:t>maintenance and the risk of sediment being introduced into the system.</w:t>
      </w:r>
    </w:p>
    <w:p w14:paraId="041DACF9" w14:textId="3B25E0F9" w:rsidR="001D7765" w:rsidRPr="00965C85" w:rsidRDefault="001D7765" w:rsidP="001D7765">
      <w:pPr>
        <w:autoSpaceDE w:val="0"/>
        <w:autoSpaceDN w:val="0"/>
        <w:adjustRightInd w:val="0"/>
        <w:spacing w:after="0" w:line="240" w:lineRule="auto"/>
        <w:ind w:left="0"/>
        <w:rPr>
          <w:rFonts w:eastAsia="ArialMT" w:cstheme="minorHAnsi"/>
          <w:color w:val="000000"/>
        </w:rPr>
      </w:pPr>
      <w:r w:rsidRPr="002001CF">
        <w:rPr>
          <w:rFonts w:eastAsia="ArialMT" w:cstheme="minorHAnsi"/>
          <w:color w:val="000000"/>
        </w:rPr>
        <w:t xml:space="preserve">Maintenance responsibility will be placed with an appropriate organisation </w:t>
      </w:r>
      <w:r w:rsidR="002001CF" w:rsidRPr="002001CF">
        <w:rPr>
          <w:rFonts w:eastAsia="ArialMT" w:cstheme="minorHAnsi"/>
          <w:color w:val="000000"/>
        </w:rPr>
        <w:t xml:space="preserve">with will be </w:t>
      </w:r>
      <w:r w:rsidRPr="002001CF">
        <w:rPr>
          <w:rFonts w:eastAsia="ArialMT" w:cstheme="minorHAnsi"/>
          <w:color w:val="000000"/>
        </w:rPr>
        <w:t xml:space="preserve">vetoed </w:t>
      </w:r>
      <w:r w:rsidR="002001CF" w:rsidRPr="002001CF">
        <w:rPr>
          <w:rFonts w:eastAsia="ArialMT" w:cstheme="minorHAnsi"/>
          <w:color w:val="000000"/>
        </w:rPr>
        <w:t xml:space="preserve">by Building Control </w:t>
      </w:r>
      <w:r w:rsidRPr="002001CF">
        <w:rPr>
          <w:rFonts w:eastAsia="ArialMT" w:cstheme="minorHAnsi"/>
          <w:color w:val="000000"/>
        </w:rPr>
        <w:t xml:space="preserve">and maintenance schedules will be developed as shown </w:t>
      </w:r>
      <w:r w:rsidR="00AD497D" w:rsidRPr="002001CF">
        <w:rPr>
          <w:rFonts w:eastAsia="ArialMT" w:cstheme="minorHAnsi"/>
          <w:color w:val="000000"/>
        </w:rPr>
        <w:t>below</w:t>
      </w:r>
      <w:r w:rsidRPr="002001CF">
        <w:rPr>
          <w:rFonts w:eastAsia="ArialMT" w:cstheme="minorHAnsi"/>
          <w:color w:val="000000"/>
        </w:rPr>
        <w:t>.</w:t>
      </w:r>
    </w:p>
    <w:p w14:paraId="32547019" w14:textId="40C7E175" w:rsidR="004B3DF9" w:rsidRDefault="004B3DF9" w:rsidP="001D7765">
      <w:pPr>
        <w:autoSpaceDE w:val="0"/>
        <w:autoSpaceDN w:val="0"/>
        <w:adjustRightInd w:val="0"/>
        <w:spacing w:after="0" w:line="240" w:lineRule="auto"/>
        <w:ind w:left="0"/>
        <w:rPr>
          <w:rFonts w:eastAsia="ArialMT" w:cstheme="minorHAnsi"/>
          <w:color w:val="000000"/>
        </w:rPr>
      </w:pPr>
      <w:r w:rsidRPr="002B7386">
        <w:rPr>
          <w:rFonts w:eastAsia="ArialMT" w:cstheme="minorHAnsi"/>
          <w:color w:val="000000"/>
        </w:rPr>
        <w:t xml:space="preserve">The table below </w:t>
      </w:r>
      <w:r w:rsidRPr="00965C85">
        <w:rPr>
          <w:rFonts w:eastAsia="ArialMT" w:cstheme="minorHAnsi"/>
          <w:color w:val="000000"/>
        </w:rPr>
        <w:t>provides guidance on the type of operational and maintenance requirements that may</w:t>
      </w:r>
      <w:r>
        <w:rPr>
          <w:rFonts w:eastAsia="ArialMT" w:cstheme="minorHAnsi"/>
          <w:color w:val="000000"/>
        </w:rPr>
        <w:t xml:space="preserve"> </w:t>
      </w:r>
      <w:r w:rsidRPr="00965C85">
        <w:rPr>
          <w:rFonts w:eastAsia="ArialMT" w:cstheme="minorHAnsi"/>
          <w:color w:val="000000"/>
        </w:rPr>
        <w:t xml:space="preserve">be appropriate for </w:t>
      </w:r>
      <w:r w:rsidR="0080663A">
        <w:rPr>
          <w:rFonts w:eastAsia="ArialMT" w:cstheme="minorHAnsi"/>
          <w:color w:val="000000"/>
        </w:rPr>
        <w:t>attenuation tanks</w:t>
      </w:r>
      <w:r w:rsidR="001D7765">
        <w:rPr>
          <w:rFonts w:eastAsia="ArialMT" w:cstheme="minorHAnsi"/>
          <w:color w:val="000000"/>
        </w:rPr>
        <w:t xml:space="preserve"> </w:t>
      </w:r>
      <w:r w:rsidR="001D7765" w:rsidRPr="001D7765">
        <w:rPr>
          <w:rFonts w:eastAsia="ArialMT" w:cstheme="minorHAnsi"/>
          <w:color w:val="000000"/>
        </w:rPr>
        <w:t>(extract of CIRIA report C753):</w:t>
      </w:r>
    </w:p>
    <w:p w14:paraId="4F210E30" w14:textId="77777777" w:rsidR="0080663A" w:rsidRDefault="0080663A" w:rsidP="001D7765">
      <w:pPr>
        <w:autoSpaceDE w:val="0"/>
        <w:autoSpaceDN w:val="0"/>
        <w:adjustRightInd w:val="0"/>
        <w:spacing w:after="0" w:line="240" w:lineRule="auto"/>
        <w:ind w:left="0"/>
        <w:rPr>
          <w:rFonts w:eastAsia="ArialMT" w:cstheme="minorHAnsi"/>
          <w:color w:val="000000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405"/>
        <w:gridCol w:w="4961"/>
        <w:gridCol w:w="2642"/>
      </w:tblGrid>
      <w:tr w:rsidR="0080663A" w:rsidRPr="00C43571" w14:paraId="43657DDF" w14:textId="77777777" w:rsidTr="00AB6A60">
        <w:tc>
          <w:tcPr>
            <w:tcW w:w="2405" w:type="dxa"/>
          </w:tcPr>
          <w:p w14:paraId="1B222227" w14:textId="77777777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bookmarkStart w:id="2" w:name="_Hlk17355079"/>
            <w:r w:rsidRPr="00C43571">
              <w:rPr>
                <w:rFonts w:eastAsia="ArialMT" w:cstheme="minorHAnsi"/>
                <w:b/>
                <w:bCs/>
                <w:color w:val="000000"/>
              </w:rPr>
              <w:t>Maintenance schedule</w:t>
            </w:r>
          </w:p>
        </w:tc>
        <w:tc>
          <w:tcPr>
            <w:tcW w:w="4961" w:type="dxa"/>
          </w:tcPr>
          <w:p w14:paraId="0784FC93" w14:textId="77777777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 w:rsidRPr="00C43571">
              <w:rPr>
                <w:rFonts w:eastAsia="ArialMT" w:cstheme="minorHAnsi"/>
                <w:b/>
                <w:bCs/>
                <w:color w:val="000000"/>
              </w:rPr>
              <w:t>Required action</w:t>
            </w:r>
          </w:p>
        </w:tc>
        <w:tc>
          <w:tcPr>
            <w:tcW w:w="2642" w:type="dxa"/>
          </w:tcPr>
          <w:p w14:paraId="13DA550B" w14:textId="77777777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b/>
                <w:bCs/>
                <w:color w:val="000000"/>
              </w:rPr>
            </w:pPr>
            <w:r w:rsidRPr="00C43571">
              <w:rPr>
                <w:rFonts w:eastAsia="ArialMT" w:cstheme="minorHAnsi"/>
                <w:b/>
                <w:bCs/>
                <w:color w:val="000000"/>
              </w:rPr>
              <w:t>Typical frequency</w:t>
            </w:r>
          </w:p>
          <w:p w14:paraId="39FD3EF8" w14:textId="77777777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</w:p>
        </w:tc>
      </w:tr>
      <w:tr w:rsidR="0080663A" w:rsidRPr="00C43571" w14:paraId="72F1A17C" w14:textId="77777777" w:rsidTr="00AB6A60">
        <w:tc>
          <w:tcPr>
            <w:tcW w:w="2405" w:type="dxa"/>
            <w:vMerge w:val="restart"/>
          </w:tcPr>
          <w:p w14:paraId="279A9C52" w14:textId="77777777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 w:rsidRPr="00C43571">
              <w:rPr>
                <w:rFonts w:eastAsia="ArialMT" w:cstheme="minorHAnsi"/>
                <w:color w:val="000000"/>
              </w:rPr>
              <w:t>Regular maintenance</w:t>
            </w:r>
          </w:p>
        </w:tc>
        <w:tc>
          <w:tcPr>
            <w:tcW w:w="4961" w:type="dxa"/>
          </w:tcPr>
          <w:p w14:paraId="716BB420" w14:textId="77777777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 w:rsidRPr="00AE2688">
              <w:rPr>
                <w:rFonts w:eastAsia="ArialMT" w:cstheme="minorHAnsi"/>
                <w:color w:val="000000"/>
                <w:lang w:val="en-US"/>
              </w:rPr>
              <w:t>Inspect the risers and identify areas that are not</w:t>
            </w:r>
            <w:r>
              <w:rPr>
                <w:rFonts w:eastAsia="ArialMT" w:cstheme="minorHAnsi"/>
                <w:color w:val="000000"/>
                <w:lang w:val="en-US"/>
              </w:rPr>
              <w:t xml:space="preserve"> </w:t>
            </w:r>
            <w:r w:rsidRPr="00AE2688">
              <w:rPr>
                <w:rFonts w:eastAsia="ArialMT" w:cstheme="minorHAnsi"/>
                <w:color w:val="000000"/>
                <w:lang w:val="en-US"/>
              </w:rPr>
              <w:t>operating correctly. If required, take remedial action</w:t>
            </w:r>
          </w:p>
        </w:tc>
        <w:tc>
          <w:tcPr>
            <w:tcW w:w="2642" w:type="dxa"/>
          </w:tcPr>
          <w:p w14:paraId="4BEA349F" w14:textId="77777777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 w:rsidRPr="00C43571">
              <w:rPr>
                <w:rFonts w:eastAsia="ArialMT" w:cstheme="minorHAnsi"/>
                <w:color w:val="000000"/>
                <w:lang w:val="en-US"/>
              </w:rPr>
              <w:t xml:space="preserve">Monthly </w:t>
            </w:r>
            <w:r>
              <w:rPr>
                <w:rFonts w:eastAsia="ArialMT" w:cstheme="minorHAnsi"/>
                <w:color w:val="000000"/>
                <w:lang w:val="en-US"/>
              </w:rPr>
              <w:t>for the first three months and then every other month for the first year. Review the maintenance schedule after one year to suit</w:t>
            </w:r>
          </w:p>
        </w:tc>
      </w:tr>
      <w:tr w:rsidR="0080663A" w:rsidRPr="00C43571" w14:paraId="7320516E" w14:textId="77777777" w:rsidTr="00AB6A60">
        <w:tc>
          <w:tcPr>
            <w:tcW w:w="2405" w:type="dxa"/>
            <w:vMerge/>
          </w:tcPr>
          <w:p w14:paraId="3ACCF733" w14:textId="77777777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</w:p>
        </w:tc>
        <w:tc>
          <w:tcPr>
            <w:tcW w:w="4961" w:type="dxa"/>
          </w:tcPr>
          <w:p w14:paraId="643441C2" w14:textId="77777777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 w:rsidRPr="00AE2688">
              <w:rPr>
                <w:rFonts w:eastAsia="ArialMT" w:cstheme="minorHAnsi"/>
                <w:color w:val="000000"/>
                <w:lang w:val="en-US"/>
              </w:rPr>
              <w:t>Remove debris from the catchment surface (where it</w:t>
            </w:r>
            <w:r>
              <w:rPr>
                <w:rFonts w:eastAsia="ArialMT" w:cstheme="minorHAnsi"/>
                <w:color w:val="000000"/>
                <w:lang w:val="en-US"/>
              </w:rPr>
              <w:t xml:space="preserve"> </w:t>
            </w:r>
            <w:r w:rsidRPr="00AE2688">
              <w:rPr>
                <w:rFonts w:eastAsia="ArialMT" w:cstheme="minorHAnsi"/>
                <w:color w:val="000000"/>
                <w:lang w:val="en-US"/>
              </w:rPr>
              <w:t>may cause risks to performance)</w:t>
            </w:r>
          </w:p>
        </w:tc>
        <w:tc>
          <w:tcPr>
            <w:tcW w:w="2642" w:type="dxa"/>
          </w:tcPr>
          <w:p w14:paraId="43CB8E56" w14:textId="77777777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 w:rsidRPr="00C43571">
              <w:rPr>
                <w:rFonts w:eastAsia="ArialMT" w:cstheme="minorHAnsi"/>
                <w:color w:val="000000"/>
                <w:lang w:val="en-US"/>
              </w:rPr>
              <w:t>Monthly</w:t>
            </w:r>
          </w:p>
        </w:tc>
      </w:tr>
      <w:tr w:rsidR="0080663A" w:rsidRPr="00C43571" w14:paraId="727313B9" w14:textId="77777777" w:rsidTr="00AB6A60">
        <w:tc>
          <w:tcPr>
            <w:tcW w:w="2405" w:type="dxa"/>
            <w:vMerge/>
          </w:tcPr>
          <w:p w14:paraId="39E0E126" w14:textId="77777777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</w:p>
        </w:tc>
        <w:tc>
          <w:tcPr>
            <w:tcW w:w="4961" w:type="dxa"/>
          </w:tcPr>
          <w:p w14:paraId="032A2FC6" w14:textId="63CB0E55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 w:rsidRPr="00AE2688">
              <w:rPr>
                <w:rFonts w:eastAsia="ArialMT" w:cstheme="minorHAnsi"/>
                <w:color w:val="000000"/>
                <w:lang w:val="en-US"/>
              </w:rPr>
              <w:t>For systems where rainfall infiltrates into the tank</w:t>
            </w:r>
            <w:r>
              <w:rPr>
                <w:rFonts w:eastAsia="ArialMT" w:cstheme="minorHAnsi"/>
                <w:color w:val="000000"/>
                <w:lang w:val="en-US"/>
              </w:rPr>
              <w:t xml:space="preserve"> </w:t>
            </w:r>
            <w:r w:rsidRPr="00AE2688">
              <w:rPr>
                <w:rFonts w:eastAsia="ArialMT" w:cstheme="minorHAnsi"/>
                <w:color w:val="000000"/>
                <w:lang w:val="en-US"/>
              </w:rPr>
              <w:t>from above, check surface of filter for blockage by</w:t>
            </w:r>
            <w:r>
              <w:rPr>
                <w:rFonts w:eastAsia="ArialMT" w:cstheme="minorHAnsi"/>
                <w:color w:val="000000"/>
                <w:lang w:val="en-US"/>
              </w:rPr>
              <w:t xml:space="preserve"> </w:t>
            </w:r>
            <w:r w:rsidRPr="00AE2688">
              <w:rPr>
                <w:rFonts w:eastAsia="ArialMT" w:cstheme="minorHAnsi"/>
                <w:color w:val="000000"/>
                <w:lang w:val="en-US"/>
              </w:rPr>
              <w:t xml:space="preserve">sediment, </w:t>
            </w:r>
            <w:r w:rsidR="00AB6A60" w:rsidRPr="00AE2688">
              <w:rPr>
                <w:rFonts w:eastAsia="ArialMT" w:cstheme="minorHAnsi"/>
                <w:color w:val="000000"/>
                <w:lang w:val="en-US"/>
              </w:rPr>
              <w:t>algae,</w:t>
            </w:r>
            <w:r w:rsidRPr="00AE2688">
              <w:rPr>
                <w:rFonts w:eastAsia="ArialMT" w:cstheme="minorHAnsi"/>
                <w:color w:val="000000"/>
                <w:lang w:val="en-US"/>
              </w:rPr>
              <w:t xml:space="preserve"> or other matter; remove and replace</w:t>
            </w:r>
            <w:r>
              <w:rPr>
                <w:rFonts w:eastAsia="ArialMT" w:cstheme="minorHAnsi"/>
                <w:color w:val="000000"/>
                <w:lang w:val="en-US"/>
              </w:rPr>
              <w:t xml:space="preserve"> </w:t>
            </w:r>
            <w:r w:rsidRPr="00AE2688">
              <w:rPr>
                <w:rFonts w:eastAsia="ArialMT" w:cstheme="minorHAnsi"/>
                <w:color w:val="000000"/>
                <w:lang w:val="en-US"/>
              </w:rPr>
              <w:t>surface infiltration medium as necessary</w:t>
            </w:r>
          </w:p>
        </w:tc>
        <w:tc>
          <w:tcPr>
            <w:tcW w:w="2642" w:type="dxa"/>
          </w:tcPr>
          <w:p w14:paraId="04775E8E" w14:textId="77777777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 w:rsidRPr="00AE2688">
              <w:rPr>
                <w:rFonts w:eastAsia="ArialMT" w:cstheme="minorHAnsi"/>
                <w:color w:val="000000"/>
                <w:lang w:val="en-US"/>
              </w:rPr>
              <w:t>Annually</w:t>
            </w:r>
          </w:p>
        </w:tc>
      </w:tr>
      <w:tr w:rsidR="0080663A" w:rsidRPr="00C43571" w14:paraId="59D0A37C" w14:textId="77777777" w:rsidTr="00AB6A60">
        <w:tc>
          <w:tcPr>
            <w:tcW w:w="2405" w:type="dxa"/>
            <w:vMerge/>
          </w:tcPr>
          <w:p w14:paraId="43C8A280" w14:textId="77777777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</w:p>
        </w:tc>
        <w:tc>
          <w:tcPr>
            <w:tcW w:w="4961" w:type="dxa"/>
          </w:tcPr>
          <w:p w14:paraId="030ECE43" w14:textId="77777777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  <w:lang w:val="en-US"/>
              </w:rPr>
            </w:pPr>
            <w:r w:rsidRPr="00AE2688">
              <w:rPr>
                <w:rFonts w:eastAsia="ArialMT" w:cstheme="minorHAnsi"/>
                <w:color w:val="000000"/>
                <w:lang w:val="en-US"/>
              </w:rPr>
              <w:t>Remove sediment from pre-treatment</w:t>
            </w:r>
            <w:r>
              <w:rPr>
                <w:rFonts w:eastAsia="ArialMT" w:cstheme="minorHAnsi"/>
                <w:color w:val="000000"/>
                <w:lang w:val="en-US"/>
              </w:rPr>
              <w:t xml:space="preserve"> </w:t>
            </w:r>
            <w:r w:rsidRPr="00AE2688">
              <w:rPr>
                <w:rFonts w:eastAsia="ArialMT" w:cstheme="minorHAnsi"/>
                <w:color w:val="000000"/>
                <w:lang w:val="en-US"/>
              </w:rPr>
              <w:t>structures and/or internal forebays</w:t>
            </w:r>
          </w:p>
        </w:tc>
        <w:tc>
          <w:tcPr>
            <w:tcW w:w="2642" w:type="dxa"/>
          </w:tcPr>
          <w:p w14:paraId="6A0B97EF" w14:textId="77777777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 w:rsidRPr="00AE2688">
              <w:rPr>
                <w:rFonts w:eastAsia="ArialMT" w:cstheme="minorHAnsi"/>
                <w:color w:val="000000"/>
                <w:lang w:val="en-US"/>
              </w:rPr>
              <w:t>Annually, or as required</w:t>
            </w:r>
          </w:p>
        </w:tc>
      </w:tr>
      <w:tr w:rsidR="0080663A" w:rsidRPr="00C43571" w14:paraId="162BD799" w14:textId="77777777" w:rsidTr="00AB6A60">
        <w:tc>
          <w:tcPr>
            <w:tcW w:w="2405" w:type="dxa"/>
          </w:tcPr>
          <w:p w14:paraId="341CBFF6" w14:textId="77777777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 w:rsidRPr="00C43571">
              <w:rPr>
                <w:rFonts w:eastAsia="ArialMT" w:cstheme="minorHAnsi"/>
                <w:color w:val="000000"/>
              </w:rPr>
              <w:t>Remedial actions</w:t>
            </w:r>
          </w:p>
        </w:tc>
        <w:tc>
          <w:tcPr>
            <w:tcW w:w="4961" w:type="dxa"/>
          </w:tcPr>
          <w:p w14:paraId="4DFD1A21" w14:textId="5F87C280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 w:rsidRPr="00AE2688">
              <w:rPr>
                <w:rFonts w:eastAsia="ArialMT" w:cstheme="minorHAnsi"/>
                <w:color w:val="000000"/>
                <w:lang w:val="en-US"/>
              </w:rPr>
              <w:t xml:space="preserve">Repair/rehabilitate inlets, outlet, </w:t>
            </w:r>
            <w:r w:rsidR="00AB6A60" w:rsidRPr="00AE2688">
              <w:rPr>
                <w:rFonts w:eastAsia="ArialMT" w:cstheme="minorHAnsi"/>
                <w:color w:val="000000"/>
                <w:lang w:val="en-US"/>
              </w:rPr>
              <w:t>overflows,</w:t>
            </w:r>
            <w:r w:rsidRPr="00AE2688">
              <w:rPr>
                <w:rFonts w:eastAsia="ArialMT" w:cstheme="minorHAnsi"/>
                <w:color w:val="000000"/>
                <w:lang w:val="en-US"/>
              </w:rPr>
              <w:t xml:space="preserve"> and vents</w:t>
            </w:r>
          </w:p>
        </w:tc>
        <w:tc>
          <w:tcPr>
            <w:tcW w:w="2642" w:type="dxa"/>
          </w:tcPr>
          <w:p w14:paraId="01E0550F" w14:textId="77777777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 w:rsidRPr="00C43571">
              <w:rPr>
                <w:rFonts w:eastAsia="ArialMT" w:cstheme="minorHAnsi"/>
                <w:color w:val="000000"/>
              </w:rPr>
              <w:t>As required</w:t>
            </w:r>
          </w:p>
        </w:tc>
      </w:tr>
      <w:tr w:rsidR="0080663A" w:rsidRPr="00C43571" w14:paraId="0BBAE3B4" w14:textId="77777777" w:rsidTr="00AB6A60">
        <w:tc>
          <w:tcPr>
            <w:tcW w:w="2405" w:type="dxa"/>
            <w:vMerge w:val="restart"/>
          </w:tcPr>
          <w:p w14:paraId="2AFAD670" w14:textId="77777777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>
              <w:rPr>
                <w:rFonts w:eastAsia="ArialMT" w:cstheme="minorHAnsi"/>
                <w:color w:val="000000"/>
              </w:rPr>
              <w:t>Monitoring</w:t>
            </w:r>
          </w:p>
        </w:tc>
        <w:tc>
          <w:tcPr>
            <w:tcW w:w="4961" w:type="dxa"/>
          </w:tcPr>
          <w:p w14:paraId="74014699" w14:textId="30A930F5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 w:rsidRPr="00AE2688">
              <w:rPr>
                <w:rFonts w:eastAsia="ArialMT" w:cstheme="minorHAnsi"/>
                <w:color w:val="000000"/>
                <w:lang w:val="en-US"/>
              </w:rPr>
              <w:t xml:space="preserve">Inspect/check all inlets, outlets, </w:t>
            </w:r>
            <w:r w:rsidR="00AB6A60" w:rsidRPr="00AE2688">
              <w:rPr>
                <w:rFonts w:eastAsia="ArialMT" w:cstheme="minorHAnsi"/>
                <w:color w:val="000000"/>
                <w:lang w:val="en-US"/>
              </w:rPr>
              <w:t>vents,</w:t>
            </w:r>
            <w:r w:rsidRPr="00AE2688">
              <w:rPr>
                <w:rFonts w:eastAsia="ArialMT" w:cstheme="minorHAnsi"/>
                <w:color w:val="000000"/>
                <w:lang w:val="en-US"/>
              </w:rPr>
              <w:t xml:space="preserve"> and overflows</w:t>
            </w:r>
            <w:r>
              <w:rPr>
                <w:rFonts w:eastAsia="ArialMT" w:cstheme="minorHAnsi"/>
                <w:color w:val="000000"/>
                <w:lang w:val="en-US"/>
              </w:rPr>
              <w:t xml:space="preserve"> </w:t>
            </w:r>
            <w:r w:rsidRPr="00AE2688">
              <w:rPr>
                <w:rFonts w:eastAsia="ArialMT" w:cstheme="minorHAnsi"/>
                <w:color w:val="000000"/>
                <w:lang w:val="en-US"/>
              </w:rPr>
              <w:t>to ensure that they are in good condition and</w:t>
            </w:r>
            <w:r>
              <w:rPr>
                <w:rFonts w:eastAsia="ArialMT" w:cstheme="minorHAnsi"/>
                <w:color w:val="000000"/>
                <w:lang w:val="en-US"/>
              </w:rPr>
              <w:t xml:space="preserve"> </w:t>
            </w:r>
            <w:r w:rsidRPr="00AE2688">
              <w:rPr>
                <w:rFonts w:eastAsia="ArialMT" w:cstheme="minorHAnsi"/>
                <w:color w:val="000000"/>
                <w:lang w:val="en-US"/>
              </w:rPr>
              <w:t>operating as designed</w:t>
            </w:r>
          </w:p>
        </w:tc>
        <w:tc>
          <w:tcPr>
            <w:tcW w:w="2642" w:type="dxa"/>
          </w:tcPr>
          <w:p w14:paraId="6FFE5975" w14:textId="77777777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 w:rsidRPr="00AE2688">
              <w:rPr>
                <w:rFonts w:eastAsia="ArialMT" w:cstheme="minorHAnsi"/>
                <w:color w:val="000000"/>
                <w:lang w:val="en-US"/>
              </w:rPr>
              <w:t>Annually</w:t>
            </w:r>
          </w:p>
        </w:tc>
      </w:tr>
      <w:tr w:rsidR="0080663A" w:rsidRPr="00C43571" w14:paraId="01C6C032" w14:textId="77777777" w:rsidTr="00AB6A60">
        <w:tc>
          <w:tcPr>
            <w:tcW w:w="2405" w:type="dxa"/>
            <w:vMerge/>
          </w:tcPr>
          <w:p w14:paraId="1BBE3028" w14:textId="77777777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</w:p>
        </w:tc>
        <w:tc>
          <w:tcPr>
            <w:tcW w:w="4961" w:type="dxa"/>
          </w:tcPr>
          <w:p w14:paraId="6A4A381C" w14:textId="77777777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 w:rsidRPr="00AE2688">
              <w:rPr>
                <w:rFonts w:eastAsia="ArialMT" w:cstheme="minorHAnsi"/>
                <w:color w:val="000000"/>
                <w:lang w:val="en-US"/>
              </w:rPr>
              <w:t>Survey inside of tank for sediment build-up and</w:t>
            </w:r>
            <w:r>
              <w:rPr>
                <w:rFonts w:eastAsia="ArialMT" w:cstheme="minorHAnsi"/>
                <w:color w:val="000000"/>
                <w:lang w:val="en-US"/>
              </w:rPr>
              <w:t xml:space="preserve"> </w:t>
            </w:r>
            <w:r w:rsidRPr="00AE2688">
              <w:rPr>
                <w:rFonts w:eastAsia="ArialMT" w:cstheme="minorHAnsi"/>
                <w:color w:val="000000"/>
                <w:lang w:val="en-US"/>
              </w:rPr>
              <w:t>remove if necessary</w:t>
            </w:r>
          </w:p>
        </w:tc>
        <w:tc>
          <w:tcPr>
            <w:tcW w:w="2642" w:type="dxa"/>
          </w:tcPr>
          <w:p w14:paraId="3C57723F" w14:textId="77777777" w:rsidR="0080663A" w:rsidRPr="00C43571" w:rsidRDefault="0080663A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 w:rsidRPr="00AE2688">
              <w:rPr>
                <w:rFonts w:eastAsia="ArialMT" w:cstheme="minorHAnsi"/>
                <w:color w:val="000000"/>
                <w:lang w:val="en-US"/>
              </w:rPr>
              <w:t>Every 5 years or as</w:t>
            </w:r>
            <w:r>
              <w:rPr>
                <w:rFonts w:eastAsia="ArialMT" w:cstheme="minorHAnsi"/>
                <w:color w:val="000000"/>
                <w:lang w:val="en-US"/>
              </w:rPr>
              <w:t xml:space="preserve"> </w:t>
            </w:r>
            <w:r w:rsidRPr="00AE2688">
              <w:rPr>
                <w:rFonts w:eastAsia="ArialMT" w:cstheme="minorHAnsi"/>
                <w:color w:val="000000"/>
                <w:lang w:val="en-US"/>
              </w:rPr>
              <w:t>required</w:t>
            </w:r>
          </w:p>
        </w:tc>
      </w:tr>
    </w:tbl>
    <w:bookmarkEnd w:id="2"/>
    <w:p w14:paraId="336D6856" w14:textId="4CA5FFD2" w:rsidR="004B3DF9" w:rsidRPr="00965C85" w:rsidRDefault="004B3DF9" w:rsidP="0080663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FFFFFF"/>
        </w:rPr>
      </w:pPr>
      <w:r w:rsidRPr="00965C85">
        <w:rPr>
          <w:rFonts w:cstheme="minorHAnsi"/>
          <w:color w:val="FFFFFF"/>
        </w:rPr>
        <w:t xml:space="preserve"> maintenance requirements for soakaways</w:t>
      </w:r>
    </w:p>
    <w:p w14:paraId="07488755" w14:textId="77777777" w:rsidR="004B3DF9" w:rsidRPr="00965C85" w:rsidRDefault="004B3DF9" w:rsidP="008E6AD7">
      <w:pPr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eastAsia="ArialMT" w:cstheme="minorHAnsi"/>
          <w:color w:val="000000"/>
        </w:rPr>
      </w:pPr>
      <w:r w:rsidRPr="00965C85">
        <w:rPr>
          <w:rFonts w:eastAsia="ArialMT" w:cstheme="minorHAnsi"/>
          <w:color w:val="000000"/>
        </w:rPr>
        <w:t>Maintenance will usually be carried out manually, although a suction tanker can be used for sediment/</w:t>
      </w:r>
      <w:r>
        <w:rPr>
          <w:rFonts w:eastAsia="ArialMT" w:cstheme="minorHAnsi"/>
          <w:color w:val="000000"/>
        </w:rPr>
        <w:t xml:space="preserve"> </w:t>
      </w:r>
      <w:r w:rsidRPr="00965C85">
        <w:rPr>
          <w:rFonts w:eastAsia="ArialMT" w:cstheme="minorHAnsi"/>
          <w:color w:val="000000"/>
        </w:rPr>
        <w:t>debris removal for large systems. If maintenance is not undertaken for long periods, deposits can become</w:t>
      </w:r>
      <w:r>
        <w:rPr>
          <w:rFonts w:eastAsia="ArialMT" w:cstheme="minorHAnsi"/>
          <w:color w:val="000000"/>
        </w:rPr>
        <w:t xml:space="preserve"> </w:t>
      </w:r>
      <w:r w:rsidRPr="00965C85">
        <w:rPr>
          <w:rFonts w:eastAsia="ArialMT" w:cstheme="minorHAnsi"/>
          <w:color w:val="000000"/>
        </w:rPr>
        <w:t>hard-packed and require considerable effort to remove.</w:t>
      </w:r>
    </w:p>
    <w:p w14:paraId="37F0F415" w14:textId="3B9308E9" w:rsidR="004B3DF9" w:rsidRPr="00965C85" w:rsidRDefault="004B3DF9" w:rsidP="004B3DF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MT" w:cstheme="minorHAnsi"/>
          <w:color w:val="000000"/>
        </w:rPr>
      </w:pPr>
      <w:r w:rsidRPr="00965C85">
        <w:rPr>
          <w:rFonts w:eastAsia="ArialMT" w:cstheme="minorHAnsi"/>
          <w:color w:val="000000"/>
        </w:rPr>
        <w:t xml:space="preserve">Replacement of the </w:t>
      </w:r>
      <w:r w:rsidR="0080663A">
        <w:rPr>
          <w:rFonts w:eastAsia="ArialMT" w:cstheme="minorHAnsi"/>
          <w:color w:val="000000"/>
        </w:rPr>
        <w:t>attenuation</w:t>
      </w:r>
      <w:r w:rsidRPr="00965C85">
        <w:rPr>
          <w:rFonts w:eastAsia="ArialMT" w:cstheme="minorHAnsi"/>
          <w:color w:val="000000"/>
        </w:rPr>
        <w:t xml:space="preserve"> units will be necessary if the system becomes blocked</w:t>
      </w:r>
      <w:r>
        <w:rPr>
          <w:rFonts w:eastAsia="ArialMT" w:cstheme="minorHAnsi"/>
          <w:color w:val="000000"/>
        </w:rPr>
        <w:t xml:space="preserve"> </w:t>
      </w:r>
      <w:r w:rsidRPr="00965C85">
        <w:rPr>
          <w:rFonts w:eastAsia="ArialMT" w:cstheme="minorHAnsi"/>
          <w:color w:val="000000"/>
        </w:rPr>
        <w:t xml:space="preserve">with silt. </w:t>
      </w:r>
    </w:p>
    <w:p w14:paraId="7AAFBAC0" w14:textId="429C5003" w:rsidR="0080663A" w:rsidRDefault="004B3DF9" w:rsidP="0080663A">
      <w:pPr>
        <w:autoSpaceDE w:val="0"/>
        <w:autoSpaceDN w:val="0"/>
        <w:adjustRightInd w:val="0"/>
        <w:spacing w:after="0" w:line="240" w:lineRule="auto"/>
        <w:ind w:left="0"/>
        <w:rPr>
          <w:rFonts w:eastAsia="ArialMT" w:cstheme="minorHAnsi"/>
          <w:color w:val="000000"/>
        </w:rPr>
      </w:pPr>
      <w:r w:rsidRPr="00965C85">
        <w:rPr>
          <w:rFonts w:eastAsia="ArialMT" w:cstheme="minorHAnsi"/>
          <w:color w:val="000000"/>
        </w:rPr>
        <w:t xml:space="preserve">Roads and/or parking areas draining to </w:t>
      </w:r>
      <w:r w:rsidR="0080663A">
        <w:rPr>
          <w:rFonts w:eastAsia="ArialMT" w:cstheme="minorHAnsi"/>
          <w:color w:val="000000"/>
        </w:rPr>
        <w:t>attenuation</w:t>
      </w:r>
      <w:r w:rsidRPr="00965C85">
        <w:rPr>
          <w:rFonts w:eastAsia="ArialMT" w:cstheme="minorHAnsi"/>
          <w:color w:val="000000"/>
        </w:rPr>
        <w:t xml:space="preserve"> components should be regularly swept to prevent silt</w:t>
      </w:r>
      <w:r>
        <w:rPr>
          <w:rFonts w:eastAsia="ArialMT" w:cstheme="minorHAnsi"/>
          <w:color w:val="000000"/>
        </w:rPr>
        <w:t xml:space="preserve"> </w:t>
      </w:r>
      <w:r w:rsidRPr="00965C85">
        <w:rPr>
          <w:rFonts w:eastAsia="ArialMT" w:cstheme="minorHAnsi"/>
          <w:color w:val="000000"/>
        </w:rPr>
        <w:t>being washed off the surface. This will minimise the need for maintenance.</w:t>
      </w:r>
      <w:bookmarkEnd w:id="1"/>
    </w:p>
    <w:p w14:paraId="3C9D5DB5" w14:textId="77777777" w:rsidR="006D35F2" w:rsidRDefault="006D35F2">
      <w:pPr>
        <w:spacing w:before="0"/>
        <w:ind w:left="0"/>
        <w:rPr>
          <w:rFonts w:eastAsia="ArialMT" w:cstheme="minorHAnsi"/>
          <w:color w:val="000000"/>
          <w:lang w:val="en-US"/>
        </w:rPr>
      </w:pPr>
      <w:r>
        <w:rPr>
          <w:rFonts w:eastAsia="ArialMT" w:cstheme="minorHAnsi"/>
          <w:color w:val="000000"/>
          <w:lang w:val="en-US"/>
        </w:rPr>
        <w:br w:type="page"/>
      </w:r>
    </w:p>
    <w:p w14:paraId="435907A5" w14:textId="0A13CE3E" w:rsidR="00AB6A60" w:rsidRPr="00CA2FF0" w:rsidRDefault="00341787" w:rsidP="00AB6A60">
      <w:pPr>
        <w:keepNext/>
        <w:keepLines/>
        <w:spacing w:before="600"/>
        <w:ind w:left="0"/>
        <w:outlineLvl w:val="1"/>
        <w:rPr>
          <w:rFonts w:eastAsiaTheme="majorEastAsia" w:cstheme="majorBidi"/>
          <w:b/>
          <w:color w:val="80BD26"/>
          <w:szCs w:val="26"/>
        </w:rPr>
      </w:pPr>
      <w:bookmarkStart w:id="3" w:name="_Hlk59102681"/>
      <w:r>
        <w:rPr>
          <w:rFonts w:eastAsiaTheme="majorEastAsia" w:cstheme="majorBidi"/>
          <w:b/>
          <w:color w:val="80BD26"/>
          <w:szCs w:val="26"/>
        </w:rPr>
        <w:lastRenderedPageBreak/>
        <w:t>Soakaways, trenches and blankets</w:t>
      </w:r>
      <w:r w:rsidR="00AB6A60" w:rsidRPr="00CA2FF0">
        <w:rPr>
          <w:rFonts w:eastAsiaTheme="majorEastAsia" w:cstheme="majorBidi"/>
          <w:b/>
          <w:color w:val="80BD26"/>
          <w:szCs w:val="26"/>
        </w:rPr>
        <w:t>:</w:t>
      </w:r>
    </w:p>
    <w:p w14:paraId="498713C4" w14:textId="77777777" w:rsidR="00AB6A60" w:rsidRDefault="00AB6A60" w:rsidP="00AB6A60">
      <w:pPr>
        <w:autoSpaceDE w:val="0"/>
        <w:autoSpaceDN w:val="0"/>
        <w:adjustRightInd w:val="0"/>
        <w:spacing w:after="0" w:line="240" w:lineRule="auto"/>
        <w:ind w:left="0"/>
        <w:rPr>
          <w:rFonts w:eastAsia="ArialMT" w:cstheme="minorHAnsi"/>
          <w:color w:val="000000"/>
          <w:lang w:val="en-US"/>
        </w:rPr>
      </w:pPr>
    </w:p>
    <w:p w14:paraId="5E0E2356" w14:textId="77777777" w:rsidR="00AB6A60" w:rsidRDefault="00AB6A60" w:rsidP="00AB6A60">
      <w:pPr>
        <w:autoSpaceDE w:val="0"/>
        <w:autoSpaceDN w:val="0"/>
        <w:adjustRightInd w:val="0"/>
        <w:spacing w:after="0" w:line="240" w:lineRule="auto"/>
        <w:ind w:left="0"/>
        <w:rPr>
          <w:rFonts w:eastAsia="ArialMT" w:cstheme="minorHAnsi"/>
          <w:color w:val="000000"/>
          <w:lang w:val="en-US"/>
        </w:rPr>
      </w:pPr>
      <w:r w:rsidRPr="009D3A70">
        <w:rPr>
          <w:rFonts w:eastAsia="ArialMT" w:cstheme="minorHAnsi"/>
          <w:color w:val="000000"/>
          <w:lang w:val="en-US"/>
        </w:rPr>
        <w:t>The table below provides guidance on the type of operational and maintenance requirements that may be</w:t>
      </w:r>
      <w:r>
        <w:rPr>
          <w:rFonts w:eastAsia="ArialMT" w:cstheme="minorHAnsi"/>
          <w:color w:val="000000"/>
          <w:lang w:val="en-US"/>
        </w:rPr>
        <w:t xml:space="preserve"> </w:t>
      </w:r>
      <w:r w:rsidRPr="009D3A70">
        <w:rPr>
          <w:rFonts w:eastAsia="ArialMT" w:cstheme="minorHAnsi"/>
          <w:color w:val="000000"/>
          <w:lang w:val="en-US"/>
        </w:rPr>
        <w:t xml:space="preserve">appropriate for a </w:t>
      </w:r>
      <w:r>
        <w:rPr>
          <w:rFonts w:eastAsia="ArialMT" w:cstheme="minorHAnsi"/>
          <w:color w:val="000000"/>
          <w:lang w:val="en-US"/>
        </w:rPr>
        <w:t>soakaways</w:t>
      </w:r>
      <w:r w:rsidRPr="009D3A70">
        <w:rPr>
          <w:rFonts w:eastAsia="ArialMT" w:cstheme="minorHAnsi"/>
          <w:color w:val="000000"/>
          <w:lang w:val="en-US"/>
        </w:rPr>
        <w:t>:</w:t>
      </w:r>
    </w:p>
    <w:p w14:paraId="5F6E91FA" w14:textId="77777777" w:rsidR="00AB6A60" w:rsidRDefault="00AB6A60" w:rsidP="00AB6A60">
      <w:pPr>
        <w:autoSpaceDE w:val="0"/>
        <w:autoSpaceDN w:val="0"/>
        <w:adjustRightInd w:val="0"/>
        <w:spacing w:after="0" w:line="240" w:lineRule="auto"/>
        <w:ind w:left="0"/>
        <w:rPr>
          <w:rFonts w:eastAsia="ArialMT" w:cstheme="minorHAnsi"/>
          <w:color w:val="000000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405"/>
        <w:gridCol w:w="4961"/>
        <w:gridCol w:w="2642"/>
      </w:tblGrid>
      <w:tr w:rsidR="00AB6A60" w:rsidRPr="009D3A70" w14:paraId="6685201D" w14:textId="77777777" w:rsidTr="00AB6A60">
        <w:tc>
          <w:tcPr>
            <w:tcW w:w="2405" w:type="dxa"/>
          </w:tcPr>
          <w:p w14:paraId="2FE307B3" w14:textId="77777777" w:rsidR="00AB6A60" w:rsidRPr="009D3A70" w:rsidRDefault="00AB6A60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 w:rsidRPr="009D3A70">
              <w:rPr>
                <w:rFonts w:eastAsia="ArialMT" w:cstheme="minorHAnsi"/>
                <w:b/>
                <w:bCs/>
                <w:color w:val="000000"/>
              </w:rPr>
              <w:t>Maintenance schedule</w:t>
            </w:r>
          </w:p>
        </w:tc>
        <w:tc>
          <w:tcPr>
            <w:tcW w:w="4961" w:type="dxa"/>
          </w:tcPr>
          <w:p w14:paraId="33AB3CBD" w14:textId="77777777" w:rsidR="00AB6A60" w:rsidRPr="009D3A70" w:rsidRDefault="00AB6A60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 w:rsidRPr="009D3A70">
              <w:rPr>
                <w:rFonts w:eastAsia="ArialMT" w:cstheme="minorHAnsi"/>
                <w:b/>
                <w:bCs/>
                <w:color w:val="000000"/>
              </w:rPr>
              <w:t>Required action</w:t>
            </w:r>
          </w:p>
        </w:tc>
        <w:tc>
          <w:tcPr>
            <w:tcW w:w="2642" w:type="dxa"/>
          </w:tcPr>
          <w:p w14:paraId="4B45E8EA" w14:textId="77777777" w:rsidR="00AB6A60" w:rsidRPr="009D3A70" w:rsidRDefault="00AB6A60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b/>
                <w:bCs/>
                <w:color w:val="000000"/>
              </w:rPr>
            </w:pPr>
            <w:r w:rsidRPr="009D3A70">
              <w:rPr>
                <w:rFonts w:eastAsia="ArialMT" w:cstheme="minorHAnsi"/>
                <w:b/>
                <w:bCs/>
                <w:color w:val="000000"/>
              </w:rPr>
              <w:t>Typical frequency</w:t>
            </w:r>
          </w:p>
          <w:p w14:paraId="54053312" w14:textId="77777777" w:rsidR="00AB6A60" w:rsidRPr="009D3A70" w:rsidRDefault="00AB6A60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</w:p>
        </w:tc>
      </w:tr>
      <w:tr w:rsidR="00AB6A60" w:rsidRPr="009D3A70" w14:paraId="79342C9E" w14:textId="77777777" w:rsidTr="00AB6A60">
        <w:tc>
          <w:tcPr>
            <w:tcW w:w="2405" w:type="dxa"/>
            <w:vMerge w:val="restart"/>
          </w:tcPr>
          <w:p w14:paraId="1C2DEBED" w14:textId="77777777" w:rsidR="00AB6A60" w:rsidRPr="009D3A70" w:rsidRDefault="00AB6A60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 w:rsidRPr="009D3A70">
              <w:rPr>
                <w:rFonts w:eastAsia="ArialMT" w:cstheme="minorHAnsi"/>
                <w:color w:val="000000"/>
              </w:rPr>
              <w:t>Regular maintenance</w:t>
            </w:r>
          </w:p>
        </w:tc>
        <w:tc>
          <w:tcPr>
            <w:tcW w:w="4961" w:type="dxa"/>
          </w:tcPr>
          <w:p w14:paraId="3A4F1A75" w14:textId="77777777" w:rsidR="00341787" w:rsidRPr="00341787" w:rsidRDefault="00341787" w:rsidP="00341787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  <w:lang w:val="en-US"/>
              </w:rPr>
            </w:pPr>
            <w:r w:rsidRPr="00341787">
              <w:rPr>
                <w:rFonts w:eastAsia="ArialMT" w:cstheme="minorHAnsi"/>
                <w:color w:val="000000"/>
                <w:lang w:val="en-US"/>
              </w:rPr>
              <w:t>Inspect for sediment and debris in pre-treatment</w:t>
            </w:r>
          </w:p>
          <w:p w14:paraId="28C0B273" w14:textId="07B6D70B" w:rsidR="00AB6A60" w:rsidRPr="009D3A70" w:rsidRDefault="00341787" w:rsidP="00341787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 w:rsidRPr="00341787">
              <w:rPr>
                <w:rFonts w:eastAsia="ArialMT" w:cstheme="minorHAnsi"/>
                <w:color w:val="000000"/>
                <w:lang w:val="en-US"/>
              </w:rPr>
              <w:t>components and floor of inspection tube or chamber and inside of concrete manhole rings</w:t>
            </w:r>
          </w:p>
        </w:tc>
        <w:tc>
          <w:tcPr>
            <w:tcW w:w="2642" w:type="dxa"/>
          </w:tcPr>
          <w:p w14:paraId="038AA6F8" w14:textId="04F5BC45" w:rsidR="00AB6A60" w:rsidRPr="009D3A70" w:rsidRDefault="00341787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>
              <w:rPr>
                <w:rFonts w:eastAsia="ArialMT" w:cstheme="minorHAnsi"/>
                <w:color w:val="000000"/>
                <w:lang w:val="en-US"/>
              </w:rPr>
              <w:t>Annually</w:t>
            </w:r>
          </w:p>
        </w:tc>
      </w:tr>
      <w:tr w:rsidR="00AB6A60" w:rsidRPr="009D3A70" w14:paraId="597F660F" w14:textId="77777777" w:rsidTr="00AB6A60">
        <w:tc>
          <w:tcPr>
            <w:tcW w:w="2405" w:type="dxa"/>
            <w:vMerge/>
          </w:tcPr>
          <w:p w14:paraId="61A08FE6" w14:textId="77777777" w:rsidR="00AB6A60" w:rsidRPr="009D3A70" w:rsidRDefault="00AB6A60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</w:p>
        </w:tc>
        <w:tc>
          <w:tcPr>
            <w:tcW w:w="4961" w:type="dxa"/>
          </w:tcPr>
          <w:p w14:paraId="67BD56F9" w14:textId="3A7ABA72" w:rsidR="00AB6A60" w:rsidRPr="009D3A70" w:rsidRDefault="00341787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  <w:lang w:val="en-US"/>
              </w:rPr>
            </w:pPr>
            <w:r w:rsidRPr="00341787">
              <w:rPr>
                <w:rFonts w:eastAsia="ArialMT" w:cstheme="minorHAnsi"/>
                <w:color w:val="000000"/>
                <w:lang w:val="en-US"/>
              </w:rPr>
              <w:t>Cleaning of gutters and any filters on downpipes</w:t>
            </w:r>
          </w:p>
        </w:tc>
        <w:tc>
          <w:tcPr>
            <w:tcW w:w="2642" w:type="dxa"/>
          </w:tcPr>
          <w:p w14:paraId="65BE884A" w14:textId="3D6FAB3A" w:rsidR="00AB6A60" w:rsidRPr="009D3A70" w:rsidRDefault="00341787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  <w:lang w:val="en-US"/>
              </w:rPr>
            </w:pPr>
            <w:r w:rsidRPr="00341787">
              <w:rPr>
                <w:rFonts w:eastAsia="ArialMT" w:cstheme="minorHAnsi"/>
                <w:color w:val="000000"/>
                <w:lang w:val="en-US"/>
              </w:rPr>
              <w:t>Annually (or as required based on inspections)</w:t>
            </w:r>
          </w:p>
        </w:tc>
      </w:tr>
      <w:tr w:rsidR="00AB6A60" w:rsidRPr="009D3A70" w14:paraId="5573EC6A" w14:textId="77777777" w:rsidTr="00AB6A60">
        <w:tc>
          <w:tcPr>
            <w:tcW w:w="2405" w:type="dxa"/>
            <w:vMerge/>
          </w:tcPr>
          <w:p w14:paraId="077B2BDD" w14:textId="77777777" w:rsidR="00AB6A60" w:rsidRPr="009D3A70" w:rsidRDefault="00AB6A60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</w:p>
        </w:tc>
        <w:tc>
          <w:tcPr>
            <w:tcW w:w="4961" w:type="dxa"/>
          </w:tcPr>
          <w:p w14:paraId="1B4E6BAB" w14:textId="0D41C2E8" w:rsidR="00AB6A60" w:rsidRPr="009D3A70" w:rsidRDefault="00341787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  <w:lang w:val="en-US"/>
              </w:rPr>
            </w:pPr>
            <w:r w:rsidRPr="00341787">
              <w:rPr>
                <w:rFonts w:eastAsia="ArialMT" w:cstheme="minorHAnsi"/>
                <w:color w:val="000000"/>
                <w:lang w:val="en-US"/>
              </w:rPr>
              <w:t>Trimming any roots that may be causing blockages</w:t>
            </w:r>
          </w:p>
        </w:tc>
        <w:tc>
          <w:tcPr>
            <w:tcW w:w="2642" w:type="dxa"/>
          </w:tcPr>
          <w:p w14:paraId="2A85434F" w14:textId="6A9AD184" w:rsidR="00AB6A60" w:rsidRPr="009D3A70" w:rsidRDefault="00341787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  <w:lang w:val="en-US"/>
              </w:rPr>
            </w:pPr>
            <w:r w:rsidRPr="00341787">
              <w:rPr>
                <w:rFonts w:eastAsia="ArialMT" w:cstheme="minorHAnsi"/>
                <w:color w:val="000000"/>
                <w:lang w:val="en-US"/>
              </w:rPr>
              <w:t>Annually (or as required)</w:t>
            </w:r>
          </w:p>
        </w:tc>
      </w:tr>
      <w:tr w:rsidR="00AB6A60" w:rsidRPr="009D3A70" w14:paraId="01418E16" w14:textId="77777777" w:rsidTr="00AB6A60">
        <w:tc>
          <w:tcPr>
            <w:tcW w:w="2405" w:type="dxa"/>
          </w:tcPr>
          <w:p w14:paraId="78876B5E" w14:textId="77777777" w:rsidR="00AB6A60" w:rsidRDefault="00AB6A60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>
              <w:rPr>
                <w:rFonts w:eastAsia="ArialMT" w:cstheme="minorHAnsi"/>
                <w:color w:val="000000"/>
              </w:rPr>
              <w:t>Occasional maintenance</w:t>
            </w:r>
          </w:p>
        </w:tc>
        <w:tc>
          <w:tcPr>
            <w:tcW w:w="4961" w:type="dxa"/>
          </w:tcPr>
          <w:p w14:paraId="7E2F0096" w14:textId="4702B760" w:rsidR="00AB6A60" w:rsidRPr="009D3A70" w:rsidRDefault="00341787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  <w:lang w:val="en-US"/>
              </w:rPr>
            </w:pPr>
            <w:r w:rsidRPr="00341787">
              <w:rPr>
                <w:rFonts w:eastAsia="ArialMT" w:cstheme="minorHAnsi"/>
                <w:color w:val="000000"/>
                <w:lang w:val="en-US"/>
              </w:rPr>
              <w:t>Remove sediment and debris from pre-treatment components and floor of inspection tube or chamber and inside of concrete manhole rings</w:t>
            </w:r>
          </w:p>
        </w:tc>
        <w:tc>
          <w:tcPr>
            <w:tcW w:w="2642" w:type="dxa"/>
          </w:tcPr>
          <w:p w14:paraId="6C367C0A" w14:textId="41544A1C" w:rsidR="00AB6A60" w:rsidRPr="009D3A70" w:rsidRDefault="00341787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  <w:lang w:val="en-US"/>
              </w:rPr>
            </w:pPr>
            <w:r w:rsidRPr="00341787">
              <w:rPr>
                <w:rFonts w:eastAsia="ArialMT" w:cstheme="minorHAnsi"/>
                <w:color w:val="000000"/>
                <w:lang w:val="en-US"/>
              </w:rPr>
              <w:t>As required, based on inspections</w:t>
            </w:r>
          </w:p>
        </w:tc>
      </w:tr>
      <w:tr w:rsidR="00AB6A60" w:rsidRPr="009D3A70" w14:paraId="56A5F7EF" w14:textId="77777777" w:rsidTr="00AB6A60">
        <w:tc>
          <w:tcPr>
            <w:tcW w:w="2405" w:type="dxa"/>
            <w:vMerge w:val="restart"/>
          </w:tcPr>
          <w:p w14:paraId="08A4C9C1" w14:textId="77777777" w:rsidR="00AB6A60" w:rsidRDefault="00AB6A60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>
              <w:rPr>
                <w:rFonts w:eastAsia="ArialMT" w:cstheme="minorHAnsi"/>
                <w:color w:val="000000"/>
              </w:rPr>
              <w:t>Remedial actions</w:t>
            </w:r>
          </w:p>
        </w:tc>
        <w:tc>
          <w:tcPr>
            <w:tcW w:w="4961" w:type="dxa"/>
          </w:tcPr>
          <w:p w14:paraId="34DCABC8" w14:textId="51AB1CF1" w:rsidR="00AB6A60" w:rsidRPr="009D3A70" w:rsidRDefault="00341787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  <w:lang w:val="en-US"/>
              </w:rPr>
            </w:pPr>
            <w:r w:rsidRPr="00341787">
              <w:rPr>
                <w:rFonts w:eastAsia="ArialMT" w:cstheme="minorHAnsi"/>
                <w:color w:val="000000"/>
                <w:lang w:val="en-US"/>
              </w:rPr>
              <w:t>Reconstruct soakaway and/or replace or clean void fill, if performance deteriorates or failure occurs</w:t>
            </w:r>
          </w:p>
        </w:tc>
        <w:tc>
          <w:tcPr>
            <w:tcW w:w="2642" w:type="dxa"/>
          </w:tcPr>
          <w:p w14:paraId="10B6FA1E" w14:textId="77777777" w:rsidR="00AB6A60" w:rsidRDefault="00AB6A60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  <w:lang w:val="en-US"/>
              </w:rPr>
            </w:pPr>
            <w:r>
              <w:rPr>
                <w:rFonts w:eastAsia="ArialMT" w:cstheme="minorHAnsi"/>
                <w:color w:val="000000"/>
                <w:lang w:val="en-US"/>
              </w:rPr>
              <w:t>As required</w:t>
            </w:r>
          </w:p>
        </w:tc>
      </w:tr>
      <w:tr w:rsidR="00AB6A60" w:rsidRPr="009D3A70" w14:paraId="1954D9D2" w14:textId="77777777" w:rsidTr="00AB6A60">
        <w:tc>
          <w:tcPr>
            <w:tcW w:w="2405" w:type="dxa"/>
            <w:vMerge/>
          </w:tcPr>
          <w:p w14:paraId="38257E04" w14:textId="77777777" w:rsidR="00AB6A60" w:rsidRDefault="00AB6A60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</w:p>
        </w:tc>
        <w:tc>
          <w:tcPr>
            <w:tcW w:w="4961" w:type="dxa"/>
          </w:tcPr>
          <w:p w14:paraId="11603267" w14:textId="3C9C025D" w:rsidR="00AB6A60" w:rsidRPr="009D3A70" w:rsidRDefault="00341787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  <w:lang w:val="en-US"/>
              </w:rPr>
            </w:pPr>
            <w:r w:rsidRPr="00341787">
              <w:rPr>
                <w:rFonts w:eastAsia="ArialMT" w:cstheme="minorHAnsi"/>
                <w:color w:val="000000"/>
                <w:lang w:val="en-US"/>
              </w:rPr>
              <w:t>Replacement of clogged geotextile (will require reconstruction of soakaway</w:t>
            </w:r>
          </w:p>
        </w:tc>
        <w:tc>
          <w:tcPr>
            <w:tcW w:w="2642" w:type="dxa"/>
          </w:tcPr>
          <w:p w14:paraId="327A4FD1" w14:textId="77777777" w:rsidR="00AB6A60" w:rsidRDefault="00AB6A60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  <w:lang w:val="en-US"/>
              </w:rPr>
            </w:pPr>
            <w:r>
              <w:rPr>
                <w:rFonts w:eastAsia="ArialMT" w:cstheme="minorHAnsi"/>
                <w:color w:val="000000"/>
                <w:lang w:val="en-US"/>
              </w:rPr>
              <w:t>As required</w:t>
            </w:r>
          </w:p>
        </w:tc>
      </w:tr>
      <w:tr w:rsidR="00AB6A60" w:rsidRPr="009D3A70" w14:paraId="66E4548E" w14:textId="77777777" w:rsidTr="00AB6A60">
        <w:tc>
          <w:tcPr>
            <w:tcW w:w="2405" w:type="dxa"/>
            <w:vMerge w:val="restart"/>
          </w:tcPr>
          <w:p w14:paraId="0C9611D3" w14:textId="77777777" w:rsidR="00AB6A60" w:rsidRPr="009D3A70" w:rsidRDefault="00AB6A60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>
              <w:rPr>
                <w:rFonts w:eastAsia="ArialMT" w:cstheme="minorHAnsi"/>
                <w:color w:val="000000"/>
              </w:rPr>
              <w:t>Monitoring</w:t>
            </w:r>
          </w:p>
        </w:tc>
        <w:tc>
          <w:tcPr>
            <w:tcW w:w="4961" w:type="dxa"/>
          </w:tcPr>
          <w:p w14:paraId="74367888" w14:textId="251B92AB" w:rsidR="00AB6A60" w:rsidRPr="009D3A70" w:rsidRDefault="00341787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 w:rsidRPr="00341787">
              <w:rPr>
                <w:rFonts w:eastAsia="ArialMT" w:cstheme="minorHAnsi"/>
                <w:color w:val="000000"/>
              </w:rPr>
              <w:t>Inspect silt traps and note rate of sediment accumulation</w:t>
            </w:r>
          </w:p>
        </w:tc>
        <w:tc>
          <w:tcPr>
            <w:tcW w:w="2642" w:type="dxa"/>
          </w:tcPr>
          <w:p w14:paraId="68BAF20A" w14:textId="69BB3D8D" w:rsidR="00AB6A60" w:rsidRPr="009D3A70" w:rsidRDefault="00AB6A60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  <w:r>
              <w:rPr>
                <w:rFonts w:eastAsia="ArialMT" w:cstheme="minorHAnsi"/>
                <w:color w:val="000000"/>
              </w:rPr>
              <w:t>Monthly</w:t>
            </w:r>
            <w:r w:rsidR="00341787">
              <w:rPr>
                <w:rFonts w:eastAsia="ArialMT" w:cstheme="minorHAnsi"/>
                <w:color w:val="000000"/>
              </w:rPr>
              <w:t xml:space="preserve"> in the first year and then annually</w:t>
            </w:r>
          </w:p>
        </w:tc>
      </w:tr>
      <w:tr w:rsidR="00AB6A60" w:rsidRPr="009D3A70" w14:paraId="62B4E39D" w14:textId="77777777" w:rsidTr="00AB6A60">
        <w:tc>
          <w:tcPr>
            <w:tcW w:w="2405" w:type="dxa"/>
            <w:vMerge/>
          </w:tcPr>
          <w:p w14:paraId="608CAD24" w14:textId="77777777" w:rsidR="00AB6A60" w:rsidRPr="009D3A70" w:rsidRDefault="00AB6A60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</w:rPr>
            </w:pPr>
          </w:p>
        </w:tc>
        <w:tc>
          <w:tcPr>
            <w:tcW w:w="4961" w:type="dxa"/>
          </w:tcPr>
          <w:p w14:paraId="0FDB2AF4" w14:textId="43D1BFC7" w:rsidR="00AB6A60" w:rsidRPr="009D3A70" w:rsidRDefault="00341787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  <w:lang w:val="en-US"/>
              </w:rPr>
            </w:pPr>
            <w:r w:rsidRPr="00341787">
              <w:rPr>
                <w:rFonts w:eastAsia="ArialMT" w:cstheme="minorHAnsi"/>
                <w:color w:val="000000"/>
                <w:lang w:val="en-US"/>
              </w:rPr>
              <w:t>Check soakaway to ensure emptying is occurring</w:t>
            </w:r>
          </w:p>
        </w:tc>
        <w:tc>
          <w:tcPr>
            <w:tcW w:w="2642" w:type="dxa"/>
          </w:tcPr>
          <w:p w14:paraId="660B8331" w14:textId="37B0186B" w:rsidR="00AB6A60" w:rsidRPr="009D3A70" w:rsidRDefault="00341787" w:rsidP="00AB6A60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eastAsia="ArialMT" w:cstheme="minorHAnsi"/>
                <w:color w:val="000000"/>
                <w:lang w:val="en-US"/>
              </w:rPr>
            </w:pPr>
            <w:r>
              <w:rPr>
                <w:rFonts w:eastAsia="ArialMT" w:cstheme="minorHAnsi"/>
                <w:color w:val="000000"/>
                <w:lang w:val="en-US"/>
              </w:rPr>
              <w:t>Annually</w:t>
            </w:r>
          </w:p>
        </w:tc>
      </w:tr>
    </w:tbl>
    <w:p w14:paraId="42A937E7" w14:textId="77777777" w:rsidR="00AB6A60" w:rsidRDefault="00AB6A60" w:rsidP="00AB6A60">
      <w:pPr>
        <w:autoSpaceDE w:val="0"/>
        <w:autoSpaceDN w:val="0"/>
        <w:adjustRightInd w:val="0"/>
        <w:spacing w:after="0" w:line="240" w:lineRule="auto"/>
        <w:ind w:left="0"/>
        <w:rPr>
          <w:rFonts w:eastAsia="ArialMT" w:cstheme="minorHAnsi"/>
          <w:color w:val="000000"/>
          <w:lang w:val="en-US"/>
        </w:rPr>
      </w:pPr>
    </w:p>
    <w:p w14:paraId="7E5F8994" w14:textId="77777777" w:rsidR="00341787" w:rsidRPr="00341787" w:rsidRDefault="00341787" w:rsidP="00341787">
      <w:pPr>
        <w:spacing w:before="0"/>
        <w:ind w:left="0"/>
        <w:rPr>
          <w:rFonts w:eastAsia="ArialMT" w:cstheme="minorHAnsi"/>
          <w:color w:val="000000"/>
          <w:lang w:val="en-US"/>
        </w:rPr>
      </w:pPr>
      <w:r w:rsidRPr="00341787">
        <w:rPr>
          <w:rFonts w:eastAsia="ArialMT" w:cstheme="minorHAnsi"/>
          <w:color w:val="000000"/>
          <w:lang w:val="en-US"/>
        </w:rPr>
        <w:t>Maintenance will usually be carried out manually, although a suction tanker can be used for sediment debris removal for large systems. If maintenance is not undertaken for long periods, deposits can become hard-packed and require considerable effort to remove.</w:t>
      </w:r>
    </w:p>
    <w:p w14:paraId="24622D5D" w14:textId="77777777" w:rsidR="00341787" w:rsidRPr="00341787" w:rsidRDefault="00341787" w:rsidP="00341787">
      <w:pPr>
        <w:spacing w:before="0"/>
        <w:ind w:left="0"/>
        <w:rPr>
          <w:rFonts w:eastAsia="ArialMT" w:cstheme="minorHAnsi"/>
          <w:color w:val="000000"/>
          <w:lang w:val="en-US"/>
        </w:rPr>
      </w:pPr>
      <w:r w:rsidRPr="00341787">
        <w:rPr>
          <w:rFonts w:eastAsia="ArialMT" w:cstheme="minorHAnsi"/>
          <w:color w:val="000000"/>
          <w:lang w:val="en-US"/>
        </w:rPr>
        <w:t>Replacement of the aggregate or geocellular units will be necessary if the system becomes blocked with silt. Effective monitoring will give information on changes in infiltration rate and provide a warning of potential failure in the long term.</w:t>
      </w:r>
    </w:p>
    <w:p w14:paraId="07EE0063" w14:textId="46641EC3" w:rsidR="00341787" w:rsidRPr="00341787" w:rsidRDefault="00341787" w:rsidP="00341787">
      <w:pPr>
        <w:spacing w:before="0"/>
        <w:ind w:left="0"/>
        <w:rPr>
          <w:rFonts w:eastAsia="ArialMT" w:cstheme="minorHAnsi"/>
          <w:color w:val="000000"/>
          <w:lang w:val="en-US"/>
        </w:rPr>
      </w:pPr>
      <w:r w:rsidRPr="00341787">
        <w:rPr>
          <w:rFonts w:eastAsia="ArialMT" w:cstheme="minorHAnsi"/>
          <w:color w:val="000000"/>
          <w:lang w:val="en-US"/>
        </w:rPr>
        <w:t xml:space="preserve">Roads and/or parking areas draining to infiltration components should be regularly swept to prevent silt being washed off the surface. This will minimise the need for </w:t>
      </w:r>
      <w:r w:rsidR="00A977DD">
        <w:rPr>
          <w:rFonts w:eastAsia="ArialMT" w:cstheme="minorHAnsi"/>
          <w:color w:val="000000"/>
          <w:lang w:val="en-US"/>
        </w:rPr>
        <w:t xml:space="preserve">high </w:t>
      </w:r>
      <w:r w:rsidRPr="00341787">
        <w:rPr>
          <w:rFonts w:eastAsia="ArialMT" w:cstheme="minorHAnsi"/>
          <w:color w:val="000000"/>
          <w:lang w:val="en-US"/>
        </w:rPr>
        <w:t>maintenance.</w:t>
      </w:r>
    </w:p>
    <w:bookmarkEnd w:id="3"/>
    <w:p w14:paraId="50917C07" w14:textId="77777777" w:rsidR="00341787" w:rsidRPr="00341787" w:rsidRDefault="00341787" w:rsidP="00341787">
      <w:pPr>
        <w:spacing w:before="0"/>
        <w:ind w:left="0"/>
        <w:rPr>
          <w:rFonts w:eastAsia="ArialMT" w:cstheme="minorHAnsi"/>
          <w:color w:val="000000"/>
          <w:lang w:val="en-US"/>
        </w:rPr>
      </w:pPr>
    </w:p>
    <w:p w14:paraId="345D5C3C" w14:textId="622C1EA9" w:rsidR="00AB6A60" w:rsidRDefault="00AB6A60" w:rsidP="00341787">
      <w:pPr>
        <w:spacing w:before="0"/>
        <w:ind w:left="0"/>
        <w:rPr>
          <w:rFonts w:eastAsia="ArialMT" w:cstheme="minorHAnsi"/>
          <w:color w:val="000000"/>
          <w:lang w:val="en-US"/>
        </w:rPr>
      </w:pPr>
      <w:r>
        <w:rPr>
          <w:rFonts w:eastAsia="ArialMT" w:cstheme="minorHAnsi"/>
          <w:color w:val="000000"/>
          <w:lang w:val="en-US"/>
        </w:rPr>
        <w:br w:type="page"/>
      </w:r>
    </w:p>
    <w:p w14:paraId="6512C8C5" w14:textId="69D49C18" w:rsidR="001725B7" w:rsidRDefault="001725B7" w:rsidP="001725B7">
      <w:pPr>
        <w:keepNext/>
        <w:keepLines/>
        <w:spacing w:before="400" w:line="240" w:lineRule="auto"/>
        <w:ind w:left="0"/>
        <w:outlineLvl w:val="1"/>
        <w:rPr>
          <w:rFonts w:eastAsiaTheme="majorEastAsia" w:cstheme="majorBidi"/>
          <w:b/>
          <w:color w:val="80BD26"/>
          <w:szCs w:val="26"/>
        </w:rPr>
      </w:pPr>
      <w:r w:rsidRPr="001725B7">
        <w:rPr>
          <w:rFonts w:eastAsiaTheme="majorEastAsia" w:cstheme="majorBidi"/>
          <w:b/>
          <w:color w:val="80BD26"/>
          <w:szCs w:val="26"/>
        </w:rPr>
        <w:lastRenderedPageBreak/>
        <w:t>Permeable Paving</w:t>
      </w:r>
    </w:p>
    <w:p w14:paraId="1C753171" w14:textId="77777777" w:rsidR="001725B7" w:rsidRPr="001725B7" w:rsidRDefault="001725B7" w:rsidP="009D7E2D"/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405"/>
        <w:gridCol w:w="4253"/>
        <w:gridCol w:w="2511"/>
      </w:tblGrid>
      <w:tr w:rsidR="001725B7" w:rsidRPr="001725B7" w14:paraId="2CA870F2" w14:textId="77777777" w:rsidTr="00AB6A60">
        <w:trPr>
          <w:trHeight w:val="454"/>
        </w:trPr>
        <w:tc>
          <w:tcPr>
            <w:tcW w:w="2405" w:type="dxa"/>
            <w:vAlign w:val="center"/>
          </w:tcPr>
          <w:p w14:paraId="1CAD2B00" w14:textId="77777777" w:rsidR="001725B7" w:rsidRPr="001725B7" w:rsidRDefault="001725B7" w:rsidP="001725B7">
            <w:pPr>
              <w:spacing w:before="0"/>
              <w:ind w:left="0"/>
              <w:jc w:val="center"/>
              <w:rPr>
                <w:b/>
              </w:rPr>
            </w:pPr>
            <w:r w:rsidRPr="001725B7">
              <w:rPr>
                <w:b/>
              </w:rPr>
              <w:t>Maintenance schedule</w:t>
            </w:r>
          </w:p>
        </w:tc>
        <w:tc>
          <w:tcPr>
            <w:tcW w:w="4253" w:type="dxa"/>
            <w:vAlign w:val="center"/>
          </w:tcPr>
          <w:p w14:paraId="3A575506" w14:textId="77777777" w:rsidR="001725B7" w:rsidRPr="001725B7" w:rsidRDefault="001725B7" w:rsidP="001725B7">
            <w:pPr>
              <w:spacing w:before="0"/>
              <w:ind w:left="0"/>
              <w:jc w:val="center"/>
              <w:rPr>
                <w:b/>
              </w:rPr>
            </w:pPr>
            <w:r w:rsidRPr="001725B7">
              <w:rPr>
                <w:b/>
              </w:rPr>
              <w:t>Required Action</w:t>
            </w:r>
          </w:p>
        </w:tc>
        <w:tc>
          <w:tcPr>
            <w:tcW w:w="2511" w:type="dxa"/>
            <w:vAlign w:val="center"/>
          </w:tcPr>
          <w:p w14:paraId="43659F98" w14:textId="77777777" w:rsidR="001725B7" w:rsidRPr="001725B7" w:rsidRDefault="001725B7" w:rsidP="001725B7">
            <w:pPr>
              <w:spacing w:before="0"/>
              <w:ind w:left="0"/>
              <w:jc w:val="center"/>
              <w:rPr>
                <w:b/>
              </w:rPr>
            </w:pPr>
            <w:r w:rsidRPr="001725B7">
              <w:rPr>
                <w:b/>
              </w:rPr>
              <w:t>Typical Frequency</w:t>
            </w:r>
          </w:p>
        </w:tc>
      </w:tr>
      <w:tr w:rsidR="001725B7" w:rsidRPr="001725B7" w14:paraId="3B80BB69" w14:textId="77777777" w:rsidTr="00AB6A60">
        <w:trPr>
          <w:trHeight w:val="510"/>
        </w:trPr>
        <w:tc>
          <w:tcPr>
            <w:tcW w:w="2405" w:type="dxa"/>
            <w:vMerge w:val="restart"/>
            <w:vAlign w:val="center"/>
          </w:tcPr>
          <w:p w14:paraId="5501CEE0" w14:textId="77777777" w:rsidR="001725B7" w:rsidRPr="001725B7" w:rsidRDefault="001725B7" w:rsidP="001725B7">
            <w:pPr>
              <w:spacing w:before="0"/>
              <w:ind w:left="0"/>
            </w:pPr>
            <w:r w:rsidRPr="001725B7">
              <w:t>Regular maintenance</w:t>
            </w:r>
          </w:p>
        </w:tc>
        <w:tc>
          <w:tcPr>
            <w:tcW w:w="4253" w:type="dxa"/>
            <w:vAlign w:val="center"/>
          </w:tcPr>
          <w:p w14:paraId="416A54D8" w14:textId="77777777" w:rsidR="001725B7" w:rsidRPr="001725B7" w:rsidRDefault="001725B7" w:rsidP="001725B7">
            <w:pPr>
              <w:spacing w:before="0"/>
              <w:ind w:left="0"/>
            </w:pPr>
            <w:r w:rsidRPr="001725B7">
              <w:t>Litter removal. Also removal of debris from site</w:t>
            </w:r>
          </w:p>
        </w:tc>
        <w:tc>
          <w:tcPr>
            <w:tcW w:w="2511" w:type="dxa"/>
            <w:vAlign w:val="center"/>
          </w:tcPr>
          <w:p w14:paraId="2745CAC5" w14:textId="77777777" w:rsidR="001725B7" w:rsidRPr="001725B7" w:rsidRDefault="001725B7" w:rsidP="001725B7">
            <w:pPr>
              <w:spacing w:before="0"/>
              <w:ind w:left="0"/>
            </w:pPr>
            <w:r w:rsidRPr="001725B7">
              <w:t>Monthly</w:t>
            </w:r>
          </w:p>
        </w:tc>
      </w:tr>
      <w:tr w:rsidR="001725B7" w:rsidRPr="001725B7" w14:paraId="10FFBF16" w14:textId="77777777" w:rsidTr="00AB6A60">
        <w:trPr>
          <w:trHeight w:val="510"/>
        </w:trPr>
        <w:tc>
          <w:tcPr>
            <w:tcW w:w="2405" w:type="dxa"/>
            <w:vMerge/>
            <w:vAlign w:val="center"/>
          </w:tcPr>
          <w:p w14:paraId="54A28ECC" w14:textId="77777777" w:rsidR="001725B7" w:rsidRPr="001725B7" w:rsidRDefault="001725B7" w:rsidP="001725B7">
            <w:pPr>
              <w:spacing w:before="0"/>
              <w:ind w:left="0"/>
            </w:pPr>
          </w:p>
        </w:tc>
        <w:tc>
          <w:tcPr>
            <w:tcW w:w="4253" w:type="dxa"/>
            <w:vAlign w:val="center"/>
          </w:tcPr>
          <w:p w14:paraId="7B4D1846" w14:textId="77777777" w:rsidR="001725B7" w:rsidRPr="001725B7" w:rsidRDefault="001725B7" w:rsidP="001725B7">
            <w:pPr>
              <w:spacing w:before="0"/>
              <w:ind w:left="0"/>
            </w:pPr>
            <w:r w:rsidRPr="001725B7">
              <w:t xml:space="preserve">Inspect for evidence of poor operation and/or weed growth. If required, take remedial action. </w:t>
            </w:r>
          </w:p>
        </w:tc>
        <w:tc>
          <w:tcPr>
            <w:tcW w:w="2511" w:type="dxa"/>
            <w:vAlign w:val="center"/>
          </w:tcPr>
          <w:p w14:paraId="57A93269" w14:textId="77777777" w:rsidR="001725B7" w:rsidRPr="001725B7" w:rsidRDefault="001725B7" w:rsidP="001725B7">
            <w:pPr>
              <w:spacing w:before="0"/>
              <w:ind w:left="0"/>
            </w:pPr>
            <w:r w:rsidRPr="001725B7">
              <w:t>Three times per year, preferably 48 hrs after large storms</w:t>
            </w:r>
          </w:p>
        </w:tc>
      </w:tr>
      <w:tr w:rsidR="001725B7" w:rsidRPr="001725B7" w14:paraId="35545701" w14:textId="77777777" w:rsidTr="00AB6A60">
        <w:trPr>
          <w:trHeight w:val="737"/>
        </w:trPr>
        <w:tc>
          <w:tcPr>
            <w:tcW w:w="2405" w:type="dxa"/>
            <w:vMerge/>
            <w:vAlign w:val="center"/>
          </w:tcPr>
          <w:p w14:paraId="3E5279C5" w14:textId="77777777" w:rsidR="001725B7" w:rsidRPr="001725B7" w:rsidRDefault="001725B7" w:rsidP="001725B7">
            <w:pPr>
              <w:spacing w:before="0"/>
              <w:ind w:left="0"/>
            </w:pPr>
          </w:p>
        </w:tc>
        <w:tc>
          <w:tcPr>
            <w:tcW w:w="4253" w:type="dxa"/>
            <w:vAlign w:val="center"/>
          </w:tcPr>
          <w:p w14:paraId="7D165F0B" w14:textId="77777777" w:rsidR="001725B7" w:rsidRPr="001725B7" w:rsidRDefault="001725B7" w:rsidP="001725B7">
            <w:pPr>
              <w:spacing w:before="0"/>
              <w:ind w:left="0"/>
            </w:pPr>
            <w:r w:rsidRPr="001725B7">
              <w:t>Stabilise and mow adjacent soft landscaping areas.</w:t>
            </w:r>
          </w:p>
        </w:tc>
        <w:tc>
          <w:tcPr>
            <w:tcW w:w="2511" w:type="dxa"/>
            <w:vAlign w:val="center"/>
          </w:tcPr>
          <w:p w14:paraId="5E491916" w14:textId="77777777" w:rsidR="001725B7" w:rsidRPr="001725B7" w:rsidRDefault="001725B7" w:rsidP="001725B7">
            <w:pPr>
              <w:spacing w:before="0"/>
              <w:ind w:left="0"/>
            </w:pPr>
            <w:r w:rsidRPr="001725B7">
              <w:t>Three times per year</w:t>
            </w:r>
          </w:p>
        </w:tc>
      </w:tr>
      <w:tr w:rsidR="001725B7" w:rsidRPr="001725B7" w14:paraId="07233C36" w14:textId="77777777" w:rsidTr="00AB6A60">
        <w:trPr>
          <w:trHeight w:val="737"/>
        </w:trPr>
        <w:tc>
          <w:tcPr>
            <w:tcW w:w="2405" w:type="dxa"/>
            <w:vMerge/>
            <w:vAlign w:val="center"/>
          </w:tcPr>
          <w:p w14:paraId="7F9A9E6C" w14:textId="77777777" w:rsidR="001725B7" w:rsidRPr="001725B7" w:rsidRDefault="001725B7" w:rsidP="001725B7">
            <w:pPr>
              <w:spacing w:before="0"/>
              <w:ind w:left="0"/>
            </w:pPr>
          </w:p>
        </w:tc>
        <w:tc>
          <w:tcPr>
            <w:tcW w:w="4253" w:type="dxa"/>
            <w:vAlign w:val="center"/>
          </w:tcPr>
          <w:p w14:paraId="69BC8600" w14:textId="77777777" w:rsidR="001725B7" w:rsidRPr="001725B7" w:rsidRDefault="001725B7" w:rsidP="001725B7">
            <w:pPr>
              <w:spacing w:before="0"/>
              <w:ind w:left="0"/>
            </w:pPr>
            <w:r w:rsidRPr="001725B7">
              <w:t>Inspect silt accumulation rates and establish appropriate brushing frequencies</w:t>
            </w:r>
          </w:p>
        </w:tc>
        <w:tc>
          <w:tcPr>
            <w:tcW w:w="2511" w:type="dxa"/>
            <w:vAlign w:val="center"/>
          </w:tcPr>
          <w:p w14:paraId="006D9614" w14:textId="77777777" w:rsidR="001725B7" w:rsidRPr="001725B7" w:rsidRDefault="001725B7" w:rsidP="001725B7">
            <w:pPr>
              <w:spacing w:before="0"/>
              <w:ind w:left="0"/>
            </w:pPr>
            <w:r w:rsidRPr="001725B7">
              <w:t>Annually</w:t>
            </w:r>
          </w:p>
        </w:tc>
      </w:tr>
      <w:tr w:rsidR="001725B7" w:rsidRPr="001725B7" w14:paraId="78C6316C" w14:textId="77777777" w:rsidTr="00AB6A60">
        <w:trPr>
          <w:trHeight w:val="737"/>
        </w:trPr>
        <w:tc>
          <w:tcPr>
            <w:tcW w:w="2405" w:type="dxa"/>
            <w:vMerge/>
            <w:vAlign w:val="center"/>
          </w:tcPr>
          <w:p w14:paraId="6DC986E8" w14:textId="77777777" w:rsidR="001725B7" w:rsidRPr="001725B7" w:rsidRDefault="001725B7" w:rsidP="001725B7">
            <w:pPr>
              <w:spacing w:before="0"/>
              <w:ind w:left="0"/>
            </w:pPr>
          </w:p>
        </w:tc>
        <w:tc>
          <w:tcPr>
            <w:tcW w:w="4253" w:type="dxa"/>
            <w:vAlign w:val="center"/>
          </w:tcPr>
          <w:p w14:paraId="67496CD3" w14:textId="77777777" w:rsidR="001725B7" w:rsidRPr="001725B7" w:rsidRDefault="001725B7" w:rsidP="001725B7">
            <w:pPr>
              <w:spacing w:before="0"/>
              <w:ind w:left="0"/>
            </w:pPr>
            <w:r w:rsidRPr="001725B7">
              <w:t>Surface brushing to remove silt accretion and for aesthetics</w:t>
            </w:r>
          </w:p>
        </w:tc>
        <w:tc>
          <w:tcPr>
            <w:tcW w:w="2511" w:type="dxa"/>
            <w:vAlign w:val="center"/>
          </w:tcPr>
          <w:p w14:paraId="06E0CA86" w14:textId="77777777" w:rsidR="001725B7" w:rsidRPr="001725B7" w:rsidRDefault="001725B7" w:rsidP="001725B7">
            <w:pPr>
              <w:spacing w:before="0"/>
              <w:ind w:left="0"/>
            </w:pPr>
            <w:r w:rsidRPr="001725B7">
              <w:t>As required</w:t>
            </w:r>
          </w:p>
        </w:tc>
      </w:tr>
      <w:tr w:rsidR="001725B7" w:rsidRPr="001725B7" w14:paraId="7F4AD62F" w14:textId="77777777" w:rsidTr="00AB6A60">
        <w:trPr>
          <w:trHeight w:val="737"/>
        </w:trPr>
        <w:tc>
          <w:tcPr>
            <w:tcW w:w="2405" w:type="dxa"/>
            <w:vMerge/>
            <w:vAlign w:val="center"/>
          </w:tcPr>
          <w:p w14:paraId="6662E5A8" w14:textId="77777777" w:rsidR="001725B7" w:rsidRPr="001725B7" w:rsidRDefault="001725B7" w:rsidP="001725B7">
            <w:pPr>
              <w:spacing w:before="0"/>
              <w:ind w:left="0"/>
            </w:pPr>
          </w:p>
        </w:tc>
        <w:tc>
          <w:tcPr>
            <w:tcW w:w="4253" w:type="dxa"/>
            <w:vAlign w:val="center"/>
          </w:tcPr>
          <w:p w14:paraId="7B114DBF" w14:textId="77777777" w:rsidR="001725B7" w:rsidRPr="001725B7" w:rsidRDefault="001725B7" w:rsidP="001725B7">
            <w:pPr>
              <w:spacing w:before="0"/>
              <w:ind w:left="0"/>
            </w:pPr>
            <w:r w:rsidRPr="001725B7">
              <w:t>Removal of weeds from gaps in surfacing. Cutting of grass and removal of other ground level overhanging vegetation</w:t>
            </w:r>
          </w:p>
        </w:tc>
        <w:tc>
          <w:tcPr>
            <w:tcW w:w="2511" w:type="dxa"/>
            <w:vAlign w:val="center"/>
          </w:tcPr>
          <w:p w14:paraId="61E091EB" w14:textId="77777777" w:rsidR="001725B7" w:rsidRPr="001725B7" w:rsidRDefault="001725B7" w:rsidP="001725B7">
            <w:pPr>
              <w:spacing w:before="0"/>
              <w:ind w:left="0"/>
            </w:pPr>
            <w:r w:rsidRPr="001725B7">
              <w:t>Three times per year</w:t>
            </w:r>
          </w:p>
        </w:tc>
      </w:tr>
      <w:tr w:rsidR="001725B7" w:rsidRPr="001725B7" w14:paraId="363E3C84" w14:textId="77777777" w:rsidTr="00AB6A60">
        <w:trPr>
          <w:trHeight w:val="737"/>
        </w:trPr>
        <w:tc>
          <w:tcPr>
            <w:tcW w:w="2405" w:type="dxa"/>
            <w:vMerge/>
            <w:vAlign w:val="center"/>
          </w:tcPr>
          <w:p w14:paraId="7507C5E7" w14:textId="77777777" w:rsidR="001725B7" w:rsidRPr="001725B7" w:rsidRDefault="001725B7" w:rsidP="001725B7">
            <w:pPr>
              <w:spacing w:before="0"/>
              <w:ind w:left="0"/>
            </w:pPr>
          </w:p>
        </w:tc>
        <w:tc>
          <w:tcPr>
            <w:tcW w:w="4253" w:type="dxa"/>
            <w:vAlign w:val="center"/>
          </w:tcPr>
          <w:p w14:paraId="4640206F" w14:textId="2CADD755" w:rsidR="001725B7" w:rsidRPr="001725B7" w:rsidRDefault="001725B7" w:rsidP="001725B7">
            <w:pPr>
              <w:spacing w:before="0"/>
              <w:ind w:left="0"/>
            </w:pPr>
            <w:r w:rsidRPr="001725B7">
              <w:t xml:space="preserve">Check condition of connected control structures and outlets, rodding </w:t>
            </w:r>
            <w:r w:rsidR="00AB6A60" w:rsidRPr="001725B7">
              <w:t>eyes,</w:t>
            </w:r>
            <w:r w:rsidRPr="001725B7">
              <w:t xml:space="preserve"> and flow control (if present) for debris and silt.</w:t>
            </w:r>
          </w:p>
        </w:tc>
        <w:tc>
          <w:tcPr>
            <w:tcW w:w="2511" w:type="dxa"/>
            <w:vAlign w:val="center"/>
          </w:tcPr>
          <w:p w14:paraId="2529235C" w14:textId="77777777" w:rsidR="001725B7" w:rsidRPr="001725B7" w:rsidRDefault="001725B7" w:rsidP="001725B7">
            <w:pPr>
              <w:spacing w:before="0"/>
              <w:ind w:left="0"/>
            </w:pPr>
            <w:r w:rsidRPr="001725B7">
              <w:t>Monthly</w:t>
            </w:r>
          </w:p>
        </w:tc>
      </w:tr>
      <w:tr w:rsidR="001725B7" w:rsidRPr="001725B7" w14:paraId="69FEF6E7" w14:textId="77777777" w:rsidTr="00AB6A60">
        <w:trPr>
          <w:trHeight w:val="1587"/>
        </w:trPr>
        <w:tc>
          <w:tcPr>
            <w:tcW w:w="2405" w:type="dxa"/>
            <w:vAlign w:val="center"/>
          </w:tcPr>
          <w:p w14:paraId="0CA4615C" w14:textId="77777777" w:rsidR="001725B7" w:rsidRPr="001725B7" w:rsidRDefault="001725B7" w:rsidP="001725B7">
            <w:pPr>
              <w:spacing w:before="0"/>
              <w:ind w:left="0"/>
            </w:pPr>
            <w:r w:rsidRPr="001725B7">
              <w:t>Occasional maintenance</w:t>
            </w:r>
          </w:p>
        </w:tc>
        <w:tc>
          <w:tcPr>
            <w:tcW w:w="4253" w:type="dxa"/>
            <w:vAlign w:val="center"/>
          </w:tcPr>
          <w:p w14:paraId="1937ABE4" w14:textId="77777777" w:rsidR="001725B7" w:rsidRPr="001725B7" w:rsidRDefault="001725B7" w:rsidP="001725B7">
            <w:pPr>
              <w:spacing w:before="0"/>
              <w:ind w:left="0"/>
            </w:pPr>
            <w:r w:rsidRPr="001725B7">
              <w:t>Brushing and suction sweeping or alternatively jet washing and suction sweeping to remove silt and debris. This is particularly important during autumn with falling leaves. Replacing of lost grit/ material may be required</w:t>
            </w:r>
          </w:p>
        </w:tc>
        <w:tc>
          <w:tcPr>
            <w:tcW w:w="2511" w:type="dxa"/>
            <w:vAlign w:val="center"/>
          </w:tcPr>
          <w:p w14:paraId="07C9F66A" w14:textId="77777777" w:rsidR="001725B7" w:rsidRPr="001725B7" w:rsidRDefault="001725B7" w:rsidP="001725B7">
            <w:pPr>
              <w:spacing w:before="0"/>
              <w:ind w:left="0"/>
            </w:pPr>
            <w:r w:rsidRPr="001725B7">
              <w:t>As required – possibly annually</w:t>
            </w:r>
          </w:p>
        </w:tc>
      </w:tr>
      <w:tr w:rsidR="001725B7" w:rsidRPr="001725B7" w14:paraId="5DA4B2D2" w14:textId="77777777" w:rsidTr="00AB6A60">
        <w:trPr>
          <w:trHeight w:val="907"/>
        </w:trPr>
        <w:tc>
          <w:tcPr>
            <w:tcW w:w="2405" w:type="dxa"/>
            <w:vAlign w:val="center"/>
          </w:tcPr>
          <w:p w14:paraId="7552F72C" w14:textId="77777777" w:rsidR="001725B7" w:rsidRPr="001725B7" w:rsidRDefault="001725B7" w:rsidP="001725B7">
            <w:pPr>
              <w:spacing w:before="0"/>
              <w:ind w:left="0"/>
            </w:pPr>
            <w:r w:rsidRPr="001725B7">
              <w:t>Remedial Maintenance</w:t>
            </w:r>
          </w:p>
        </w:tc>
        <w:tc>
          <w:tcPr>
            <w:tcW w:w="4253" w:type="dxa"/>
            <w:vAlign w:val="center"/>
          </w:tcPr>
          <w:p w14:paraId="0AE14B79" w14:textId="77777777" w:rsidR="001725B7" w:rsidRPr="001725B7" w:rsidRDefault="001725B7" w:rsidP="001725B7">
            <w:pPr>
              <w:spacing w:before="0"/>
              <w:ind w:left="0"/>
            </w:pPr>
            <w:r w:rsidRPr="001725B7">
              <w:t>Resetting of uneven blocks by lifting block area, removing bedding materials and relaying to match original design.</w:t>
            </w:r>
          </w:p>
        </w:tc>
        <w:tc>
          <w:tcPr>
            <w:tcW w:w="2511" w:type="dxa"/>
            <w:vAlign w:val="center"/>
          </w:tcPr>
          <w:p w14:paraId="0019176F" w14:textId="77777777" w:rsidR="001725B7" w:rsidRPr="001725B7" w:rsidRDefault="001725B7" w:rsidP="001725B7">
            <w:pPr>
              <w:spacing w:before="0"/>
              <w:ind w:left="0"/>
            </w:pPr>
            <w:r w:rsidRPr="001725B7">
              <w:t>As required</w:t>
            </w:r>
          </w:p>
        </w:tc>
      </w:tr>
    </w:tbl>
    <w:p w14:paraId="36118C23" w14:textId="77777777" w:rsidR="00CA2FF0" w:rsidRDefault="00CA2FF0" w:rsidP="00CA2FF0">
      <w:pPr>
        <w:autoSpaceDE w:val="0"/>
        <w:autoSpaceDN w:val="0"/>
        <w:adjustRightInd w:val="0"/>
        <w:spacing w:after="0" w:line="240" w:lineRule="auto"/>
        <w:ind w:left="0"/>
        <w:rPr>
          <w:rFonts w:eastAsia="ArialMT" w:cstheme="minorHAnsi"/>
          <w:color w:val="000000"/>
          <w:lang w:val="en-US"/>
        </w:rPr>
      </w:pPr>
    </w:p>
    <w:p w14:paraId="58DC99EA" w14:textId="77777777" w:rsidR="009D7E2D" w:rsidRDefault="009D7E2D">
      <w:pPr>
        <w:spacing w:before="0"/>
        <w:ind w:left="0"/>
        <w:rPr>
          <w:rFonts w:eastAsiaTheme="majorEastAsia" w:cstheme="majorBidi"/>
          <w:b/>
          <w:color w:val="80BD26"/>
          <w:szCs w:val="26"/>
        </w:rPr>
      </w:pPr>
      <w:r>
        <w:rPr>
          <w:rFonts w:eastAsiaTheme="majorEastAsia" w:cstheme="majorBidi"/>
          <w:b/>
          <w:color w:val="80BD26"/>
          <w:szCs w:val="26"/>
        </w:rPr>
        <w:br w:type="page"/>
      </w:r>
    </w:p>
    <w:p w14:paraId="6E0BD240" w14:textId="7A2FA25D" w:rsidR="009D7E2D" w:rsidRPr="009D7E2D" w:rsidRDefault="009D7E2D" w:rsidP="009D7E2D">
      <w:pPr>
        <w:keepNext/>
        <w:keepLines/>
        <w:spacing w:before="400" w:line="240" w:lineRule="auto"/>
        <w:ind w:left="0"/>
        <w:outlineLvl w:val="1"/>
        <w:rPr>
          <w:rFonts w:eastAsiaTheme="majorEastAsia" w:cstheme="majorBidi"/>
          <w:b/>
          <w:color w:val="80BD26"/>
          <w:szCs w:val="26"/>
        </w:rPr>
      </w:pPr>
      <w:r w:rsidRPr="009D7E2D">
        <w:rPr>
          <w:rFonts w:eastAsiaTheme="majorEastAsia" w:cstheme="majorBidi"/>
          <w:b/>
          <w:color w:val="80BD26"/>
          <w:szCs w:val="26"/>
        </w:rPr>
        <w:lastRenderedPageBreak/>
        <w:t>Inspection chambers / Silt trap</w:t>
      </w:r>
    </w:p>
    <w:p w14:paraId="568DD0F8" w14:textId="77777777" w:rsidR="009D7E2D" w:rsidRPr="009D7E2D" w:rsidRDefault="009D7E2D" w:rsidP="009D7E2D">
      <w:r w:rsidRPr="009D7E2D">
        <w:t>The table below provides guidance on the type of operational and maintenance requirements that may be appropriate for an inspection chamber/ silt trap: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405"/>
        <w:gridCol w:w="4394"/>
        <w:gridCol w:w="2217"/>
      </w:tblGrid>
      <w:tr w:rsidR="009D7E2D" w:rsidRPr="009D7E2D" w14:paraId="7972456C" w14:textId="77777777" w:rsidTr="00D172D8">
        <w:trPr>
          <w:trHeight w:val="4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8D57" w14:textId="77777777" w:rsidR="009D7E2D" w:rsidRPr="009D7E2D" w:rsidRDefault="009D7E2D" w:rsidP="009D7E2D">
            <w:pPr>
              <w:spacing w:before="0"/>
              <w:ind w:left="0"/>
              <w:rPr>
                <w:lang w:val="en-US"/>
              </w:rPr>
            </w:pPr>
            <w:r w:rsidRPr="009D7E2D">
              <w:rPr>
                <w:lang w:val="en-US"/>
              </w:rPr>
              <w:t>Maintenance Schedule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14E1" w14:textId="77777777" w:rsidR="009D7E2D" w:rsidRPr="009D7E2D" w:rsidRDefault="009D7E2D" w:rsidP="009D7E2D">
            <w:pPr>
              <w:spacing w:before="0"/>
              <w:ind w:left="0"/>
              <w:rPr>
                <w:lang w:val="en-US"/>
              </w:rPr>
            </w:pPr>
            <w:r w:rsidRPr="009D7E2D">
              <w:rPr>
                <w:lang w:val="en-US"/>
              </w:rPr>
              <w:t>Required Action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C026" w14:textId="77777777" w:rsidR="009D7E2D" w:rsidRPr="009D7E2D" w:rsidRDefault="009D7E2D" w:rsidP="009D7E2D">
            <w:pPr>
              <w:spacing w:before="0"/>
              <w:ind w:left="0"/>
              <w:rPr>
                <w:lang w:val="en-US"/>
              </w:rPr>
            </w:pPr>
            <w:r w:rsidRPr="009D7E2D">
              <w:rPr>
                <w:lang w:val="en-US"/>
              </w:rPr>
              <w:t>Typical Frequency</w:t>
            </w:r>
          </w:p>
        </w:tc>
      </w:tr>
      <w:tr w:rsidR="009D7E2D" w:rsidRPr="009D7E2D" w14:paraId="4A5409D2" w14:textId="77777777" w:rsidTr="00AB6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3559" w14:textId="77777777" w:rsidR="009D7E2D" w:rsidRPr="009D7E2D" w:rsidRDefault="009D7E2D" w:rsidP="009D7E2D">
            <w:pPr>
              <w:spacing w:before="0"/>
              <w:ind w:left="0"/>
              <w:rPr>
                <w:lang w:val="en-US"/>
              </w:rPr>
            </w:pPr>
            <w:r w:rsidRPr="009D7E2D">
              <w:rPr>
                <w:lang w:val="en-US"/>
              </w:rPr>
              <w:t>Regular Maintenance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6D92" w14:textId="77777777" w:rsidR="009D7E2D" w:rsidRPr="009D7E2D" w:rsidRDefault="009D7E2D" w:rsidP="009D7E2D">
            <w:pPr>
              <w:spacing w:before="0"/>
              <w:ind w:left="0"/>
              <w:rPr>
                <w:lang w:val="en-US"/>
              </w:rPr>
            </w:pPr>
            <w:r w:rsidRPr="009D7E2D">
              <w:rPr>
                <w:lang w:val="en-US"/>
              </w:rPr>
              <w:t>Remove cover and inspect ensuring water is flowing freely and that the exit route for water is unobstructed. Remove debris and silt.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7CDE" w14:textId="77777777" w:rsidR="009D7E2D" w:rsidRPr="009D7E2D" w:rsidRDefault="009D7E2D" w:rsidP="009D7E2D">
            <w:pPr>
              <w:spacing w:before="0"/>
              <w:ind w:left="0"/>
              <w:rPr>
                <w:lang w:val="en-US"/>
              </w:rPr>
            </w:pPr>
            <w:r w:rsidRPr="009D7E2D">
              <w:rPr>
                <w:lang w:val="en-US"/>
              </w:rPr>
              <w:t xml:space="preserve">Annually (in Autumn after leaf fall) </w:t>
            </w:r>
          </w:p>
        </w:tc>
      </w:tr>
      <w:tr w:rsidR="009D7E2D" w:rsidRPr="009D7E2D" w14:paraId="28547CDE" w14:textId="77777777" w:rsidTr="00AB6A60">
        <w:trPr>
          <w:trHeight w:val="3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8779" w14:textId="77777777" w:rsidR="009D7E2D" w:rsidRPr="009D7E2D" w:rsidRDefault="009D7E2D" w:rsidP="009D7E2D">
            <w:pPr>
              <w:spacing w:before="0"/>
              <w:ind w:left="0"/>
              <w:rPr>
                <w:lang w:val="en-US"/>
              </w:rPr>
            </w:pPr>
            <w:r w:rsidRPr="009D7E2D">
              <w:rPr>
                <w:lang w:val="en-US"/>
              </w:rPr>
              <w:t>Remedial Actions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D9B1" w14:textId="77777777" w:rsidR="009D7E2D" w:rsidRPr="009D7E2D" w:rsidRDefault="009D7E2D" w:rsidP="009D7E2D">
            <w:pPr>
              <w:spacing w:before="0"/>
              <w:ind w:left="0"/>
              <w:rPr>
                <w:lang w:val="en-US"/>
              </w:rPr>
            </w:pPr>
            <w:r w:rsidRPr="009D7E2D">
              <w:rPr>
                <w:lang w:val="en-US"/>
              </w:rPr>
              <w:t>Repair physical damage if necessary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1FA3" w14:textId="77777777" w:rsidR="009D7E2D" w:rsidRPr="009D7E2D" w:rsidRDefault="009D7E2D" w:rsidP="009D7E2D">
            <w:pPr>
              <w:spacing w:before="0"/>
              <w:ind w:left="0"/>
              <w:rPr>
                <w:lang w:val="en-US"/>
              </w:rPr>
            </w:pPr>
            <w:r w:rsidRPr="009D7E2D">
              <w:rPr>
                <w:lang w:val="en-US"/>
              </w:rPr>
              <w:t>As required</w:t>
            </w:r>
          </w:p>
        </w:tc>
      </w:tr>
    </w:tbl>
    <w:p w14:paraId="7E71C7D2" w14:textId="08283A34" w:rsidR="009D7E2D" w:rsidRDefault="009D7E2D" w:rsidP="00CA2FF0">
      <w:pPr>
        <w:spacing w:before="0"/>
        <w:ind w:left="0"/>
        <w:rPr>
          <w:rFonts w:eastAsia="ArialMT" w:cstheme="minorHAnsi"/>
          <w:color w:val="000000"/>
        </w:rPr>
      </w:pPr>
    </w:p>
    <w:p w14:paraId="7AD36A01" w14:textId="77777777" w:rsidR="0064582F" w:rsidRDefault="0064582F" w:rsidP="00CA2FF0">
      <w:pPr>
        <w:spacing w:before="0"/>
        <w:ind w:left="0"/>
        <w:rPr>
          <w:rFonts w:eastAsia="ArialMT" w:cstheme="minorHAnsi"/>
          <w:color w:val="000000"/>
        </w:rPr>
      </w:pPr>
    </w:p>
    <w:p w14:paraId="7A863A2F" w14:textId="75C0F212" w:rsidR="0064582F" w:rsidRDefault="0064582F" w:rsidP="00CA2FF0">
      <w:pPr>
        <w:spacing w:before="0"/>
        <w:ind w:left="0"/>
        <w:rPr>
          <w:rFonts w:eastAsia="ArialMT" w:cstheme="minorHAnsi"/>
          <w:color w:val="000000"/>
        </w:rPr>
      </w:pPr>
      <w:r>
        <w:rPr>
          <w:rFonts w:eastAsia="ArialMT" w:cstheme="minorHAnsi"/>
          <w:color w:val="000000"/>
        </w:rPr>
        <w:t xml:space="preserve">There will not be an management company associated on this development so all plot owners will be provide with this maintenance plan and made aware of their responsibilities </w:t>
      </w:r>
    </w:p>
    <w:p w14:paraId="4001DA98" w14:textId="2945C68A" w:rsidR="00076C70" w:rsidRDefault="00076C70">
      <w:pPr>
        <w:spacing w:before="0"/>
        <w:ind w:left="0"/>
        <w:rPr>
          <w:rFonts w:eastAsia="ArialMT" w:cstheme="minorHAnsi"/>
          <w:color w:val="000000"/>
        </w:rPr>
      </w:pPr>
    </w:p>
    <w:sectPr w:rsidR="00076C70" w:rsidSect="009F4620">
      <w:headerReference w:type="default" r:id="rId8"/>
      <w:footerReference w:type="default" r:id="rId9"/>
      <w:headerReference w:type="first" r:id="rId10"/>
      <w:pgSz w:w="11906" w:h="16838"/>
      <w:pgMar w:top="567" w:right="1080" w:bottom="1135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CDAC" w14:textId="77777777" w:rsidR="00AC44A6" w:rsidRDefault="00AC44A6" w:rsidP="00225093">
      <w:pPr>
        <w:spacing w:after="0" w:line="240" w:lineRule="auto"/>
      </w:pPr>
      <w:r>
        <w:separator/>
      </w:r>
    </w:p>
  </w:endnote>
  <w:endnote w:type="continuationSeparator" w:id="0">
    <w:p w14:paraId="2E49DDBD" w14:textId="77777777" w:rsidR="00AC44A6" w:rsidRDefault="00AC44A6" w:rsidP="0022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5F4E" w14:textId="468EDB63" w:rsidR="00AB6A60" w:rsidRPr="00A96DCE" w:rsidRDefault="00AB6A60" w:rsidP="004B3DF9">
    <w:pPr>
      <w:pStyle w:val="Footer"/>
      <w:tabs>
        <w:tab w:val="right" w:pos="9000"/>
      </w:tabs>
      <w:ind w:left="0"/>
      <w:rPr>
        <w:rFonts w:cs="Arial"/>
        <w:sz w:val="16"/>
        <w:szCs w:val="16"/>
      </w:rPr>
    </w:pPr>
    <w:r w:rsidRPr="00902360">
      <w:rPr>
        <w:sz w:val="16"/>
        <w:szCs w:val="16"/>
      </w:rPr>
      <w:fldChar w:fldCharType="begin"/>
    </w:r>
    <w:r w:rsidRPr="00902360">
      <w:rPr>
        <w:sz w:val="16"/>
        <w:szCs w:val="16"/>
      </w:rPr>
      <w:instrText xml:space="preserve"> FILENAME \* MERGEFORMAT </w:instrText>
    </w:r>
    <w:r w:rsidRPr="00902360">
      <w:rPr>
        <w:sz w:val="16"/>
        <w:szCs w:val="16"/>
      </w:rPr>
      <w:fldChar w:fldCharType="separate"/>
    </w:r>
    <w:r w:rsidR="00AC0195">
      <w:rPr>
        <w:noProof/>
        <w:sz w:val="16"/>
        <w:szCs w:val="16"/>
      </w:rPr>
      <w:t>ICC</w:t>
    </w:r>
    <w:r w:rsidR="00D172D8">
      <w:rPr>
        <w:noProof/>
        <w:sz w:val="16"/>
        <w:szCs w:val="16"/>
      </w:rPr>
      <w:t xml:space="preserve"> Drainage Maintenance Plan</w:t>
    </w:r>
    <w:r w:rsidRPr="00902360">
      <w:rPr>
        <w:sz w:val="16"/>
        <w:szCs w:val="16"/>
      </w:rPr>
      <w:fldChar w:fldCharType="end"/>
    </w:r>
    <w:r w:rsidRPr="00A96DCE">
      <w:rPr>
        <w:rFonts w:cs="Arial"/>
        <w:sz w:val="16"/>
        <w:szCs w:val="16"/>
      </w:rPr>
      <w:tab/>
    </w:r>
    <w:r w:rsidRPr="00A96DCE">
      <w:rPr>
        <w:rFonts w:cs="Arial"/>
        <w:sz w:val="16"/>
        <w:szCs w:val="16"/>
      </w:rPr>
      <w:tab/>
    </w:r>
    <w:r w:rsidRPr="00A96DCE">
      <w:rPr>
        <w:rStyle w:val="PageNumber"/>
        <w:rFonts w:cs="Arial"/>
        <w:sz w:val="16"/>
        <w:szCs w:val="16"/>
      </w:rPr>
      <w:fldChar w:fldCharType="begin"/>
    </w:r>
    <w:r w:rsidRPr="00A96DCE">
      <w:rPr>
        <w:rStyle w:val="PageNumber"/>
        <w:rFonts w:cs="Arial"/>
        <w:sz w:val="16"/>
        <w:szCs w:val="16"/>
      </w:rPr>
      <w:instrText xml:space="preserve"> PAGE </w:instrText>
    </w:r>
    <w:r w:rsidRPr="00A96DCE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16</w:t>
    </w:r>
    <w:r w:rsidRPr="00A96DCE">
      <w:rPr>
        <w:rStyle w:val="PageNumber"/>
        <w:rFonts w:cs="Arial"/>
        <w:sz w:val="16"/>
        <w:szCs w:val="16"/>
      </w:rPr>
      <w:fldChar w:fldCharType="end"/>
    </w:r>
    <w:r w:rsidRPr="00A96DCE">
      <w:rPr>
        <w:rStyle w:val="PageNumber"/>
        <w:rFonts w:cs="Arial"/>
        <w:sz w:val="16"/>
        <w:szCs w:val="16"/>
      </w:rPr>
      <w:t xml:space="preserve"> of </w:t>
    </w:r>
    <w:r w:rsidRPr="00A96DCE">
      <w:rPr>
        <w:rStyle w:val="PageNumber"/>
        <w:rFonts w:cs="Arial"/>
        <w:sz w:val="16"/>
        <w:szCs w:val="16"/>
      </w:rPr>
      <w:fldChar w:fldCharType="begin"/>
    </w:r>
    <w:r w:rsidRPr="00A96DCE">
      <w:rPr>
        <w:rStyle w:val="PageNumber"/>
        <w:rFonts w:cs="Arial"/>
        <w:sz w:val="16"/>
        <w:szCs w:val="16"/>
      </w:rPr>
      <w:instrText xml:space="preserve"> NUMPAGES </w:instrText>
    </w:r>
    <w:r w:rsidRPr="00A96DCE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17</w:t>
    </w:r>
    <w:r w:rsidRPr="00A96DCE">
      <w:rPr>
        <w:rStyle w:val="PageNumber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A696" w14:textId="77777777" w:rsidR="00AC44A6" w:rsidRDefault="00AC44A6" w:rsidP="00225093">
      <w:pPr>
        <w:spacing w:after="0" w:line="240" w:lineRule="auto"/>
      </w:pPr>
      <w:r>
        <w:separator/>
      </w:r>
    </w:p>
  </w:footnote>
  <w:footnote w:type="continuationSeparator" w:id="0">
    <w:p w14:paraId="1C7F9528" w14:textId="77777777" w:rsidR="00AC44A6" w:rsidRDefault="00AC44A6" w:rsidP="0022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6967" w14:textId="77777777" w:rsidR="00AB6A60" w:rsidRDefault="00AB6A60" w:rsidP="00090372">
    <w:pPr>
      <w:pStyle w:val="Header"/>
      <w:tabs>
        <w:tab w:val="clear" w:pos="4513"/>
        <w:tab w:val="clear" w:pos="9026"/>
        <w:tab w:val="left" w:pos="7088"/>
        <w:tab w:val="right" w:pos="10206"/>
      </w:tabs>
      <w:spacing w:after="60"/>
      <w:ind w:left="5812"/>
      <w:rPr>
        <w:rFonts w:cs="Arial"/>
        <w:u w:val="dotted"/>
      </w:rPr>
    </w:pPr>
  </w:p>
  <w:p w14:paraId="4D356711" w14:textId="77777777" w:rsidR="00AB6A60" w:rsidRPr="00603E20" w:rsidRDefault="00AB6A60" w:rsidP="00090372">
    <w:pPr>
      <w:pStyle w:val="Header"/>
      <w:tabs>
        <w:tab w:val="clear" w:pos="4513"/>
        <w:tab w:val="clear" w:pos="9026"/>
        <w:tab w:val="left" w:pos="7088"/>
        <w:tab w:val="right" w:pos="10206"/>
      </w:tabs>
      <w:spacing w:after="60"/>
      <w:ind w:left="5812"/>
      <w:rPr>
        <w:rFonts w:cs="Arial"/>
        <w:u w:val="dotte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0E88" w14:textId="1C07C276" w:rsidR="00AB6A60" w:rsidRDefault="00AB6A60" w:rsidP="00DB3C13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FA3"/>
    <w:multiLevelType w:val="hybridMultilevel"/>
    <w:tmpl w:val="FFB2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1625"/>
    <w:multiLevelType w:val="multilevel"/>
    <w:tmpl w:val="A7141ADE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227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B277012"/>
    <w:multiLevelType w:val="multilevel"/>
    <w:tmpl w:val="5322B100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" w15:restartNumberingAfterBreak="0">
    <w:nsid w:val="1F621825"/>
    <w:multiLevelType w:val="multilevel"/>
    <w:tmpl w:val="EB4EB28E"/>
    <w:styleLink w:val="WWNum7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color w:val="00000A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4" w15:restartNumberingAfterBreak="0">
    <w:nsid w:val="22D751F2"/>
    <w:multiLevelType w:val="hybridMultilevel"/>
    <w:tmpl w:val="157E04C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3120A00"/>
    <w:multiLevelType w:val="multilevel"/>
    <w:tmpl w:val="97786650"/>
    <w:styleLink w:val="WWNum13"/>
    <w:lvl w:ilvl="0">
      <w:start w:val="1"/>
      <w:numFmt w:val="decimal"/>
      <w:lvlText w:val="%1.0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 w15:restartNumberingAfterBreak="0">
    <w:nsid w:val="373A775A"/>
    <w:multiLevelType w:val="multilevel"/>
    <w:tmpl w:val="968633B6"/>
    <w:styleLink w:val="WWNum15"/>
    <w:lvl w:ilvl="0">
      <w:start w:val="1"/>
      <w:numFmt w:val="decimal"/>
      <w:pStyle w:val="Heading1"/>
      <w:lvlText w:val="%1.0"/>
      <w:lvlJc w:val="left"/>
      <w:pPr>
        <w:ind w:left="720" w:hanging="360"/>
      </w:pPr>
    </w:lvl>
    <w:lvl w:ilvl="1">
      <w:start w:val="1"/>
      <w:numFmt w:val="decimal"/>
      <w:pStyle w:val="Heading2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 w15:restartNumberingAfterBreak="0">
    <w:nsid w:val="6FB420EF"/>
    <w:multiLevelType w:val="hybridMultilevel"/>
    <w:tmpl w:val="30686A64"/>
    <w:lvl w:ilvl="0" w:tplc="6DA6E2B2">
      <w:start w:val="1"/>
      <w:numFmt w:val="bullet"/>
      <w:pStyle w:val="ListParagraph"/>
      <w:lvlText w:val=""/>
      <w:lvlJc w:val="left"/>
      <w:pPr>
        <w:ind w:left="925" w:hanging="357"/>
      </w:pPr>
      <w:rPr>
        <w:rFonts w:ascii="Symbol" w:hAnsi="Symbol" w:hint="default"/>
      </w:rPr>
    </w:lvl>
    <w:lvl w:ilvl="1" w:tplc="5450D320">
      <w:numFmt w:val="bullet"/>
      <w:lvlText w:val="·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83226">
    <w:abstractNumId w:val="1"/>
  </w:num>
  <w:num w:numId="2" w16cid:durableId="1287664927">
    <w:abstractNumId w:val="7"/>
  </w:num>
  <w:num w:numId="3" w16cid:durableId="1195577486">
    <w:abstractNumId w:val="3"/>
  </w:num>
  <w:num w:numId="4" w16cid:durableId="1727755407">
    <w:abstractNumId w:val="2"/>
  </w:num>
  <w:num w:numId="5" w16cid:durableId="1823891894">
    <w:abstractNumId w:val="5"/>
  </w:num>
  <w:num w:numId="6" w16cid:durableId="336201281">
    <w:abstractNumId w:val="6"/>
  </w:num>
  <w:num w:numId="7" w16cid:durableId="437872110">
    <w:abstractNumId w:val="6"/>
  </w:num>
  <w:num w:numId="8" w16cid:durableId="367098844">
    <w:abstractNumId w:val="0"/>
  </w:num>
  <w:num w:numId="9" w16cid:durableId="23266872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8"/>
  <w:drawingGridVerticalSpacing w:val="181"/>
  <w:displayHorizontalDrawingGridEvery w:val="2"/>
  <w:doNotUseMarginsForDrawingGridOrigin/>
  <w:drawingGridHorizontalOrigin w:val="1440"/>
  <w:drawingGridVerticalOrigin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4A"/>
    <w:rsid w:val="000118D3"/>
    <w:rsid w:val="000163C4"/>
    <w:rsid w:val="000179FB"/>
    <w:rsid w:val="00021A3A"/>
    <w:rsid w:val="0002304E"/>
    <w:rsid w:val="0002487D"/>
    <w:rsid w:val="00026E71"/>
    <w:rsid w:val="00027B97"/>
    <w:rsid w:val="0003255A"/>
    <w:rsid w:val="000353F2"/>
    <w:rsid w:val="000376AB"/>
    <w:rsid w:val="00042FD0"/>
    <w:rsid w:val="0004449B"/>
    <w:rsid w:val="000452D0"/>
    <w:rsid w:val="0005077B"/>
    <w:rsid w:val="0005159E"/>
    <w:rsid w:val="000535AB"/>
    <w:rsid w:val="00056A82"/>
    <w:rsid w:val="000646ED"/>
    <w:rsid w:val="00065320"/>
    <w:rsid w:val="00070B9F"/>
    <w:rsid w:val="0007314A"/>
    <w:rsid w:val="0007402D"/>
    <w:rsid w:val="0007665A"/>
    <w:rsid w:val="00076C70"/>
    <w:rsid w:val="00076F33"/>
    <w:rsid w:val="000773F7"/>
    <w:rsid w:val="0008313F"/>
    <w:rsid w:val="00083C02"/>
    <w:rsid w:val="00084594"/>
    <w:rsid w:val="000869C0"/>
    <w:rsid w:val="00087927"/>
    <w:rsid w:val="00087BB7"/>
    <w:rsid w:val="00090372"/>
    <w:rsid w:val="00092A1E"/>
    <w:rsid w:val="000B0D0C"/>
    <w:rsid w:val="000B1A0F"/>
    <w:rsid w:val="000D3DB5"/>
    <w:rsid w:val="000E0542"/>
    <w:rsid w:val="000F1974"/>
    <w:rsid w:val="000F3BF7"/>
    <w:rsid w:val="000F53C2"/>
    <w:rsid w:val="000F5A91"/>
    <w:rsid w:val="000F5EE6"/>
    <w:rsid w:val="000F70DA"/>
    <w:rsid w:val="001024B4"/>
    <w:rsid w:val="00104235"/>
    <w:rsid w:val="001042AE"/>
    <w:rsid w:val="00105A1F"/>
    <w:rsid w:val="00110598"/>
    <w:rsid w:val="001138B9"/>
    <w:rsid w:val="0011410B"/>
    <w:rsid w:val="00126D59"/>
    <w:rsid w:val="00127EE9"/>
    <w:rsid w:val="001318F9"/>
    <w:rsid w:val="0013203D"/>
    <w:rsid w:val="0013281D"/>
    <w:rsid w:val="00141E3A"/>
    <w:rsid w:val="00142D23"/>
    <w:rsid w:val="001444BA"/>
    <w:rsid w:val="00144DCA"/>
    <w:rsid w:val="00153847"/>
    <w:rsid w:val="001552A8"/>
    <w:rsid w:val="0015576D"/>
    <w:rsid w:val="00155E00"/>
    <w:rsid w:val="0016055B"/>
    <w:rsid w:val="00161932"/>
    <w:rsid w:val="00161B21"/>
    <w:rsid w:val="001636CF"/>
    <w:rsid w:val="00163B6E"/>
    <w:rsid w:val="00167983"/>
    <w:rsid w:val="0017205A"/>
    <w:rsid w:val="001725B7"/>
    <w:rsid w:val="00174B1B"/>
    <w:rsid w:val="00183BBB"/>
    <w:rsid w:val="00185417"/>
    <w:rsid w:val="001975C4"/>
    <w:rsid w:val="001A19DC"/>
    <w:rsid w:val="001A29A1"/>
    <w:rsid w:val="001A2DE8"/>
    <w:rsid w:val="001A5310"/>
    <w:rsid w:val="001A5639"/>
    <w:rsid w:val="001B672B"/>
    <w:rsid w:val="001C1CE1"/>
    <w:rsid w:val="001C43DF"/>
    <w:rsid w:val="001C48EF"/>
    <w:rsid w:val="001D5094"/>
    <w:rsid w:val="001D6FC4"/>
    <w:rsid w:val="001D7765"/>
    <w:rsid w:val="001E07EE"/>
    <w:rsid w:val="001E09BB"/>
    <w:rsid w:val="001F0DCA"/>
    <w:rsid w:val="001F16B7"/>
    <w:rsid w:val="001F3C98"/>
    <w:rsid w:val="002001CF"/>
    <w:rsid w:val="00201705"/>
    <w:rsid w:val="00201AEE"/>
    <w:rsid w:val="00202560"/>
    <w:rsid w:val="0020660E"/>
    <w:rsid w:val="00207D9D"/>
    <w:rsid w:val="00212410"/>
    <w:rsid w:val="00214052"/>
    <w:rsid w:val="00225093"/>
    <w:rsid w:val="002311DB"/>
    <w:rsid w:val="0023398B"/>
    <w:rsid w:val="002339C6"/>
    <w:rsid w:val="00234FEB"/>
    <w:rsid w:val="00235324"/>
    <w:rsid w:val="002375B6"/>
    <w:rsid w:val="00243C92"/>
    <w:rsid w:val="00245F75"/>
    <w:rsid w:val="002460B2"/>
    <w:rsid w:val="0024764B"/>
    <w:rsid w:val="00247DAD"/>
    <w:rsid w:val="00250CC9"/>
    <w:rsid w:val="00252819"/>
    <w:rsid w:val="0025343F"/>
    <w:rsid w:val="002542E8"/>
    <w:rsid w:val="0025538A"/>
    <w:rsid w:val="0025644C"/>
    <w:rsid w:val="002611A0"/>
    <w:rsid w:val="00261626"/>
    <w:rsid w:val="00262256"/>
    <w:rsid w:val="00262871"/>
    <w:rsid w:val="002669D2"/>
    <w:rsid w:val="0027398C"/>
    <w:rsid w:val="00274CA1"/>
    <w:rsid w:val="0027673E"/>
    <w:rsid w:val="00292A35"/>
    <w:rsid w:val="002951DF"/>
    <w:rsid w:val="002A2D52"/>
    <w:rsid w:val="002A62F2"/>
    <w:rsid w:val="002A79CA"/>
    <w:rsid w:val="002B6C1E"/>
    <w:rsid w:val="002B79EC"/>
    <w:rsid w:val="002C0381"/>
    <w:rsid w:val="002C0692"/>
    <w:rsid w:val="002C0A77"/>
    <w:rsid w:val="002C2602"/>
    <w:rsid w:val="002D1942"/>
    <w:rsid w:val="002D629F"/>
    <w:rsid w:val="002E0E32"/>
    <w:rsid w:val="002E12FB"/>
    <w:rsid w:val="002E187F"/>
    <w:rsid w:val="002E20CD"/>
    <w:rsid w:val="002E239A"/>
    <w:rsid w:val="002E258D"/>
    <w:rsid w:val="002E3356"/>
    <w:rsid w:val="002E4EFE"/>
    <w:rsid w:val="00306274"/>
    <w:rsid w:val="003100BC"/>
    <w:rsid w:val="0031040E"/>
    <w:rsid w:val="00313002"/>
    <w:rsid w:val="00314D79"/>
    <w:rsid w:val="00320623"/>
    <w:rsid w:val="00324FBC"/>
    <w:rsid w:val="00330D3C"/>
    <w:rsid w:val="00337603"/>
    <w:rsid w:val="00340EB1"/>
    <w:rsid w:val="00341787"/>
    <w:rsid w:val="00344E0B"/>
    <w:rsid w:val="0034709A"/>
    <w:rsid w:val="00352716"/>
    <w:rsid w:val="00352BC4"/>
    <w:rsid w:val="00353DFF"/>
    <w:rsid w:val="0035558D"/>
    <w:rsid w:val="0037123C"/>
    <w:rsid w:val="0037210A"/>
    <w:rsid w:val="003775F9"/>
    <w:rsid w:val="00385E75"/>
    <w:rsid w:val="00387751"/>
    <w:rsid w:val="00390624"/>
    <w:rsid w:val="00390F54"/>
    <w:rsid w:val="00391757"/>
    <w:rsid w:val="003941B2"/>
    <w:rsid w:val="003975F6"/>
    <w:rsid w:val="00397B46"/>
    <w:rsid w:val="003A19AE"/>
    <w:rsid w:val="003A2330"/>
    <w:rsid w:val="003A2728"/>
    <w:rsid w:val="003A48AB"/>
    <w:rsid w:val="003A4C8A"/>
    <w:rsid w:val="003A523B"/>
    <w:rsid w:val="003A5DE7"/>
    <w:rsid w:val="003A6B9E"/>
    <w:rsid w:val="003A6FC2"/>
    <w:rsid w:val="003A719F"/>
    <w:rsid w:val="003B161D"/>
    <w:rsid w:val="003B394A"/>
    <w:rsid w:val="003B55FF"/>
    <w:rsid w:val="003C2D07"/>
    <w:rsid w:val="003C307E"/>
    <w:rsid w:val="003C62D1"/>
    <w:rsid w:val="003D252E"/>
    <w:rsid w:val="003E5571"/>
    <w:rsid w:val="003E7132"/>
    <w:rsid w:val="003F1D24"/>
    <w:rsid w:val="003F57D8"/>
    <w:rsid w:val="003F79AB"/>
    <w:rsid w:val="003F7FB0"/>
    <w:rsid w:val="004011CD"/>
    <w:rsid w:val="0040279A"/>
    <w:rsid w:val="00402E7E"/>
    <w:rsid w:val="00411453"/>
    <w:rsid w:val="004136F9"/>
    <w:rsid w:val="00416BD9"/>
    <w:rsid w:val="00417D66"/>
    <w:rsid w:val="00423CB9"/>
    <w:rsid w:val="00431B26"/>
    <w:rsid w:val="004358A0"/>
    <w:rsid w:val="00441135"/>
    <w:rsid w:val="00444AA1"/>
    <w:rsid w:val="00444D00"/>
    <w:rsid w:val="00446962"/>
    <w:rsid w:val="00455877"/>
    <w:rsid w:val="004618E0"/>
    <w:rsid w:val="004621CE"/>
    <w:rsid w:val="00467D18"/>
    <w:rsid w:val="00471A72"/>
    <w:rsid w:val="00471D48"/>
    <w:rsid w:val="00474846"/>
    <w:rsid w:val="0047629A"/>
    <w:rsid w:val="0047696E"/>
    <w:rsid w:val="00477EF8"/>
    <w:rsid w:val="0048043E"/>
    <w:rsid w:val="004844C6"/>
    <w:rsid w:val="00484B77"/>
    <w:rsid w:val="00491972"/>
    <w:rsid w:val="00493C28"/>
    <w:rsid w:val="004973DF"/>
    <w:rsid w:val="004A0B7D"/>
    <w:rsid w:val="004A2254"/>
    <w:rsid w:val="004A2FB9"/>
    <w:rsid w:val="004B03A9"/>
    <w:rsid w:val="004B154A"/>
    <w:rsid w:val="004B319C"/>
    <w:rsid w:val="004B3DF9"/>
    <w:rsid w:val="004B50E8"/>
    <w:rsid w:val="004C13FB"/>
    <w:rsid w:val="004C3295"/>
    <w:rsid w:val="004C773A"/>
    <w:rsid w:val="004C798B"/>
    <w:rsid w:val="004D07FC"/>
    <w:rsid w:val="004D0FF5"/>
    <w:rsid w:val="004D1476"/>
    <w:rsid w:val="004D2DDB"/>
    <w:rsid w:val="004D65BA"/>
    <w:rsid w:val="004E36EB"/>
    <w:rsid w:val="004E608E"/>
    <w:rsid w:val="004E60D9"/>
    <w:rsid w:val="004E730F"/>
    <w:rsid w:val="004F4B45"/>
    <w:rsid w:val="004F79BA"/>
    <w:rsid w:val="0050161E"/>
    <w:rsid w:val="00502A6D"/>
    <w:rsid w:val="00503B9A"/>
    <w:rsid w:val="0050703C"/>
    <w:rsid w:val="0051229C"/>
    <w:rsid w:val="00512808"/>
    <w:rsid w:val="00512C50"/>
    <w:rsid w:val="00513D2A"/>
    <w:rsid w:val="00515AC4"/>
    <w:rsid w:val="005268D8"/>
    <w:rsid w:val="00527269"/>
    <w:rsid w:val="00527928"/>
    <w:rsid w:val="00534700"/>
    <w:rsid w:val="0053775F"/>
    <w:rsid w:val="00542EE6"/>
    <w:rsid w:val="005437A9"/>
    <w:rsid w:val="00553386"/>
    <w:rsid w:val="005542CD"/>
    <w:rsid w:val="005564F8"/>
    <w:rsid w:val="00556D4F"/>
    <w:rsid w:val="00557CD0"/>
    <w:rsid w:val="00561639"/>
    <w:rsid w:val="00562CA7"/>
    <w:rsid w:val="00562CAD"/>
    <w:rsid w:val="005665F2"/>
    <w:rsid w:val="0057284C"/>
    <w:rsid w:val="0057540A"/>
    <w:rsid w:val="00580A5C"/>
    <w:rsid w:val="005810F9"/>
    <w:rsid w:val="00582977"/>
    <w:rsid w:val="00592B62"/>
    <w:rsid w:val="0059360E"/>
    <w:rsid w:val="005A127C"/>
    <w:rsid w:val="005A496C"/>
    <w:rsid w:val="005A527B"/>
    <w:rsid w:val="005B2449"/>
    <w:rsid w:val="005B2F20"/>
    <w:rsid w:val="005B3D9C"/>
    <w:rsid w:val="005B6966"/>
    <w:rsid w:val="005B7E6D"/>
    <w:rsid w:val="005C123A"/>
    <w:rsid w:val="005C17FD"/>
    <w:rsid w:val="005C381B"/>
    <w:rsid w:val="005C3FA3"/>
    <w:rsid w:val="005C4488"/>
    <w:rsid w:val="005D22CA"/>
    <w:rsid w:val="005D418F"/>
    <w:rsid w:val="005E1BF5"/>
    <w:rsid w:val="005E2BA3"/>
    <w:rsid w:val="005F356A"/>
    <w:rsid w:val="005F4E1A"/>
    <w:rsid w:val="00600252"/>
    <w:rsid w:val="00603778"/>
    <w:rsid w:val="00603E20"/>
    <w:rsid w:val="00603EDF"/>
    <w:rsid w:val="00604DA9"/>
    <w:rsid w:val="00605DAB"/>
    <w:rsid w:val="0061064F"/>
    <w:rsid w:val="0061110C"/>
    <w:rsid w:val="00613F94"/>
    <w:rsid w:val="00620EFB"/>
    <w:rsid w:val="00621DE1"/>
    <w:rsid w:val="006262A4"/>
    <w:rsid w:val="00632771"/>
    <w:rsid w:val="006342FA"/>
    <w:rsid w:val="00634FEA"/>
    <w:rsid w:val="006352EE"/>
    <w:rsid w:val="00635612"/>
    <w:rsid w:val="00636704"/>
    <w:rsid w:val="00637F6C"/>
    <w:rsid w:val="0064365D"/>
    <w:rsid w:val="0064582F"/>
    <w:rsid w:val="00650D03"/>
    <w:rsid w:val="00650F48"/>
    <w:rsid w:val="00651F0C"/>
    <w:rsid w:val="00652134"/>
    <w:rsid w:val="006566DE"/>
    <w:rsid w:val="00657116"/>
    <w:rsid w:val="006579D4"/>
    <w:rsid w:val="00674912"/>
    <w:rsid w:val="00680EDC"/>
    <w:rsid w:val="00682235"/>
    <w:rsid w:val="00687E2D"/>
    <w:rsid w:val="006908FB"/>
    <w:rsid w:val="0069120B"/>
    <w:rsid w:val="006937D4"/>
    <w:rsid w:val="006960B5"/>
    <w:rsid w:val="006B0302"/>
    <w:rsid w:val="006B3373"/>
    <w:rsid w:val="006C22DD"/>
    <w:rsid w:val="006D04AE"/>
    <w:rsid w:val="006D28CA"/>
    <w:rsid w:val="006D2CC1"/>
    <w:rsid w:val="006D35F2"/>
    <w:rsid w:val="006D3A76"/>
    <w:rsid w:val="006D72D7"/>
    <w:rsid w:val="006D7814"/>
    <w:rsid w:val="006D7EB6"/>
    <w:rsid w:val="006E44A7"/>
    <w:rsid w:val="006E4ED7"/>
    <w:rsid w:val="006E5BE7"/>
    <w:rsid w:val="006E69D7"/>
    <w:rsid w:val="006E7599"/>
    <w:rsid w:val="006F478B"/>
    <w:rsid w:val="007005F8"/>
    <w:rsid w:val="00703E6B"/>
    <w:rsid w:val="007044C9"/>
    <w:rsid w:val="007061BD"/>
    <w:rsid w:val="0070630F"/>
    <w:rsid w:val="00707154"/>
    <w:rsid w:val="00714344"/>
    <w:rsid w:val="00723211"/>
    <w:rsid w:val="00723691"/>
    <w:rsid w:val="00731BDA"/>
    <w:rsid w:val="007334ED"/>
    <w:rsid w:val="007342D2"/>
    <w:rsid w:val="0073652B"/>
    <w:rsid w:val="00737CA5"/>
    <w:rsid w:val="00741888"/>
    <w:rsid w:val="0074547B"/>
    <w:rsid w:val="00751B6C"/>
    <w:rsid w:val="00751B79"/>
    <w:rsid w:val="00753AB0"/>
    <w:rsid w:val="0075769C"/>
    <w:rsid w:val="007646E4"/>
    <w:rsid w:val="007668AE"/>
    <w:rsid w:val="00775FFB"/>
    <w:rsid w:val="00777BC9"/>
    <w:rsid w:val="00780EAC"/>
    <w:rsid w:val="0078235C"/>
    <w:rsid w:val="0078342B"/>
    <w:rsid w:val="007865AC"/>
    <w:rsid w:val="007932BC"/>
    <w:rsid w:val="007936C3"/>
    <w:rsid w:val="0079553E"/>
    <w:rsid w:val="007B1156"/>
    <w:rsid w:val="007B2658"/>
    <w:rsid w:val="007C29D3"/>
    <w:rsid w:val="007D5A8C"/>
    <w:rsid w:val="007E24D2"/>
    <w:rsid w:val="007E2F96"/>
    <w:rsid w:val="007E47B5"/>
    <w:rsid w:val="007E50E9"/>
    <w:rsid w:val="007E6133"/>
    <w:rsid w:val="007E6D43"/>
    <w:rsid w:val="007F5D62"/>
    <w:rsid w:val="007F64E4"/>
    <w:rsid w:val="008023A3"/>
    <w:rsid w:val="00803D72"/>
    <w:rsid w:val="0080663A"/>
    <w:rsid w:val="0081114C"/>
    <w:rsid w:val="00813251"/>
    <w:rsid w:val="008154DF"/>
    <w:rsid w:val="00820F04"/>
    <w:rsid w:val="00827D80"/>
    <w:rsid w:val="008336DD"/>
    <w:rsid w:val="00837F37"/>
    <w:rsid w:val="008445E5"/>
    <w:rsid w:val="0085424B"/>
    <w:rsid w:val="00854B97"/>
    <w:rsid w:val="00861A89"/>
    <w:rsid w:val="00862CB6"/>
    <w:rsid w:val="00863CAB"/>
    <w:rsid w:val="008653EC"/>
    <w:rsid w:val="00865766"/>
    <w:rsid w:val="0087073A"/>
    <w:rsid w:val="00887F0D"/>
    <w:rsid w:val="00893AD0"/>
    <w:rsid w:val="008A30A7"/>
    <w:rsid w:val="008C1950"/>
    <w:rsid w:val="008C3C27"/>
    <w:rsid w:val="008C4197"/>
    <w:rsid w:val="008C64D4"/>
    <w:rsid w:val="008D05AD"/>
    <w:rsid w:val="008D1FAC"/>
    <w:rsid w:val="008D3A99"/>
    <w:rsid w:val="008D5232"/>
    <w:rsid w:val="008D7D9B"/>
    <w:rsid w:val="008E1505"/>
    <w:rsid w:val="008E27A2"/>
    <w:rsid w:val="008E2BB9"/>
    <w:rsid w:val="008E48C1"/>
    <w:rsid w:val="008E538C"/>
    <w:rsid w:val="008E571F"/>
    <w:rsid w:val="008E6AD7"/>
    <w:rsid w:val="008F0AB3"/>
    <w:rsid w:val="008F0EDF"/>
    <w:rsid w:val="008F13E3"/>
    <w:rsid w:val="008F6260"/>
    <w:rsid w:val="00900B1D"/>
    <w:rsid w:val="009015AF"/>
    <w:rsid w:val="00902360"/>
    <w:rsid w:val="0090408F"/>
    <w:rsid w:val="0090419F"/>
    <w:rsid w:val="00905887"/>
    <w:rsid w:val="00906F8E"/>
    <w:rsid w:val="00907776"/>
    <w:rsid w:val="009106EF"/>
    <w:rsid w:val="0091605A"/>
    <w:rsid w:val="009251B8"/>
    <w:rsid w:val="009253CF"/>
    <w:rsid w:val="00926F57"/>
    <w:rsid w:val="00932558"/>
    <w:rsid w:val="009330C7"/>
    <w:rsid w:val="00933205"/>
    <w:rsid w:val="0093723A"/>
    <w:rsid w:val="009379C0"/>
    <w:rsid w:val="00941D82"/>
    <w:rsid w:val="0094379E"/>
    <w:rsid w:val="00951954"/>
    <w:rsid w:val="0095668E"/>
    <w:rsid w:val="00956BEB"/>
    <w:rsid w:val="009625DD"/>
    <w:rsid w:val="00962A8E"/>
    <w:rsid w:val="0096447D"/>
    <w:rsid w:val="00965AB0"/>
    <w:rsid w:val="00967E90"/>
    <w:rsid w:val="00970ED4"/>
    <w:rsid w:val="00973B38"/>
    <w:rsid w:val="00974B3A"/>
    <w:rsid w:val="00981FB8"/>
    <w:rsid w:val="00984025"/>
    <w:rsid w:val="00986155"/>
    <w:rsid w:val="00987858"/>
    <w:rsid w:val="00995346"/>
    <w:rsid w:val="00996723"/>
    <w:rsid w:val="009A0833"/>
    <w:rsid w:val="009A31FF"/>
    <w:rsid w:val="009A5C7A"/>
    <w:rsid w:val="009A621D"/>
    <w:rsid w:val="009B11FD"/>
    <w:rsid w:val="009B529F"/>
    <w:rsid w:val="009B5387"/>
    <w:rsid w:val="009C6822"/>
    <w:rsid w:val="009C773D"/>
    <w:rsid w:val="009D215E"/>
    <w:rsid w:val="009D3A70"/>
    <w:rsid w:val="009D49C4"/>
    <w:rsid w:val="009D561E"/>
    <w:rsid w:val="009D5D06"/>
    <w:rsid w:val="009D6B58"/>
    <w:rsid w:val="009D7E2D"/>
    <w:rsid w:val="009E538C"/>
    <w:rsid w:val="009E5786"/>
    <w:rsid w:val="009E6DD6"/>
    <w:rsid w:val="009F133D"/>
    <w:rsid w:val="009F3881"/>
    <w:rsid w:val="009F4083"/>
    <w:rsid w:val="009F4620"/>
    <w:rsid w:val="009F4A34"/>
    <w:rsid w:val="009F656F"/>
    <w:rsid w:val="009F7354"/>
    <w:rsid w:val="00A036F3"/>
    <w:rsid w:val="00A0465D"/>
    <w:rsid w:val="00A04A64"/>
    <w:rsid w:val="00A123BD"/>
    <w:rsid w:val="00A12653"/>
    <w:rsid w:val="00A16F19"/>
    <w:rsid w:val="00A244A3"/>
    <w:rsid w:val="00A25100"/>
    <w:rsid w:val="00A260BC"/>
    <w:rsid w:val="00A3384A"/>
    <w:rsid w:val="00A371C4"/>
    <w:rsid w:val="00A42BA1"/>
    <w:rsid w:val="00A42CB8"/>
    <w:rsid w:val="00A46C87"/>
    <w:rsid w:val="00A528D0"/>
    <w:rsid w:val="00A54AB4"/>
    <w:rsid w:val="00A623AE"/>
    <w:rsid w:val="00A657C6"/>
    <w:rsid w:val="00A65DB3"/>
    <w:rsid w:val="00A70451"/>
    <w:rsid w:val="00A7164D"/>
    <w:rsid w:val="00A76CD3"/>
    <w:rsid w:val="00A7766A"/>
    <w:rsid w:val="00A8210B"/>
    <w:rsid w:val="00A85BF6"/>
    <w:rsid w:val="00A87CFB"/>
    <w:rsid w:val="00A90539"/>
    <w:rsid w:val="00A9275C"/>
    <w:rsid w:val="00A977DD"/>
    <w:rsid w:val="00AA0F61"/>
    <w:rsid w:val="00AA2726"/>
    <w:rsid w:val="00AB0BC1"/>
    <w:rsid w:val="00AB6A60"/>
    <w:rsid w:val="00AC0195"/>
    <w:rsid w:val="00AC44A6"/>
    <w:rsid w:val="00AC547D"/>
    <w:rsid w:val="00AD497D"/>
    <w:rsid w:val="00AD688C"/>
    <w:rsid w:val="00AE15A0"/>
    <w:rsid w:val="00AE2688"/>
    <w:rsid w:val="00AE297D"/>
    <w:rsid w:val="00AE31AC"/>
    <w:rsid w:val="00AE604C"/>
    <w:rsid w:val="00AF56D8"/>
    <w:rsid w:val="00B02338"/>
    <w:rsid w:val="00B0275D"/>
    <w:rsid w:val="00B0465D"/>
    <w:rsid w:val="00B0493D"/>
    <w:rsid w:val="00B143F4"/>
    <w:rsid w:val="00B1474C"/>
    <w:rsid w:val="00B26EDD"/>
    <w:rsid w:val="00B3074A"/>
    <w:rsid w:val="00B3117E"/>
    <w:rsid w:val="00B338F1"/>
    <w:rsid w:val="00B3464C"/>
    <w:rsid w:val="00B35C89"/>
    <w:rsid w:val="00B36B00"/>
    <w:rsid w:val="00B3717C"/>
    <w:rsid w:val="00B418EC"/>
    <w:rsid w:val="00B45CF9"/>
    <w:rsid w:val="00B45DE7"/>
    <w:rsid w:val="00B464A9"/>
    <w:rsid w:val="00B50EF7"/>
    <w:rsid w:val="00B5316C"/>
    <w:rsid w:val="00B57918"/>
    <w:rsid w:val="00B6068C"/>
    <w:rsid w:val="00B618C0"/>
    <w:rsid w:val="00B62FFE"/>
    <w:rsid w:val="00B65961"/>
    <w:rsid w:val="00B66350"/>
    <w:rsid w:val="00B7363C"/>
    <w:rsid w:val="00B736C0"/>
    <w:rsid w:val="00B73A8A"/>
    <w:rsid w:val="00B7603F"/>
    <w:rsid w:val="00B84180"/>
    <w:rsid w:val="00B862E5"/>
    <w:rsid w:val="00B923C6"/>
    <w:rsid w:val="00B92A59"/>
    <w:rsid w:val="00B965F0"/>
    <w:rsid w:val="00B96C54"/>
    <w:rsid w:val="00BA51E3"/>
    <w:rsid w:val="00BA5875"/>
    <w:rsid w:val="00BB0F6B"/>
    <w:rsid w:val="00BB54B2"/>
    <w:rsid w:val="00BB7461"/>
    <w:rsid w:val="00BC245F"/>
    <w:rsid w:val="00BC5AE9"/>
    <w:rsid w:val="00BD4543"/>
    <w:rsid w:val="00BD58F5"/>
    <w:rsid w:val="00BE474A"/>
    <w:rsid w:val="00BE49E6"/>
    <w:rsid w:val="00BE7F8D"/>
    <w:rsid w:val="00BF121C"/>
    <w:rsid w:val="00BF267A"/>
    <w:rsid w:val="00BF5865"/>
    <w:rsid w:val="00BF6D8C"/>
    <w:rsid w:val="00C0511F"/>
    <w:rsid w:val="00C10057"/>
    <w:rsid w:val="00C101DA"/>
    <w:rsid w:val="00C10595"/>
    <w:rsid w:val="00C13F96"/>
    <w:rsid w:val="00C142EE"/>
    <w:rsid w:val="00C15704"/>
    <w:rsid w:val="00C15B7D"/>
    <w:rsid w:val="00C15F71"/>
    <w:rsid w:val="00C163D7"/>
    <w:rsid w:val="00C175DF"/>
    <w:rsid w:val="00C207AB"/>
    <w:rsid w:val="00C31FC8"/>
    <w:rsid w:val="00C43571"/>
    <w:rsid w:val="00C4453D"/>
    <w:rsid w:val="00C46D11"/>
    <w:rsid w:val="00C53CFD"/>
    <w:rsid w:val="00C55CFC"/>
    <w:rsid w:val="00C57D5B"/>
    <w:rsid w:val="00C60699"/>
    <w:rsid w:val="00C63AB8"/>
    <w:rsid w:val="00C65623"/>
    <w:rsid w:val="00C65C25"/>
    <w:rsid w:val="00C6662F"/>
    <w:rsid w:val="00C6759F"/>
    <w:rsid w:val="00C70FB9"/>
    <w:rsid w:val="00C7185A"/>
    <w:rsid w:val="00C74C1B"/>
    <w:rsid w:val="00C75094"/>
    <w:rsid w:val="00C82635"/>
    <w:rsid w:val="00C839E3"/>
    <w:rsid w:val="00C84338"/>
    <w:rsid w:val="00C8523A"/>
    <w:rsid w:val="00C905FD"/>
    <w:rsid w:val="00C910FF"/>
    <w:rsid w:val="00C96784"/>
    <w:rsid w:val="00CA2FF0"/>
    <w:rsid w:val="00CA38E2"/>
    <w:rsid w:val="00CA3C80"/>
    <w:rsid w:val="00CA5230"/>
    <w:rsid w:val="00CB243B"/>
    <w:rsid w:val="00CB6F1E"/>
    <w:rsid w:val="00CC2A32"/>
    <w:rsid w:val="00CC4C10"/>
    <w:rsid w:val="00CC674F"/>
    <w:rsid w:val="00CC69C1"/>
    <w:rsid w:val="00CD0B83"/>
    <w:rsid w:val="00CD0E4E"/>
    <w:rsid w:val="00CD290A"/>
    <w:rsid w:val="00CD6E4D"/>
    <w:rsid w:val="00CD7C73"/>
    <w:rsid w:val="00CE0734"/>
    <w:rsid w:val="00CE7CAA"/>
    <w:rsid w:val="00CF0A83"/>
    <w:rsid w:val="00CF5D95"/>
    <w:rsid w:val="00CF5E01"/>
    <w:rsid w:val="00D01AD6"/>
    <w:rsid w:val="00D04A77"/>
    <w:rsid w:val="00D05509"/>
    <w:rsid w:val="00D060CB"/>
    <w:rsid w:val="00D1196E"/>
    <w:rsid w:val="00D145AD"/>
    <w:rsid w:val="00D15085"/>
    <w:rsid w:val="00D172D8"/>
    <w:rsid w:val="00D21E86"/>
    <w:rsid w:val="00D2262F"/>
    <w:rsid w:val="00D227D0"/>
    <w:rsid w:val="00D24307"/>
    <w:rsid w:val="00D332CE"/>
    <w:rsid w:val="00D358CA"/>
    <w:rsid w:val="00D40F56"/>
    <w:rsid w:val="00D539AF"/>
    <w:rsid w:val="00D60F60"/>
    <w:rsid w:val="00D63258"/>
    <w:rsid w:val="00D66CC1"/>
    <w:rsid w:val="00D70FD4"/>
    <w:rsid w:val="00D72E91"/>
    <w:rsid w:val="00D73AEB"/>
    <w:rsid w:val="00D73CE1"/>
    <w:rsid w:val="00D969A0"/>
    <w:rsid w:val="00DA2C69"/>
    <w:rsid w:val="00DA2E5A"/>
    <w:rsid w:val="00DA6602"/>
    <w:rsid w:val="00DA78B8"/>
    <w:rsid w:val="00DB3C13"/>
    <w:rsid w:val="00DB4D5C"/>
    <w:rsid w:val="00DB4DBE"/>
    <w:rsid w:val="00DB58D8"/>
    <w:rsid w:val="00DB604A"/>
    <w:rsid w:val="00DB6600"/>
    <w:rsid w:val="00DB728B"/>
    <w:rsid w:val="00DC347D"/>
    <w:rsid w:val="00DC5896"/>
    <w:rsid w:val="00DD3FA2"/>
    <w:rsid w:val="00DE225A"/>
    <w:rsid w:val="00DE363C"/>
    <w:rsid w:val="00DE58F7"/>
    <w:rsid w:val="00DE7A66"/>
    <w:rsid w:val="00DF14AB"/>
    <w:rsid w:val="00DF2103"/>
    <w:rsid w:val="00DF2F2B"/>
    <w:rsid w:val="00DF3C69"/>
    <w:rsid w:val="00DF4DAE"/>
    <w:rsid w:val="00DF6FFD"/>
    <w:rsid w:val="00E03152"/>
    <w:rsid w:val="00E06D95"/>
    <w:rsid w:val="00E11B9A"/>
    <w:rsid w:val="00E133B2"/>
    <w:rsid w:val="00E213C9"/>
    <w:rsid w:val="00E215E1"/>
    <w:rsid w:val="00E2361C"/>
    <w:rsid w:val="00E2458B"/>
    <w:rsid w:val="00E26FF0"/>
    <w:rsid w:val="00E30339"/>
    <w:rsid w:val="00E31497"/>
    <w:rsid w:val="00E37591"/>
    <w:rsid w:val="00E37BDE"/>
    <w:rsid w:val="00E4367C"/>
    <w:rsid w:val="00E4428E"/>
    <w:rsid w:val="00E44F17"/>
    <w:rsid w:val="00E52270"/>
    <w:rsid w:val="00E53171"/>
    <w:rsid w:val="00E5694D"/>
    <w:rsid w:val="00E56B79"/>
    <w:rsid w:val="00E658F7"/>
    <w:rsid w:val="00E674FF"/>
    <w:rsid w:val="00E70CC9"/>
    <w:rsid w:val="00E73048"/>
    <w:rsid w:val="00E92037"/>
    <w:rsid w:val="00E949F2"/>
    <w:rsid w:val="00EA0FFA"/>
    <w:rsid w:val="00EA635C"/>
    <w:rsid w:val="00EC2242"/>
    <w:rsid w:val="00EC2532"/>
    <w:rsid w:val="00EC2D28"/>
    <w:rsid w:val="00EC34D0"/>
    <w:rsid w:val="00ED54DC"/>
    <w:rsid w:val="00EE052F"/>
    <w:rsid w:val="00EE2C08"/>
    <w:rsid w:val="00EE52CC"/>
    <w:rsid w:val="00EE620C"/>
    <w:rsid w:val="00EF0F96"/>
    <w:rsid w:val="00EF162B"/>
    <w:rsid w:val="00EF2C0B"/>
    <w:rsid w:val="00EF3D1C"/>
    <w:rsid w:val="00EF4D79"/>
    <w:rsid w:val="00F06117"/>
    <w:rsid w:val="00F1144F"/>
    <w:rsid w:val="00F12A15"/>
    <w:rsid w:val="00F13D5D"/>
    <w:rsid w:val="00F13F30"/>
    <w:rsid w:val="00F16AC2"/>
    <w:rsid w:val="00F23B54"/>
    <w:rsid w:val="00F2433D"/>
    <w:rsid w:val="00F24E26"/>
    <w:rsid w:val="00F24F8C"/>
    <w:rsid w:val="00F260A2"/>
    <w:rsid w:val="00F26FC9"/>
    <w:rsid w:val="00F27AFC"/>
    <w:rsid w:val="00F331D9"/>
    <w:rsid w:val="00F33558"/>
    <w:rsid w:val="00F40304"/>
    <w:rsid w:val="00F419D9"/>
    <w:rsid w:val="00F42BC3"/>
    <w:rsid w:val="00F46BCD"/>
    <w:rsid w:val="00F47EA6"/>
    <w:rsid w:val="00F50444"/>
    <w:rsid w:val="00F548FE"/>
    <w:rsid w:val="00F56C4F"/>
    <w:rsid w:val="00F725C1"/>
    <w:rsid w:val="00F73467"/>
    <w:rsid w:val="00F7785C"/>
    <w:rsid w:val="00F7790A"/>
    <w:rsid w:val="00F820B7"/>
    <w:rsid w:val="00F83D1D"/>
    <w:rsid w:val="00F8555F"/>
    <w:rsid w:val="00F87C99"/>
    <w:rsid w:val="00F93D9E"/>
    <w:rsid w:val="00FA14B0"/>
    <w:rsid w:val="00FA1BE4"/>
    <w:rsid w:val="00FA25A4"/>
    <w:rsid w:val="00FA7B1E"/>
    <w:rsid w:val="00FB0635"/>
    <w:rsid w:val="00FC261C"/>
    <w:rsid w:val="00FC5C95"/>
    <w:rsid w:val="00FC6B7C"/>
    <w:rsid w:val="00FC6DC6"/>
    <w:rsid w:val="00FD1752"/>
    <w:rsid w:val="00FD2C67"/>
    <w:rsid w:val="00FD7997"/>
    <w:rsid w:val="00FE7E95"/>
    <w:rsid w:val="00FF06C8"/>
    <w:rsid w:val="00FF35E3"/>
    <w:rsid w:val="00FF41EB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F6681"/>
  <w15:docId w15:val="{47E89E9D-6DF6-4C8F-925C-42675030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D3A70"/>
    <w:pPr>
      <w:spacing w:before="200"/>
      <w:ind w:left="567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6C3"/>
    <w:pPr>
      <w:keepNext/>
      <w:pageBreakBefore/>
      <w:numPr>
        <w:numId w:val="7"/>
      </w:numPr>
      <w:tabs>
        <w:tab w:val="left" w:pos="2814"/>
      </w:tabs>
      <w:suppressAutoHyphens/>
      <w:autoSpaceDN w:val="0"/>
      <w:spacing w:before="0" w:after="240" w:line="280" w:lineRule="atLeast"/>
      <w:ind w:left="709" w:hanging="709"/>
      <w:jc w:val="both"/>
      <w:textAlignment w:val="baseline"/>
      <w:outlineLvl w:val="0"/>
    </w:pPr>
    <w:rPr>
      <w:rFonts w:eastAsiaTheme="majorEastAsia" w:cstheme="majorBidi"/>
      <w:b/>
      <w:bCs/>
      <w:caps/>
      <w:color w:val="80BD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6C3"/>
    <w:pPr>
      <w:keepNext/>
      <w:keepLines/>
      <w:numPr>
        <w:ilvl w:val="1"/>
        <w:numId w:val="7"/>
      </w:numPr>
      <w:spacing w:before="400"/>
      <w:ind w:left="709" w:hanging="709"/>
      <w:outlineLvl w:val="1"/>
    </w:pPr>
    <w:rPr>
      <w:rFonts w:eastAsiaTheme="majorEastAsia" w:cstheme="majorBidi"/>
      <w:b/>
      <w:color w:val="80BD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F0D"/>
    <w:pPr>
      <w:keepNext/>
      <w:keepLines/>
      <w:numPr>
        <w:ilvl w:val="2"/>
        <w:numId w:val="1"/>
      </w:numPr>
      <w:spacing w:after="0"/>
      <w:ind w:left="567" w:hanging="567"/>
      <w:outlineLvl w:val="2"/>
    </w:pPr>
    <w:rPr>
      <w:rFonts w:eastAsiaTheme="majorEastAsia" w:cstheme="majorBidi"/>
      <w:color w:val="80BD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D9C"/>
    <w:pPr>
      <w:keepNext/>
      <w:keepLines/>
      <w:numPr>
        <w:ilvl w:val="3"/>
        <w:numId w:val="1"/>
      </w:numPr>
      <w:spacing w:before="400"/>
      <w:ind w:left="862" w:hanging="862"/>
      <w:outlineLvl w:val="3"/>
    </w:pPr>
    <w:rPr>
      <w:iCs/>
      <w:color w:val="80BD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61D"/>
    <w:pPr>
      <w:keepNext/>
      <w:keepLines/>
      <w:numPr>
        <w:ilvl w:val="4"/>
        <w:numId w:val="1"/>
      </w:numPr>
      <w:spacing w:before="40" w:after="0"/>
      <w:ind w:left="3807" w:hanging="36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61D"/>
    <w:pPr>
      <w:keepNext/>
      <w:keepLines/>
      <w:numPr>
        <w:ilvl w:val="5"/>
        <w:numId w:val="1"/>
      </w:numPr>
      <w:spacing w:before="40" w:after="0"/>
      <w:ind w:left="4527" w:hanging="36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61D"/>
    <w:pPr>
      <w:keepNext/>
      <w:keepLines/>
      <w:numPr>
        <w:ilvl w:val="6"/>
        <w:numId w:val="1"/>
      </w:numPr>
      <w:spacing w:before="40" w:after="0"/>
      <w:ind w:left="5247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61D"/>
    <w:pPr>
      <w:keepNext/>
      <w:keepLines/>
      <w:numPr>
        <w:ilvl w:val="7"/>
        <w:numId w:val="1"/>
      </w:numPr>
      <w:spacing w:before="40" w:after="0"/>
      <w:ind w:left="5967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61D"/>
    <w:pPr>
      <w:keepNext/>
      <w:keepLines/>
      <w:numPr>
        <w:ilvl w:val="8"/>
        <w:numId w:val="1"/>
      </w:numPr>
      <w:spacing w:before="40" w:after="0"/>
      <w:ind w:left="6687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ables"/>
    <w:link w:val="NoSpacingChar"/>
    <w:uiPriority w:val="1"/>
    <w:qFormat/>
    <w:rsid w:val="001A2DE8"/>
    <w:pPr>
      <w:spacing w:after="0" w:line="240" w:lineRule="auto"/>
    </w:pPr>
    <w:rPr>
      <w:rFonts w:ascii="Arial" w:hAnsi="Arial"/>
      <w:sz w:val="20"/>
      <w:lang w:val="en-US"/>
    </w:rPr>
  </w:style>
  <w:style w:type="character" w:customStyle="1" w:styleId="NoSpacingChar">
    <w:name w:val="No Spacing Char"/>
    <w:aliases w:val="Tables Char"/>
    <w:basedOn w:val="DefaultParagraphFont"/>
    <w:link w:val="NoSpacing"/>
    <w:uiPriority w:val="1"/>
    <w:rsid w:val="001A2DE8"/>
    <w:rPr>
      <w:rFonts w:ascii="Arial" w:hAnsi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62256"/>
    <w:pPr>
      <w:numPr>
        <w:numId w:val="2"/>
      </w:numPr>
      <w:contextualSpacing/>
    </w:pPr>
  </w:style>
  <w:style w:type="table" w:styleId="TableGrid">
    <w:name w:val="Table Grid"/>
    <w:basedOn w:val="TableNormal"/>
    <w:rsid w:val="009D5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venline">
    <w:name w:val="Even line"/>
    <w:uiPriority w:val="99"/>
    <w:rsid w:val="004B50E8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36C3"/>
    <w:rPr>
      <w:rFonts w:ascii="Arial" w:eastAsiaTheme="majorEastAsia" w:hAnsi="Arial" w:cstheme="majorBidi"/>
      <w:b/>
      <w:bCs/>
      <w:caps/>
      <w:color w:val="80BD26"/>
      <w:sz w:val="20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7F64E4"/>
    <w:pPr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7F64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4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7F64E4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6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548FE"/>
    <w:pPr>
      <w:tabs>
        <w:tab w:val="right" w:leader="dot" w:pos="9736"/>
      </w:tabs>
      <w:spacing w:before="240" w:after="120" w:line="240" w:lineRule="auto"/>
      <w:ind w:left="851" w:hanging="851"/>
    </w:pPr>
    <w:rPr>
      <w:b/>
      <w:bCs/>
      <w:caps/>
      <w:color w:val="80BD26"/>
      <w:szCs w:val="20"/>
    </w:rPr>
  </w:style>
  <w:style w:type="character" w:styleId="Hyperlink">
    <w:name w:val="Hyperlink"/>
    <w:basedOn w:val="DefaultParagraphFont"/>
    <w:uiPriority w:val="99"/>
    <w:unhideWhenUsed/>
    <w:rsid w:val="007F64E4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31B26"/>
    <w:pPr>
      <w:spacing w:before="0" w:after="0"/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15B7D"/>
    <w:pPr>
      <w:spacing w:before="0" w:after="0"/>
      <w:ind w:left="400"/>
    </w:pPr>
    <w:rPr>
      <w:rFonts w:asciiTheme="minorHAnsi" w:hAnsiTheme="minorHAnsi"/>
      <w:i/>
      <w:iCs/>
      <w:szCs w:val="20"/>
    </w:rPr>
  </w:style>
  <w:style w:type="paragraph" w:styleId="Header">
    <w:name w:val="header"/>
    <w:basedOn w:val="Normal"/>
    <w:link w:val="HeaderChar"/>
    <w:unhideWhenUsed/>
    <w:rsid w:val="0022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93"/>
  </w:style>
  <w:style w:type="paragraph" w:styleId="Footer">
    <w:name w:val="footer"/>
    <w:basedOn w:val="Normal"/>
    <w:link w:val="FooterChar"/>
    <w:uiPriority w:val="99"/>
    <w:unhideWhenUsed/>
    <w:rsid w:val="0022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93"/>
  </w:style>
  <w:style w:type="character" w:styleId="PlaceholderText">
    <w:name w:val="Placeholder Text"/>
    <w:basedOn w:val="DefaultParagraphFont"/>
    <w:uiPriority w:val="99"/>
    <w:semiHidden/>
    <w:rsid w:val="00E2361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936C3"/>
    <w:rPr>
      <w:rFonts w:ascii="Arial" w:eastAsiaTheme="majorEastAsia" w:hAnsi="Arial" w:cstheme="majorBidi"/>
      <w:b/>
      <w:color w:val="80BD26"/>
      <w:sz w:val="20"/>
      <w:szCs w:val="26"/>
    </w:rPr>
  </w:style>
  <w:style w:type="character" w:styleId="SubtleReference">
    <w:name w:val="Subtle Reference"/>
    <w:basedOn w:val="DefaultParagraphFont"/>
    <w:uiPriority w:val="31"/>
    <w:rsid w:val="006E44A7"/>
    <w:rPr>
      <w:smallCaps/>
      <w:color w:val="C0504D" w:themeColor="accent2"/>
      <w:u w:val="single"/>
    </w:rPr>
  </w:style>
  <w:style w:type="character" w:styleId="PageNumber">
    <w:name w:val="page number"/>
    <w:basedOn w:val="DefaultParagraphFont"/>
    <w:rsid w:val="002E20CD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87F0D"/>
    <w:rPr>
      <w:rFonts w:ascii="Arial" w:eastAsiaTheme="majorEastAsia" w:hAnsi="Arial" w:cstheme="majorBidi"/>
      <w:color w:val="80BD26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0A7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0A7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26F57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26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F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F5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F57"/>
    <w:rPr>
      <w:rFonts w:ascii="Arial" w:hAnsi="Arial"/>
      <w:b/>
      <w:bCs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AE604C"/>
    <w:pPr>
      <w:spacing w:before="0" w:line="240" w:lineRule="auto"/>
    </w:pPr>
    <w:rPr>
      <w:i/>
      <w:i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D9C"/>
    <w:rPr>
      <w:rFonts w:ascii="Arial" w:hAnsi="Arial"/>
      <w:iCs/>
      <w:color w:val="80BD2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61D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61D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61D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6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6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431B26"/>
    <w:pPr>
      <w:spacing w:before="0"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31B26"/>
    <w:pPr>
      <w:spacing w:before="0"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31B26"/>
    <w:pPr>
      <w:spacing w:before="0"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31B26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31B26"/>
    <w:pPr>
      <w:spacing w:before="0"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31B26"/>
    <w:pPr>
      <w:spacing w:before="0" w:after="0"/>
      <w:ind w:left="1600"/>
    </w:pPr>
    <w:rPr>
      <w:rFonts w:asciiTheme="minorHAnsi" w:hAnsiTheme="minorHAnsi"/>
      <w:sz w:val="18"/>
      <w:szCs w:val="18"/>
    </w:rPr>
  </w:style>
  <w:style w:type="paragraph" w:customStyle="1" w:styleId="Contentsheading">
    <w:name w:val="Contents heading"/>
    <w:basedOn w:val="Normal"/>
    <w:link w:val="ContentsheadingChar"/>
    <w:qFormat/>
    <w:rsid w:val="005437A9"/>
    <w:pPr>
      <w:ind w:hanging="567"/>
    </w:pPr>
    <w:rPr>
      <w:b/>
      <w:caps/>
      <w:color w:val="80BD26"/>
    </w:rPr>
  </w:style>
  <w:style w:type="character" w:customStyle="1" w:styleId="ContentsheadingChar">
    <w:name w:val="Contents heading Char"/>
    <w:basedOn w:val="Heading1Char"/>
    <w:link w:val="Contentsheading"/>
    <w:rsid w:val="005437A9"/>
    <w:rPr>
      <w:rFonts w:ascii="Arial" w:eastAsiaTheme="majorEastAsia" w:hAnsi="Arial" w:cstheme="majorBidi"/>
      <w:b/>
      <w:bCs w:val="0"/>
      <w:caps/>
      <w:color w:val="80BD26"/>
      <w:sz w:val="20"/>
      <w:szCs w:val="28"/>
    </w:rPr>
  </w:style>
  <w:style w:type="paragraph" w:customStyle="1" w:styleId="Appendices">
    <w:name w:val="Appendices"/>
    <w:basedOn w:val="Heading1"/>
    <w:link w:val="AppendicesChar"/>
    <w:qFormat/>
    <w:rsid w:val="005A496C"/>
    <w:pPr>
      <w:numPr>
        <w:numId w:val="0"/>
      </w:numPr>
      <w:spacing w:line="240" w:lineRule="auto"/>
      <w:ind w:left="567"/>
      <w:outlineLvl w:val="9"/>
    </w:pPr>
  </w:style>
  <w:style w:type="character" w:customStyle="1" w:styleId="AppendicesChar">
    <w:name w:val="Appendices Char"/>
    <w:basedOn w:val="Heading1Char"/>
    <w:link w:val="Appendices"/>
    <w:rsid w:val="005A496C"/>
    <w:rPr>
      <w:rFonts w:ascii="Arial" w:eastAsiaTheme="majorEastAsia" w:hAnsi="Arial" w:cstheme="majorBidi"/>
      <w:b/>
      <w:bCs/>
      <w:caps/>
      <w:color w:val="80BD26"/>
      <w:sz w:val="20"/>
      <w:szCs w:val="28"/>
    </w:rPr>
  </w:style>
  <w:style w:type="character" w:customStyle="1" w:styleId="il">
    <w:name w:val="il"/>
    <w:basedOn w:val="DefaultParagraphFont"/>
    <w:rsid w:val="00C74C1B"/>
  </w:style>
  <w:style w:type="paragraph" w:customStyle="1" w:styleId="Standard">
    <w:name w:val="Standard"/>
    <w:rsid w:val="005B244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en-US"/>
    </w:rPr>
  </w:style>
  <w:style w:type="paragraph" w:customStyle="1" w:styleId="Textbody">
    <w:name w:val="Text body"/>
    <w:basedOn w:val="Standard"/>
    <w:rsid w:val="005B2449"/>
    <w:pPr>
      <w:ind w:right="812"/>
    </w:pPr>
    <w:rPr>
      <w:sz w:val="18"/>
      <w:szCs w:val="19"/>
    </w:rPr>
  </w:style>
  <w:style w:type="paragraph" w:customStyle="1" w:styleId="HydMainText">
    <w:name w:val="Hyd Main Text"/>
    <w:uiPriority w:val="99"/>
    <w:qFormat/>
    <w:rsid w:val="005B2449"/>
    <w:pPr>
      <w:suppressAutoHyphens/>
      <w:autoSpaceDN w:val="0"/>
      <w:spacing w:before="120" w:after="240" w:line="280" w:lineRule="atLeast"/>
      <w:ind w:left="705"/>
      <w:jc w:val="both"/>
      <w:textAlignment w:val="baseline"/>
    </w:pPr>
    <w:rPr>
      <w:rFonts w:ascii="Arial" w:eastAsia="Times New Roman" w:hAnsi="Arial" w:cs="Arial"/>
      <w:bCs/>
      <w:kern w:val="3"/>
      <w:sz w:val="21"/>
      <w:szCs w:val="21"/>
      <w:lang w:eastAsia="en-US"/>
    </w:rPr>
  </w:style>
  <w:style w:type="paragraph" w:customStyle="1" w:styleId="HydrockAppendixcaption">
    <w:name w:val="Hydrock Appendix caption"/>
    <w:basedOn w:val="HydMainText"/>
    <w:rsid w:val="005B2449"/>
    <w:pPr>
      <w:tabs>
        <w:tab w:val="left" w:pos="5600"/>
      </w:tabs>
      <w:ind w:left="1400" w:hanging="1400"/>
    </w:pPr>
    <w:rPr>
      <w:b/>
    </w:rPr>
  </w:style>
  <w:style w:type="paragraph" w:styleId="FootnoteText">
    <w:name w:val="footnote text"/>
    <w:basedOn w:val="Standard"/>
    <w:link w:val="FootnoteTextChar"/>
    <w:rsid w:val="005B2449"/>
  </w:style>
  <w:style w:type="character" w:customStyle="1" w:styleId="FootnoteTextChar">
    <w:name w:val="Footnote Text Char"/>
    <w:basedOn w:val="DefaultParagraphFont"/>
    <w:link w:val="FootnoteText"/>
    <w:rsid w:val="005B2449"/>
    <w:rPr>
      <w:rFonts w:ascii="Arial" w:eastAsia="Times New Roman" w:hAnsi="Arial" w:cs="Arial"/>
      <w:color w:val="000000"/>
      <w:kern w:val="3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5B2449"/>
    <w:rPr>
      <w:position w:val="0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2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2449"/>
    <w:rPr>
      <w:rFonts w:ascii="Courier New" w:eastAsia="Times New Roman" w:hAnsi="Courier New" w:cs="Courier New"/>
      <w:sz w:val="20"/>
      <w:szCs w:val="20"/>
    </w:rPr>
  </w:style>
  <w:style w:type="numbering" w:customStyle="1" w:styleId="WWNum7">
    <w:name w:val="WWNum7"/>
    <w:basedOn w:val="NoList"/>
    <w:rsid w:val="005B2449"/>
    <w:pPr>
      <w:numPr>
        <w:numId w:val="3"/>
      </w:numPr>
    </w:pPr>
  </w:style>
  <w:style w:type="numbering" w:customStyle="1" w:styleId="WWNum11">
    <w:name w:val="WWNum11"/>
    <w:basedOn w:val="NoList"/>
    <w:rsid w:val="005B2449"/>
    <w:pPr>
      <w:numPr>
        <w:numId w:val="4"/>
      </w:numPr>
    </w:pPr>
  </w:style>
  <w:style w:type="numbering" w:customStyle="1" w:styleId="WWNum13">
    <w:name w:val="WWNum13"/>
    <w:basedOn w:val="NoList"/>
    <w:rsid w:val="005B2449"/>
    <w:pPr>
      <w:numPr>
        <w:numId w:val="5"/>
      </w:numPr>
    </w:pPr>
  </w:style>
  <w:style w:type="numbering" w:customStyle="1" w:styleId="WWNum15">
    <w:name w:val="WWNum15"/>
    <w:basedOn w:val="NoList"/>
    <w:rsid w:val="005B244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DC3E-0DB8-44FD-B36F-D4030A6A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HAMBROOK</vt:lpstr>
      <vt:lpstr>HAMBROOK</vt:lpstr>
    </vt:vector>
  </TitlesOfParts>
  <Company>Grizli777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HAMBROOK</dc:title>
  <dc:subject>23013</dc:subject>
  <dc:creator>David Cahill</dc:creator>
  <cp:lastModifiedBy>David Cahill</cp:lastModifiedBy>
  <cp:revision>2</cp:revision>
  <cp:lastPrinted>2020-01-24T09:32:00Z</cp:lastPrinted>
  <dcterms:created xsi:type="dcterms:W3CDTF">2024-03-04T16:23:00Z</dcterms:created>
  <dcterms:modified xsi:type="dcterms:W3CDTF">2024-03-04T16:23:00Z</dcterms:modified>
</cp:coreProperties>
</file>